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2DBA" w14:textId="77777777" w:rsidR="00A250EC" w:rsidRPr="00A250EC" w:rsidRDefault="00A250EC" w:rsidP="00A250EC">
      <w:pPr>
        <w:rPr>
          <w:b/>
          <w:bCs/>
        </w:rPr>
      </w:pPr>
      <w:r w:rsidRPr="00A250EC">
        <w:rPr>
          <w:b/>
          <w:bCs/>
        </w:rPr>
        <w:t>Descrizione del progetto:</w:t>
      </w:r>
    </w:p>
    <w:p w14:paraId="259EBDEB" w14:textId="447F6DD4" w:rsidR="00A250EC" w:rsidRDefault="00A250EC" w:rsidP="00D86570">
      <w:r>
        <w:t>Il percorso di formazione</w:t>
      </w:r>
      <w:r w:rsidR="00347A94">
        <w:t xml:space="preserve"> del presente Corso di Dottorato</w:t>
      </w:r>
      <w:r>
        <w:t xml:space="preserve"> rispecchia la multidisciplinarietà delle Sezioni inserite nel corso stesso, con attività aperte a tutti i Dottorati interessati</w:t>
      </w:r>
      <w:r>
        <w:t>.</w:t>
      </w:r>
      <w:r w:rsidR="00347A94">
        <w:t xml:space="preserve"> Infatti il Corso </w:t>
      </w:r>
      <w:r>
        <w:t>vede riuniti specialisti di ambiti</w:t>
      </w:r>
      <w:r>
        <w:t xml:space="preserve"> sia</w:t>
      </w:r>
      <w:r>
        <w:t xml:space="preserve"> affini (medicina, nefrologia, endocrinologia, ematologia, malattie infettive, pneumologia, epatologia, geriatria, reumatologia, dermatologia, gastroenterologia) che apparentemente anche molto differenti (chirurgia maxillo-facciale, scienze motorie, farmacologia) ma che trovano punti di contatto in progetti trasversali indispensabili sia per la formazione clinica che di ricerca</w:t>
      </w:r>
      <w:r>
        <w:t xml:space="preserve"> anche mediante </w:t>
      </w:r>
      <w:r>
        <w:t>la condivisione di personale ed attrezzature</w:t>
      </w:r>
      <w:r w:rsidR="00347A94">
        <w:t xml:space="preserve">. </w:t>
      </w:r>
      <w:r>
        <w:t>Tra i possibili campi di</w:t>
      </w:r>
      <w:r w:rsidR="00D86570">
        <w:t xml:space="preserve"> formazione , </w:t>
      </w:r>
      <w:r>
        <w:t xml:space="preserve"> sviluppo e ricerca sono proposti, tra l'altro, lo studio dei principali meccanismi molecolari e dei fenomeni fisiopatologici che legano l'infiammazione alle diverse patologie croniche (quali per esempio, le patologia reumatologiche infiammatorie e non, le patologie gastroenterologiche </w:t>
      </w:r>
      <w:proofErr w:type="spellStart"/>
      <w:r>
        <w:t>infiammmatorie</w:t>
      </w:r>
      <w:proofErr w:type="spellEnd"/>
      <w:r>
        <w:t xml:space="preserve"> e non, le patologie dermatologiche infiammatorie e non, le malattia cardiovascolari, le patologie renali infiammatorie e autoimmunitarie oltre alla malattia renale cronica, le malattie respiratorie, la </w:t>
      </w:r>
      <w:proofErr w:type="spellStart"/>
      <w:r>
        <w:t>sarcopenia</w:t>
      </w:r>
      <w:proofErr w:type="spellEnd"/>
      <w:r>
        <w:t xml:space="preserve"> ed i vari meccanismi correlati al processo di invecchiamento e le varie patologie neoplastiche) lo studio della epidemiologia, della genetica e della fisiopatologia dell' </w:t>
      </w:r>
      <w:proofErr w:type="spellStart"/>
      <w:r>
        <w:t>insulino</w:t>
      </w:r>
      <w:proofErr w:type="spellEnd"/>
      <w:r>
        <w:t xml:space="preserve">-resistenza e delle sue patologie correlate (quali per esempio, obesità, diabete tipo 2, dislipidemia, ipertensione arteriosa ed epatopatia </w:t>
      </w:r>
      <w:proofErr w:type="spellStart"/>
      <w:r>
        <w:t>steatosica</w:t>
      </w:r>
      <w:proofErr w:type="spellEnd"/>
      <w:r>
        <w:t xml:space="preserve"> non alcolica), lo studio delle cellule staminali nella medicina rigenerativa e nella terapia cellulare </w:t>
      </w:r>
      <w:proofErr w:type="spellStart"/>
      <w:r>
        <w:t>immuno</w:t>
      </w:r>
      <w:proofErr w:type="spellEnd"/>
      <w:r>
        <w:t>-regolatoria ed anti-tumorale, l'</w:t>
      </w:r>
      <w:proofErr w:type="spellStart"/>
      <w:r>
        <w:t>osteoimmunologia,ed</w:t>
      </w:r>
      <w:proofErr w:type="spellEnd"/>
      <w:r>
        <w:t xml:space="preserve"> altre tematiche che si renderanno operative nel corso dell’anno corrente e degli anni futuri.</w:t>
      </w:r>
      <w:r w:rsidR="00D86570" w:rsidRPr="00D86570">
        <w:t xml:space="preserve"> </w:t>
      </w:r>
      <w:r w:rsidR="00D86570">
        <w:br/>
      </w:r>
      <w:r w:rsidR="00D86570" w:rsidRPr="00D86570">
        <w:t>L’impegno</w:t>
      </w:r>
      <w:r w:rsidR="00D86570">
        <w:t xml:space="preserve"> formativo in termini di</w:t>
      </w:r>
      <w:r w:rsidR="00D86570" w:rsidRPr="00D86570">
        <w:t xml:space="preserve"> CFU è pari a 8+8+4 CFU (1°+2°+3° anno di corso), lasciando al dottorando/a ampia varietà di scelta fra una pluralità di insegnamenti interdisciplinari, multidisciplinari e transdisciplinari offerti dalla Scuola di dottorato</w:t>
      </w:r>
      <w:r w:rsidR="00D86570">
        <w:t>.</w:t>
      </w:r>
      <w:r w:rsidR="00D86570">
        <w:br/>
      </w:r>
      <w:r w:rsidR="00D86570">
        <w:t>Si ricorda che per quanto riguarda l’equivalenza fra ore e CFU è l’abituale 1 CFU = 4 ore.</w:t>
      </w:r>
      <w:r w:rsidR="00D86570">
        <w:t xml:space="preserve"> </w:t>
      </w:r>
      <w:r w:rsidR="00D86570">
        <w:br/>
      </w:r>
      <w:r w:rsidR="00D86570">
        <w:t xml:space="preserve">La valutazione del singolo </w:t>
      </w:r>
      <w:proofErr w:type="gramStart"/>
      <w:r w:rsidR="00D86570">
        <w:t>dottorando  è</w:t>
      </w:r>
      <w:proofErr w:type="gramEnd"/>
      <w:r w:rsidR="00D86570">
        <w:t xml:space="preserve"> affidata al tutor di riferimento e si basa sul grado di interesse e partecipazione alla ricerca, al contributo personale nella stesura di paper e abstract a congressi.</w:t>
      </w:r>
    </w:p>
    <w:p w14:paraId="16A5DED3" w14:textId="77777777" w:rsidR="00A250EC" w:rsidRDefault="00A250EC" w:rsidP="00A250EC"/>
    <w:p w14:paraId="6C5201DD" w14:textId="5DD0F2E7" w:rsidR="00A250EC" w:rsidRDefault="00A250EC" w:rsidP="00A250EC">
      <w:r w:rsidRPr="00347A94">
        <w:rPr>
          <w:b/>
          <w:bCs/>
        </w:rPr>
        <w:t>Obiettivi del corso:</w:t>
      </w:r>
      <w:r>
        <w:br/>
      </w:r>
      <w:r>
        <w:t>L'obiettivo</w:t>
      </w:r>
      <w:r>
        <w:t xml:space="preserve"> del Corso </w:t>
      </w:r>
      <w:r>
        <w:t xml:space="preserve"> è quello di condurre ogni Dottorando ad acquisire la </w:t>
      </w:r>
      <w:r w:rsidR="00347A94">
        <w:t xml:space="preserve">seguenti </w:t>
      </w:r>
      <w:r>
        <w:t xml:space="preserve">capacità </w:t>
      </w:r>
      <w:r w:rsidR="00347A94">
        <w:br/>
      </w:r>
      <w:r>
        <w:t xml:space="preserve"> (1) reperire sul web, in maniera critica, la letteratura internazionale per poter pianificare ricerche di base e cliniche; </w:t>
      </w:r>
      <w:r w:rsidR="00347A94">
        <w:br/>
      </w:r>
      <w:r>
        <w:t xml:space="preserve">(2) utilizzare strumenti e apparecchiature di laboratorio per la ricerca scientifica in vivo ed in vitro; </w:t>
      </w:r>
      <w:r w:rsidR="00347A94">
        <w:br/>
      </w:r>
      <w:r>
        <w:t xml:space="preserve">(3) interpretare i risultati dopo averli elaborati con appropriati ed adeguati metodi di analisi statistica; </w:t>
      </w:r>
      <w:r w:rsidR="00347A94">
        <w:br/>
      </w:r>
      <w:r>
        <w:t xml:space="preserve">(4) redigere degli abstracts e dei lavori scientifici idonei per la pubblicazione su riviste scientifiche </w:t>
      </w:r>
      <w:proofErr w:type="spellStart"/>
      <w:r>
        <w:t>indexate</w:t>
      </w:r>
      <w:proofErr w:type="spellEnd"/>
      <w:r>
        <w:t xml:space="preserve"> su </w:t>
      </w:r>
      <w:proofErr w:type="spellStart"/>
      <w:r>
        <w:t>PubMed</w:t>
      </w:r>
      <w:proofErr w:type="spellEnd"/>
      <w:r>
        <w:t xml:space="preserve">; </w:t>
      </w:r>
      <w:r w:rsidR="00347A94">
        <w:br/>
      </w:r>
      <w:r>
        <w:t xml:space="preserve">(5) presentare a congressi nazionali ed internazionali i principali risultati della propria ricerca con l'ausilio di adeguati strumenti digitali (acquisendo, tra l’altro, la capacità di preparare in autonomia delle adeguate slides mediante l’uso di </w:t>
      </w:r>
      <w:proofErr w:type="spellStart"/>
      <w:r>
        <w:t>Powerpoint</w:t>
      </w:r>
      <w:proofErr w:type="spellEnd"/>
      <w:r>
        <w:t xml:space="preserve"> ed altri software);</w:t>
      </w:r>
      <w:r w:rsidR="00347A94">
        <w:br/>
      </w:r>
      <w:r>
        <w:t xml:space="preserve"> (6) acquisire strategie efficaci per lo sfruttamento dei risultati della ricerca. </w:t>
      </w:r>
      <w:r w:rsidR="00347A94">
        <w:br/>
      </w:r>
      <w:r w:rsidRPr="00A250EC">
        <w:t xml:space="preserve">In questo Corso è previsto che i Dottorandi, sotto la supervisione del proprio </w:t>
      </w:r>
      <w:proofErr w:type="gramStart"/>
      <w:r w:rsidRPr="00A250EC">
        <w:t>Tutor,  partecipino</w:t>
      </w:r>
      <w:proofErr w:type="gramEnd"/>
      <w:r w:rsidRPr="00A250EC">
        <w:t xml:space="preserve"> in maniera attiva alle attività scientifiche dei diversi gruppi di ricerca che sono già presenti nell’Ateneo di Verona, incrementando così la massa critica delle persone che sono coinvolte nell’attività di ricerca scientifica. </w:t>
      </w:r>
      <w:proofErr w:type="gramStart"/>
      <w:r w:rsidRPr="00A250EC">
        <w:t>E’</w:t>
      </w:r>
      <w:proofErr w:type="gramEnd"/>
      <w:r w:rsidRPr="00A250EC">
        <w:t xml:space="preserve"> presumibile che questo fatto possa contribuire ad una maggiore e più qualificata produzione scientifica nelle diverse aree del settore biomedico, permettendo un più ampio e più proficuo accesso a fondi competitivi per la ricerca sia in ambito nazionale che internazionale</w:t>
      </w:r>
      <w:r w:rsidR="00D86570">
        <w:t>.</w:t>
      </w:r>
      <w:r w:rsidR="00D86570">
        <w:br/>
      </w:r>
    </w:p>
    <w:p w14:paraId="4494938A" w14:textId="77777777" w:rsidR="00D86570" w:rsidRDefault="00D86570" w:rsidP="00A250EC"/>
    <w:p w14:paraId="5DEF53C9" w14:textId="77777777" w:rsidR="00A250EC" w:rsidRDefault="00A250EC" w:rsidP="00A250EC"/>
    <w:p w14:paraId="0546CA94" w14:textId="46A7B1E3" w:rsidR="00A250EC" w:rsidRDefault="00347A94" w:rsidP="00A250EC">
      <w:r w:rsidRPr="00347A94">
        <w:rPr>
          <w:b/>
          <w:bCs/>
        </w:rPr>
        <w:t>Sbocchi professionali:</w:t>
      </w:r>
      <w:r>
        <w:br/>
      </w:r>
      <w:r>
        <w:t>Il Corso si propone di far acquisire al Dottorando le basi teoriche e le adeguate conoscenze metodologiche per poter svolgere attività di ricerca in vari settori</w:t>
      </w:r>
      <w:r>
        <w:t xml:space="preserve"> </w:t>
      </w:r>
      <w:r>
        <w:t>delle scienze biomediche</w:t>
      </w:r>
      <w:r>
        <w:t xml:space="preserve">. In tal modo Il </w:t>
      </w:r>
      <w:proofErr w:type="gramStart"/>
      <w:r>
        <w:t xml:space="preserve">Dottorando </w:t>
      </w:r>
      <w:r>
        <w:t xml:space="preserve"> </w:t>
      </w:r>
      <w:r>
        <w:t>verrà</w:t>
      </w:r>
      <w:proofErr w:type="gramEnd"/>
      <w:r>
        <w:t xml:space="preserve"> preparato per (</w:t>
      </w:r>
      <w:r w:rsidR="00A250EC">
        <w:t>principali sbocchi occupazionali e professionali</w:t>
      </w:r>
      <w:r>
        <w:t>)</w:t>
      </w:r>
      <w:r w:rsidR="00A250EC">
        <w:t xml:space="preserve"> </w:t>
      </w:r>
      <w:r>
        <w:br/>
      </w:r>
      <w:r w:rsidR="00A250EC">
        <w:t>- L’inserimento nel ruolo di ricercatori ed avvio alla carriera universitaria.</w:t>
      </w:r>
      <w:r>
        <w:br/>
      </w:r>
      <w:r w:rsidR="00A250EC">
        <w:t>- L’inserimento in vari Enti di ricerca pubblici e/o in Enti di ricerca privati.</w:t>
      </w:r>
      <w:r w:rsidR="00D86570">
        <w:br/>
      </w:r>
      <w:r w:rsidR="00A250EC">
        <w:t>- L’inserimento nel contesto di Aziende sanitarie.</w:t>
      </w:r>
      <w:r>
        <w:br/>
      </w:r>
      <w:r w:rsidR="00A250EC">
        <w:t>- L’inserimento in diverse Strutture produttive del settore biomedico ed in quelle del settore biotecnologico</w:t>
      </w:r>
      <w:r>
        <w:t xml:space="preserve"> sia pubbliche che private</w:t>
      </w:r>
      <w:r w:rsidR="00A250EC">
        <w:t>.</w:t>
      </w:r>
    </w:p>
    <w:p w14:paraId="1DA85A94" w14:textId="77777777" w:rsidR="00A250EC" w:rsidRDefault="00A250EC" w:rsidP="00A250EC"/>
    <w:p w14:paraId="5EA7A406" w14:textId="77777777" w:rsidR="00A250EC" w:rsidRDefault="00A250EC" w:rsidP="00A250EC"/>
    <w:p w14:paraId="3E89CE34" w14:textId="77777777" w:rsidR="00A250EC" w:rsidRDefault="00A250EC" w:rsidP="00A250EC"/>
    <w:sectPr w:rsidR="00A250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EC"/>
    <w:rsid w:val="00347A94"/>
    <w:rsid w:val="008B494A"/>
    <w:rsid w:val="00A250EC"/>
    <w:rsid w:val="00D86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67A5"/>
  <w15:chartTrackingRefBased/>
  <w15:docId w15:val="{6F67EEE8-B7A0-4CFF-A03E-3C4B141E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3936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Universita' degli Studi di Verona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Gatti</dc:creator>
  <cp:keywords/>
  <dc:description/>
  <cp:lastModifiedBy>Davide Gatti</cp:lastModifiedBy>
  <cp:revision>2</cp:revision>
  <dcterms:created xsi:type="dcterms:W3CDTF">2024-06-05T08:48:00Z</dcterms:created>
  <dcterms:modified xsi:type="dcterms:W3CDTF">2024-06-05T09:14:00Z</dcterms:modified>
</cp:coreProperties>
</file>