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5000" w:type="pct"/>
        <w:tblCellMar>
          <w:left w:w="0" w:type="dxa"/>
          <w:right w:w="0" w:type="dxa"/>
        </w:tblCellMar>
        <w:tblLook w:val="0000" w:firstRow="0" w:lastRow="0" w:firstColumn="0" w:lastColumn="0" w:noHBand="0" w:noVBand="0"/>
      </w:tblPr>
      <w:tblGrid>
        <w:gridCol w:w="1296"/>
        <w:gridCol w:w="9170"/>
      </w:tblGrid>
      <w:tr w:rsidR="00E55553" w:rsidRPr="00647399" w14:paraId="55292D30" w14:textId="77777777" w:rsidTr="001439F4">
        <w:trPr>
          <w:cantSplit/>
          <w:trHeight w:val="392"/>
        </w:trPr>
        <w:tc>
          <w:tcPr>
            <w:tcW w:w="619" w:type="pct"/>
            <w:shd w:val="clear" w:color="auto" w:fill="auto"/>
            <w:vAlign w:val="center"/>
          </w:tcPr>
          <w:p w14:paraId="0E8E567E" w14:textId="77777777" w:rsidR="002A00A2" w:rsidRPr="002F23F5" w:rsidRDefault="002A00A2" w:rsidP="00A656CC">
            <w:pPr>
              <w:pStyle w:val="ECVPersonalInfoHeading"/>
              <w:jc w:val="left"/>
              <w:rPr>
                <w:rFonts w:asciiTheme="majorHAnsi" w:hAnsiTheme="majorHAnsi" w:cstheme="majorHAnsi"/>
                <w:b/>
                <w:noProof/>
                <w:color w:val="000000" w:themeColor="text1"/>
              </w:rPr>
            </w:pPr>
          </w:p>
        </w:tc>
        <w:tc>
          <w:tcPr>
            <w:tcW w:w="4381" w:type="pct"/>
            <w:shd w:val="clear" w:color="auto" w:fill="auto"/>
            <w:vAlign w:val="center"/>
          </w:tcPr>
          <w:p w14:paraId="4CECA448" w14:textId="77777777" w:rsidR="002A00A2" w:rsidRPr="00DB72BF" w:rsidRDefault="0055750B">
            <w:pPr>
              <w:pStyle w:val="ECVNameField"/>
              <w:rPr>
                <w:rFonts w:asciiTheme="majorHAnsi" w:hAnsiTheme="majorHAnsi" w:cstheme="majorHAnsi"/>
                <w:b/>
                <w:bCs/>
                <w:noProof/>
                <w:color w:val="000000" w:themeColor="text1"/>
                <w:sz w:val="32"/>
                <w:lang w:val="it-IT"/>
              </w:rPr>
            </w:pPr>
            <w:r w:rsidRPr="00DB72BF">
              <w:rPr>
                <w:rFonts w:asciiTheme="majorHAnsi" w:hAnsiTheme="majorHAnsi" w:cstheme="majorHAnsi"/>
                <w:b/>
                <w:bCs/>
                <w:noProof/>
                <w:color w:val="000000" w:themeColor="text1"/>
                <w:sz w:val="32"/>
                <w:lang w:val="it-IT"/>
              </w:rPr>
              <w:t>Daniele Artoni</w:t>
            </w:r>
          </w:p>
          <w:p w14:paraId="48D0723D" w14:textId="77777777" w:rsidR="00065320" w:rsidRPr="008765D6" w:rsidRDefault="00065320">
            <w:pPr>
              <w:pStyle w:val="ECVNameField"/>
              <w:rPr>
                <w:rFonts w:asciiTheme="majorHAnsi" w:hAnsiTheme="majorHAnsi" w:cstheme="majorHAnsi"/>
                <w:noProof/>
                <w:color w:val="000000" w:themeColor="text1"/>
                <w:sz w:val="18"/>
                <w:lang w:val="it-IT"/>
              </w:rPr>
            </w:pPr>
          </w:p>
          <w:p w14:paraId="2107AF29" w14:textId="77777777" w:rsidR="00647399" w:rsidRPr="00647399" w:rsidRDefault="00647399" w:rsidP="00647399">
            <w:pPr>
              <w:pStyle w:val="ECVNameField"/>
              <w:rPr>
                <w:rFonts w:asciiTheme="majorHAnsi" w:hAnsiTheme="majorHAnsi" w:cstheme="majorHAnsi"/>
                <w:noProof/>
                <w:color w:val="000000" w:themeColor="text1"/>
                <w:sz w:val="22"/>
                <w:szCs w:val="22"/>
              </w:rPr>
            </w:pPr>
            <w:r w:rsidRPr="00647399">
              <w:rPr>
                <w:rFonts w:asciiTheme="majorHAnsi" w:hAnsiTheme="majorHAnsi" w:cstheme="majorHAnsi"/>
                <w:noProof/>
                <w:color w:val="000000" w:themeColor="text1"/>
                <w:sz w:val="22"/>
                <w:szCs w:val="22"/>
              </w:rPr>
              <w:t>Born in Mantua (MN), on 13/10/1987</w:t>
            </w:r>
          </w:p>
          <w:p w14:paraId="720AD0D3" w14:textId="77777777" w:rsidR="00647399" w:rsidRDefault="00647399" w:rsidP="00647399">
            <w:pPr>
              <w:pStyle w:val="ECVNameField"/>
              <w:rPr>
                <w:rFonts w:asciiTheme="majorHAnsi" w:hAnsiTheme="majorHAnsi" w:cstheme="majorHAnsi"/>
                <w:noProof/>
                <w:color w:val="000000" w:themeColor="text1"/>
                <w:sz w:val="22"/>
                <w:szCs w:val="22"/>
              </w:rPr>
            </w:pPr>
            <w:r w:rsidRPr="00647399">
              <w:rPr>
                <w:rFonts w:asciiTheme="majorHAnsi" w:hAnsiTheme="majorHAnsi" w:cstheme="majorHAnsi"/>
                <w:noProof/>
                <w:color w:val="000000" w:themeColor="text1"/>
                <w:sz w:val="22"/>
                <w:szCs w:val="22"/>
              </w:rPr>
              <w:t>Italian citizenship</w:t>
            </w:r>
          </w:p>
          <w:p w14:paraId="586BFB37" w14:textId="343861C0" w:rsidR="00573167" w:rsidRPr="00647399" w:rsidRDefault="00065320" w:rsidP="00647399">
            <w:pPr>
              <w:pStyle w:val="ECVNameField"/>
              <w:rPr>
                <w:rFonts w:asciiTheme="majorHAnsi" w:hAnsiTheme="majorHAnsi" w:cstheme="majorHAnsi"/>
                <w:noProof/>
                <w:color w:val="000000" w:themeColor="text1"/>
                <w:sz w:val="24"/>
                <w:szCs w:val="24"/>
                <w:lang w:val="it-IT"/>
              </w:rPr>
            </w:pPr>
            <w:r w:rsidRPr="00647399">
              <w:rPr>
                <w:rFonts w:asciiTheme="majorHAnsi" w:hAnsiTheme="majorHAnsi" w:cstheme="majorHAnsi"/>
                <w:noProof/>
                <w:color w:val="000000" w:themeColor="text1"/>
                <w:sz w:val="22"/>
                <w:szCs w:val="22"/>
                <w:lang w:val="it-IT"/>
              </w:rPr>
              <w:t xml:space="preserve">E-mail: </w:t>
            </w:r>
            <w:hyperlink r:id="rId8" w:history="1">
              <w:r w:rsidRPr="00647399">
                <w:rPr>
                  <w:rStyle w:val="Collegamentoipertestuale"/>
                  <w:rFonts w:asciiTheme="majorHAnsi" w:hAnsiTheme="majorHAnsi" w:cstheme="majorHAnsi"/>
                  <w:noProof/>
                  <w:sz w:val="22"/>
                  <w:szCs w:val="22"/>
                  <w:lang w:val="it-IT"/>
                </w:rPr>
                <w:t>daniele.artoni@univr.it</w:t>
              </w:r>
            </w:hyperlink>
            <w:r w:rsidRPr="00647399">
              <w:rPr>
                <w:rFonts w:asciiTheme="majorHAnsi" w:hAnsiTheme="majorHAnsi" w:cstheme="majorHAnsi"/>
                <w:noProof/>
                <w:color w:val="000000" w:themeColor="text1"/>
                <w:sz w:val="24"/>
                <w:szCs w:val="24"/>
                <w:lang w:val="it-IT"/>
              </w:rPr>
              <w:t xml:space="preserve"> </w:t>
            </w:r>
          </w:p>
          <w:p w14:paraId="0598E22B" w14:textId="73E236B9" w:rsidR="00354032" w:rsidRPr="00647399" w:rsidRDefault="00354032" w:rsidP="00573167">
            <w:pPr>
              <w:pStyle w:val="ECVNameField"/>
              <w:rPr>
                <w:rFonts w:asciiTheme="majorHAnsi" w:hAnsiTheme="majorHAnsi" w:cstheme="majorHAnsi"/>
                <w:noProof/>
                <w:color w:val="000000" w:themeColor="text1"/>
                <w:sz w:val="21"/>
                <w:szCs w:val="13"/>
                <w:lang w:val="it-IT"/>
              </w:rPr>
            </w:pPr>
          </w:p>
        </w:tc>
      </w:tr>
      <w:tr w:rsidR="00E55553" w:rsidRPr="00647399" w14:paraId="43B6B0A2" w14:textId="77777777" w:rsidTr="001439F4">
        <w:trPr>
          <w:cantSplit/>
          <w:trHeight w:hRule="exact" w:val="70"/>
        </w:trPr>
        <w:tc>
          <w:tcPr>
            <w:tcW w:w="5000" w:type="pct"/>
            <w:gridSpan w:val="2"/>
            <w:shd w:val="clear" w:color="auto" w:fill="auto"/>
          </w:tcPr>
          <w:p w14:paraId="75BE63DC" w14:textId="77777777" w:rsidR="002A00A2" w:rsidRPr="00647399" w:rsidRDefault="002A00A2" w:rsidP="0055750B">
            <w:pPr>
              <w:pStyle w:val="ECVComments"/>
              <w:rPr>
                <w:rFonts w:asciiTheme="majorHAnsi" w:hAnsiTheme="majorHAnsi" w:cstheme="majorHAnsi"/>
                <w:noProof/>
                <w:color w:val="000000" w:themeColor="text1"/>
                <w:lang w:val="it-IT"/>
              </w:rPr>
            </w:pPr>
          </w:p>
          <w:p w14:paraId="2409F02A" w14:textId="77777777" w:rsidR="00D10E1D" w:rsidRPr="00647399" w:rsidRDefault="00D10E1D" w:rsidP="0055750B">
            <w:pPr>
              <w:pStyle w:val="ECVComments"/>
              <w:rPr>
                <w:rFonts w:asciiTheme="majorHAnsi" w:hAnsiTheme="majorHAnsi" w:cstheme="majorHAnsi"/>
                <w:noProof/>
                <w:color w:val="000000" w:themeColor="text1"/>
                <w:lang w:val="it-IT"/>
              </w:rPr>
            </w:pPr>
          </w:p>
          <w:p w14:paraId="27B772AA" w14:textId="77777777" w:rsidR="00D10E1D" w:rsidRPr="00647399" w:rsidRDefault="00D10E1D" w:rsidP="0055750B">
            <w:pPr>
              <w:pStyle w:val="ECVComments"/>
              <w:rPr>
                <w:rFonts w:asciiTheme="majorHAnsi" w:hAnsiTheme="majorHAnsi" w:cstheme="majorHAnsi"/>
                <w:noProof/>
                <w:color w:val="000000" w:themeColor="text1"/>
                <w:lang w:val="it-IT"/>
              </w:rPr>
            </w:pPr>
          </w:p>
        </w:tc>
      </w:tr>
    </w:tbl>
    <w:p w14:paraId="3D6E668E" w14:textId="77777777" w:rsidR="00E67C2D" w:rsidRDefault="00E67C2D" w:rsidP="00FB457A">
      <w:pPr>
        <w:pStyle w:val="ECVNameField"/>
        <w:rPr>
          <w:rFonts w:asciiTheme="majorHAnsi" w:hAnsiTheme="majorHAnsi" w:cstheme="majorHAnsi"/>
          <w:b/>
          <w:bCs/>
          <w:noProof/>
          <w:color w:val="000000" w:themeColor="text1"/>
          <w:sz w:val="22"/>
          <w:szCs w:val="22"/>
          <w:lang w:val="it-IT"/>
        </w:rPr>
      </w:pPr>
      <w:r w:rsidRPr="00E67C2D">
        <w:rPr>
          <w:rFonts w:asciiTheme="majorHAnsi" w:hAnsiTheme="majorHAnsi" w:cstheme="majorHAnsi"/>
          <w:b/>
          <w:bCs/>
          <w:noProof/>
          <w:color w:val="000000" w:themeColor="text1"/>
          <w:sz w:val="22"/>
          <w:szCs w:val="22"/>
          <w:lang w:val="it-IT"/>
        </w:rPr>
        <w:t>RTDb in Slavistics (SSD L-LIN/21) at the University of Verona</w:t>
      </w:r>
    </w:p>
    <w:p w14:paraId="7EE7D80E" w14:textId="301D39B8" w:rsidR="0081656B" w:rsidRPr="00573167" w:rsidRDefault="00AF6EE9" w:rsidP="00FB457A">
      <w:pPr>
        <w:pStyle w:val="ECVNameField"/>
        <w:rPr>
          <w:rFonts w:asciiTheme="majorHAnsi" w:hAnsiTheme="majorHAnsi" w:cstheme="majorHAnsi"/>
          <w:b/>
          <w:bCs/>
          <w:noProof/>
          <w:color w:val="000000" w:themeColor="text1"/>
          <w:sz w:val="22"/>
          <w:szCs w:val="22"/>
          <w:lang w:val="it-IT"/>
        </w:rPr>
      </w:pPr>
      <w:r>
        <w:rPr>
          <w:rFonts w:asciiTheme="majorHAnsi" w:hAnsiTheme="majorHAnsi" w:cstheme="majorHAnsi"/>
          <w:b/>
          <w:bCs/>
          <w:noProof/>
          <w:color w:val="000000" w:themeColor="text1"/>
          <w:sz w:val="22"/>
          <w:szCs w:val="22"/>
          <w:lang w:val="it-IT"/>
        </w:rPr>
        <w:t>Habilitation</w:t>
      </w:r>
      <w:r w:rsidR="00E67C2D">
        <w:rPr>
          <w:rFonts w:asciiTheme="majorHAnsi" w:hAnsiTheme="majorHAnsi" w:cstheme="majorHAnsi"/>
          <w:b/>
          <w:bCs/>
          <w:noProof/>
          <w:color w:val="000000" w:themeColor="text1"/>
          <w:sz w:val="22"/>
          <w:szCs w:val="22"/>
          <w:lang w:val="it-IT"/>
        </w:rPr>
        <w:t xml:space="preserve"> as</w:t>
      </w:r>
      <w:r w:rsidR="0081656B" w:rsidRPr="0081656B">
        <w:rPr>
          <w:rFonts w:asciiTheme="majorHAnsi" w:hAnsiTheme="majorHAnsi" w:cstheme="majorHAnsi"/>
          <w:b/>
          <w:bCs/>
          <w:noProof/>
          <w:color w:val="000000" w:themeColor="text1"/>
          <w:sz w:val="22"/>
          <w:szCs w:val="22"/>
          <w:lang w:val="it-IT"/>
        </w:rPr>
        <w:t xml:space="preserve"> Professore di Seconda Fascia </w:t>
      </w:r>
      <w:r w:rsidR="00E67C2D">
        <w:rPr>
          <w:rFonts w:asciiTheme="majorHAnsi" w:hAnsiTheme="majorHAnsi" w:cstheme="majorHAnsi"/>
          <w:b/>
          <w:bCs/>
          <w:noProof/>
          <w:color w:val="000000" w:themeColor="text1"/>
          <w:sz w:val="22"/>
          <w:szCs w:val="22"/>
          <w:lang w:val="it-IT"/>
        </w:rPr>
        <w:t xml:space="preserve">in the </w:t>
      </w:r>
      <w:r w:rsidR="00387E00">
        <w:rPr>
          <w:rFonts w:asciiTheme="majorHAnsi" w:hAnsiTheme="majorHAnsi" w:cstheme="majorHAnsi"/>
          <w:b/>
          <w:bCs/>
          <w:noProof/>
          <w:color w:val="000000" w:themeColor="text1"/>
          <w:sz w:val="22"/>
          <w:szCs w:val="22"/>
          <w:lang w:val="it-IT"/>
        </w:rPr>
        <w:t>Sector</w:t>
      </w:r>
      <w:r w:rsidR="0081656B" w:rsidRPr="0081656B">
        <w:rPr>
          <w:rFonts w:asciiTheme="majorHAnsi" w:hAnsiTheme="majorHAnsi" w:cstheme="majorHAnsi"/>
          <w:b/>
          <w:bCs/>
          <w:noProof/>
          <w:color w:val="000000" w:themeColor="text1"/>
          <w:sz w:val="22"/>
          <w:szCs w:val="22"/>
          <w:lang w:val="it-IT"/>
        </w:rPr>
        <w:t xml:space="preserve"> 10/M2 -SLAVISTICA </w:t>
      </w:r>
      <w:r w:rsidR="00387E00">
        <w:rPr>
          <w:rFonts w:asciiTheme="majorHAnsi" w:hAnsiTheme="majorHAnsi" w:cstheme="majorHAnsi"/>
          <w:b/>
          <w:bCs/>
          <w:noProof/>
          <w:color w:val="000000" w:themeColor="text1"/>
          <w:sz w:val="22"/>
          <w:szCs w:val="22"/>
          <w:lang w:val="it-IT"/>
        </w:rPr>
        <w:t>on</w:t>
      </w:r>
      <w:r w:rsidR="0081656B" w:rsidRPr="0081656B">
        <w:rPr>
          <w:rFonts w:asciiTheme="majorHAnsi" w:hAnsiTheme="majorHAnsi" w:cstheme="majorHAnsi"/>
          <w:b/>
          <w:bCs/>
          <w:noProof/>
          <w:color w:val="000000" w:themeColor="text1"/>
          <w:sz w:val="22"/>
          <w:szCs w:val="22"/>
          <w:lang w:val="it-IT"/>
        </w:rPr>
        <w:t xml:space="preserve"> 14/04/2021</w:t>
      </w:r>
    </w:p>
    <w:p w14:paraId="30649F8A" w14:textId="77777777" w:rsidR="00573167" w:rsidRPr="00573167" w:rsidRDefault="00573167" w:rsidP="00573167">
      <w:pPr>
        <w:pStyle w:val="ECVNameField"/>
        <w:ind w:left="709"/>
        <w:rPr>
          <w:rFonts w:asciiTheme="majorHAnsi" w:hAnsiTheme="majorHAnsi" w:cstheme="majorHAnsi"/>
          <w:b/>
          <w:bCs/>
          <w:noProof/>
          <w:color w:val="000000" w:themeColor="text1"/>
          <w:sz w:val="22"/>
          <w:szCs w:val="22"/>
          <w:lang w:val="it-IT"/>
        </w:rPr>
      </w:pPr>
    </w:p>
    <w:p w14:paraId="0ADD7FA8" w14:textId="77777777" w:rsidR="007D5B6E" w:rsidRPr="002F23F5" w:rsidRDefault="007D5B6E" w:rsidP="00B5602D">
      <w:pPr>
        <w:rPr>
          <w:rFonts w:asciiTheme="majorHAnsi" w:hAnsiTheme="majorHAnsi" w:cstheme="majorHAnsi"/>
          <w:vanish/>
          <w:color w:val="000000" w:themeColor="text1"/>
          <w:lang w:val="it-IT"/>
        </w:rPr>
      </w:pPr>
    </w:p>
    <w:tbl>
      <w:tblPr>
        <w:tblW w:w="10384" w:type="dxa"/>
        <w:tblLayout w:type="fixed"/>
        <w:tblCellMar>
          <w:left w:w="0" w:type="dxa"/>
          <w:right w:w="0" w:type="dxa"/>
        </w:tblCellMar>
        <w:tblLook w:val="0000" w:firstRow="0" w:lastRow="0" w:firstColumn="0" w:lastColumn="0" w:noHBand="0" w:noVBand="0"/>
      </w:tblPr>
      <w:tblGrid>
        <w:gridCol w:w="3828"/>
        <w:gridCol w:w="6556"/>
      </w:tblGrid>
      <w:tr w:rsidR="00B166CB" w:rsidRPr="002F2BD0" w14:paraId="57AF9CF1" w14:textId="77777777" w:rsidTr="00FB457A">
        <w:trPr>
          <w:trHeight w:val="200"/>
        </w:trPr>
        <w:tc>
          <w:tcPr>
            <w:tcW w:w="3828" w:type="dxa"/>
            <w:shd w:val="clear" w:color="auto" w:fill="auto"/>
          </w:tcPr>
          <w:p w14:paraId="6E7709B9" w14:textId="4112AB80" w:rsidR="002A00A2" w:rsidRPr="002F23F5" w:rsidRDefault="00F40941" w:rsidP="00F350EF">
            <w:pPr>
              <w:pStyle w:val="ECVLeftHeading"/>
              <w:keepNext/>
              <w:ind w:left="567" w:right="284"/>
              <w:jc w:val="left"/>
              <w:rPr>
                <w:rFonts w:asciiTheme="majorHAnsi" w:hAnsiTheme="majorHAnsi" w:cstheme="majorHAnsi"/>
                <w:smallCaps/>
                <w:noProof/>
                <w:color w:val="000000" w:themeColor="text1"/>
                <w:lang w:val="it-IT"/>
              </w:rPr>
            </w:pPr>
            <w:r>
              <w:rPr>
                <w:rFonts w:asciiTheme="majorHAnsi" w:hAnsiTheme="majorHAnsi" w:cstheme="majorHAnsi"/>
                <w:b/>
                <w:caps w:val="0"/>
                <w:smallCaps/>
                <w:noProof/>
                <w:color w:val="000000" w:themeColor="text1"/>
                <w:sz w:val="24"/>
                <w:lang w:val="it-IT"/>
              </w:rPr>
              <w:t>Education and Research activities</w:t>
            </w:r>
          </w:p>
        </w:tc>
        <w:tc>
          <w:tcPr>
            <w:tcW w:w="6556" w:type="dxa"/>
            <w:shd w:val="clear" w:color="auto" w:fill="auto"/>
            <w:vAlign w:val="bottom"/>
          </w:tcPr>
          <w:p w14:paraId="55D9E0DA" w14:textId="227DD123" w:rsidR="003702BA" w:rsidRPr="002F23F5" w:rsidRDefault="003702BA" w:rsidP="000062DF">
            <w:pPr>
              <w:pStyle w:val="ECVBlueBox"/>
              <w:keepNext/>
              <w:pBdr>
                <w:bottom w:val="single" w:sz="12" w:space="1" w:color="auto"/>
              </w:pBdr>
              <w:rPr>
                <w:rFonts w:asciiTheme="majorHAnsi" w:hAnsiTheme="majorHAnsi" w:cstheme="majorHAnsi"/>
                <w:noProof/>
                <w:color w:val="000000" w:themeColor="text1"/>
                <w:lang w:val="it-IT"/>
              </w:rPr>
            </w:pPr>
          </w:p>
          <w:p w14:paraId="67BCF92A" w14:textId="57FE679D" w:rsidR="002A00A2" w:rsidRPr="002F23F5" w:rsidRDefault="002A00A2" w:rsidP="000062DF">
            <w:pPr>
              <w:pStyle w:val="ECVBlueBox"/>
              <w:keepNext/>
              <w:rPr>
                <w:rFonts w:asciiTheme="majorHAnsi" w:hAnsiTheme="majorHAnsi" w:cstheme="majorHAnsi"/>
                <w:noProof/>
                <w:color w:val="000000" w:themeColor="text1"/>
                <w:lang w:val="it-IT"/>
              </w:rPr>
            </w:pPr>
            <w:r w:rsidRPr="002F23F5">
              <w:rPr>
                <w:rFonts w:asciiTheme="majorHAnsi" w:hAnsiTheme="majorHAnsi" w:cstheme="majorHAnsi"/>
                <w:noProof/>
                <w:color w:val="000000" w:themeColor="text1"/>
                <w:lang w:val="it-IT"/>
              </w:rPr>
              <w:t xml:space="preserve"> </w:t>
            </w:r>
          </w:p>
        </w:tc>
      </w:tr>
    </w:tbl>
    <w:p w14:paraId="0E67C72E" w14:textId="77777777" w:rsidR="00DA1F38" w:rsidRPr="009218D4" w:rsidRDefault="00DA1F38" w:rsidP="001439F4">
      <w:pPr>
        <w:pStyle w:val="ECVComments"/>
        <w:jc w:val="left"/>
        <w:rPr>
          <w:rFonts w:asciiTheme="majorHAnsi" w:hAnsiTheme="majorHAnsi" w:cstheme="majorHAnsi"/>
          <w:b/>
          <w:smallCaps/>
          <w:noProof/>
          <w:color w:val="000000" w:themeColor="text1"/>
          <w:sz w:val="20"/>
          <w:szCs w:val="20"/>
          <w:lang w:val="it-IT"/>
        </w:rPr>
      </w:pPr>
    </w:p>
    <w:p w14:paraId="2ACCF214" w14:textId="41462F00"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2023 </w:t>
      </w:r>
      <w:r>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Principal Investigator of PRIN2022 (SH4_8) SyllaRus - A teaching syllabus for the Russian language: reception, testing and extension</w:t>
      </w:r>
    </w:p>
    <w:p w14:paraId="136FB685" w14:textId="242DAD07"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2021 </w:t>
      </w:r>
      <w:r>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 xml:space="preserve">Habilitation to the functions of </w:t>
      </w:r>
      <w:r>
        <w:rPr>
          <w:rFonts w:asciiTheme="majorHAnsi" w:hAnsiTheme="majorHAnsi" w:cstheme="majorHAnsi"/>
          <w:noProof/>
          <w:color w:val="000000" w:themeColor="text1"/>
          <w:sz w:val="20"/>
          <w:szCs w:val="20"/>
        </w:rPr>
        <w:t>Professore di Seconda Fascia</w:t>
      </w:r>
      <w:r w:rsidRPr="00AF6EE9">
        <w:rPr>
          <w:rFonts w:asciiTheme="majorHAnsi" w:hAnsiTheme="majorHAnsi" w:cstheme="majorHAnsi"/>
          <w:noProof/>
          <w:color w:val="000000" w:themeColor="text1"/>
          <w:sz w:val="20"/>
          <w:szCs w:val="20"/>
        </w:rPr>
        <w:t xml:space="preserve"> in the Sector 10/M2 -SLAVISTICS</w:t>
      </w:r>
    </w:p>
    <w:p w14:paraId="3FB9CA35" w14:textId="0753B81E"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2021 </w:t>
      </w:r>
      <w:r>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Temporary Researcher type B in Slavistics (SSD: L-LIN/21) | Dept. of Foreign Languages and Literatures, University of Verona</w:t>
      </w:r>
    </w:p>
    <w:p w14:paraId="558F2E71" w14:textId="6E2D130C"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2020 </w:t>
      </w:r>
      <w:r>
        <w:rPr>
          <w:rFonts w:asciiTheme="majorHAnsi" w:hAnsiTheme="majorHAnsi" w:cstheme="majorHAnsi"/>
          <w:noProof/>
          <w:color w:val="000000" w:themeColor="text1"/>
          <w:sz w:val="20"/>
          <w:szCs w:val="20"/>
        </w:rPr>
        <w:tab/>
        <w:t>Temporary</w:t>
      </w:r>
      <w:r w:rsidRPr="00AF6EE9">
        <w:rPr>
          <w:rFonts w:asciiTheme="majorHAnsi" w:hAnsiTheme="majorHAnsi" w:cstheme="majorHAnsi"/>
          <w:noProof/>
          <w:color w:val="000000" w:themeColor="text1"/>
          <w:sz w:val="20"/>
          <w:szCs w:val="20"/>
        </w:rPr>
        <w:t xml:space="preserve"> Researcher type A in Slavistics (SSD: L-LIN/21) | Dept. of Foreign Languages and Literatures, University of Verona</w:t>
      </w:r>
    </w:p>
    <w:p w14:paraId="70F5810F" w14:textId="4DB3F382"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2019-20 </w:t>
      </w:r>
      <w:r>
        <w:rPr>
          <w:rFonts w:asciiTheme="majorHAnsi" w:hAnsiTheme="majorHAnsi" w:cstheme="majorHAnsi"/>
          <w:noProof/>
          <w:color w:val="000000" w:themeColor="text1"/>
          <w:sz w:val="20"/>
          <w:szCs w:val="20"/>
        </w:rPr>
        <w:tab/>
        <w:t>Postdoc</w:t>
      </w:r>
      <w:r w:rsidRPr="00AF6EE9">
        <w:rPr>
          <w:rFonts w:asciiTheme="majorHAnsi" w:hAnsiTheme="majorHAnsi" w:cstheme="majorHAnsi"/>
          <w:noProof/>
          <w:color w:val="000000" w:themeColor="text1"/>
          <w:sz w:val="20"/>
          <w:szCs w:val="20"/>
        </w:rPr>
        <w:t xml:space="preserve"> in Slavistics (SSD: L-LIN/21) | Dept. of Foreign Languages and Literatures, University of Verona</w:t>
      </w:r>
    </w:p>
    <w:p w14:paraId="15651EC1" w14:textId="4802B9CA"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2018-19 </w:t>
      </w:r>
      <w:r>
        <w:rPr>
          <w:rFonts w:asciiTheme="majorHAnsi" w:hAnsiTheme="majorHAnsi" w:cstheme="majorHAnsi"/>
          <w:noProof/>
          <w:color w:val="000000" w:themeColor="text1"/>
          <w:sz w:val="20"/>
          <w:szCs w:val="20"/>
        </w:rPr>
        <w:tab/>
        <w:t>Postdoc</w:t>
      </w:r>
      <w:r w:rsidRPr="00AF6EE9">
        <w:rPr>
          <w:rFonts w:asciiTheme="majorHAnsi" w:hAnsiTheme="majorHAnsi" w:cstheme="majorHAnsi"/>
          <w:noProof/>
          <w:color w:val="000000" w:themeColor="text1"/>
          <w:sz w:val="20"/>
          <w:szCs w:val="20"/>
        </w:rPr>
        <w:t xml:space="preserve"> in Slavistics (SSD: L-LIN/21) | Dept. of Foreign Languages and Literatures, University of Verona</w:t>
      </w:r>
    </w:p>
    <w:p w14:paraId="635980CB" w14:textId="220EF7BF"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2017 </w:t>
      </w:r>
      <w:r w:rsidR="00C677DB">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Cooperint research grant, research stay | State University of Tbilisi</w:t>
      </w:r>
    </w:p>
    <w:p w14:paraId="7BAECBCD" w14:textId="57BA8F83"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2015-17 </w:t>
      </w:r>
      <w:r w:rsidR="00C677DB">
        <w:rPr>
          <w:rFonts w:asciiTheme="majorHAnsi" w:hAnsiTheme="majorHAnsi" w:cstheme="majorHAnsi"/>
          <w:noProof/>
          <w:color w:val="000000" w:themeColor="text1"/>
          <w:sz w:val="20"/>
          <w:szCs w:val="20"/>
        </w:rPr>
        <w:tab/>
      </w:r>
      <w:r w:rsidR="00B747E3">
        <w:rPr>
          <w:rFonts w:asciiTheme="majorHAnsi" w:hAnsiTheme="majorHAnsi" w:cstheme="majorHAnsi"/>
          <w:noProof/>
          <w:color w:val="000000" w:themeColor="text1"/>
          <w:sz w:val="20"/>
          <w:szCs w:val="20"/>
        </w:rPr>
        <w:t>Postdoc</w:t>
      </w:r>
      <w:r w:rsidRPr="00AF6EE9">
        <w:rPr>
          <w:rFonts w:asciiTheme="majorHAnsi" w:hAnsiTheme="majorHAnsi" w:cstheme="majorHAnsi"/>
          <w:noProof/>
          <w:color w:val="000000" w:themeColor="text1"/>
          <w:sz w:val="20"/>
          <w:szCs w:val="20"/>
        </w:rPr>
        <w:t xml:space="preserve"> in Slavistics (SSD: L-LIN/21) | Dept. of Foreign Languages and Literatures, University of Verona</w:t>
      </w:r>
    </w:p>
    <w:p w14:paraId="7BCD726D" w14:textId="2B2079F8"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2015 </w:t>
      </w:r>
      <w:r w:rsidR="00B747E3">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PhD in Linguistics - title of Doctor Europaeus | University of Verona</w:t>
      </w:r>
    </w:p>
    <w:p w14:paraId="13ABC2A6" w14:textId="2CA792FA"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2014 </w:t>
      </w:r>
      <w:r w:rsidR="00B747E3">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Erasmus as doctoral student | Comenius University of Bratislava</w:t>
      </w:r>
    </w:p>
    <w:p w14:paraId="3F57284E" w14:textId="33BE4754"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2012 </w:t>
      </w:r>
      <w:r w:rsidR="00B747E3">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Recognised student | University of Oxford</w:t>
      </w:r>
    </w:p>
    <w:p w14:paraId="0DB2158D" w14:textId="25C3386F"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2011 </w:t>
      </w:r>
      <w:r w:rsidR="00B747E3">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Master's degree in Linguistics (LM39) | University of Verona</w:t>
      </w:r>
    </w:p>
    <w:p w14:paraId="03F17434" w14:textId="4D58C8C6" w:rsidR="00AF6EE9" w:rsidRPr="00AF6EE9" w:rsidRDefault="00AF6EE9" w:rsidP="00AF6EE9">
      <w:pPr>
        <w:pStyle w:val="ECVComments"/>
        <w:jc w:val="left"/>
        <w:rPr>
          <w:rFonts w:asciiTheme="majorHAnsi" w:hAnsiTheme="majorHAnsi" w:cstheme="majorHAnsi"/>
          <w:noProof/>
          <w:color w:val="000000" w:themeColor="text1"/>
          <w:sz w:val="20"/>
          <w:szCs w:val="20"/>
        </w:rPr>
      </w:pPr>
      <w:r w:rsidRPr="00AF6EE9">
        <w:rPr>
          <w:rFonts w:asciiTheme="majorHAnsi" w:hAnsiTheme="majorHAnsi" w:cstheme="majorHAnsi"/>
          <w:noProof/>
          <w:color w:val="000000" w:themeColor="text1"/>
          <w:sz w:val="20"/>
          <w:szCs w:val="20"/>
        </w:rPr>
        <w:t xml:space="preserve">2010 </w:t>
      </w:r>
      <w:r w:rsidR="00B747E3">
        <w:rPr>
          <w:rFonts w:asciiTheme="majorHAnsi" w:hAnsiTheme="majorHAnsi" w:cstheme="majorHAnsi"/>
          <w:noProof/>
          <w:color w:val="000000" w:themeColor="text1"/>
          <w:sz w:val="20"/>
          <w:szCs w:val="20"/>
        </w:rPr>
        <w:tab/>
      </w:r>
      <w:r w:rsidRPr="00AF6EE9">
        <w:rPr>
          <w:rFonts w:asciiTheme="majorHAnsi" w:hAnsiTheme="majorHAnsi" w:cstheme="majorHAnsi"/>
          <w:noProof/>
          <w:color w:val="000000" w:themeColor="text1"/>
          <w:sz w:val="20"/>
          <w:szCs w:val="20"/>
        </w:rPr>
        <w:t>Bachelor's degree in Foreign Languages and Literatures (L11) | University of Verona</w:t>
      </w:r>
    </w:p>
    <w:p w14:paraId="77A60F48" w14:textId="621B3496" w:rsidR="0028272E" w:rsidRPr="00AF6EE9" w:rsidRDefault="00AF6EE9" w:rsidP="00AF6EE9">
      <w:pPr>
        <w:pStyle w:val="ECVComments"/>
        <w:jc w:val="left"/>
        <w:rPr>
          <w:rFonts w:asciiTheme="majorHAnsi" w:hAnsiTheme="majorHAnsi" w:cstheme="majorHAnsi"/>
          <w:noProof/>
          <w:color w:val="000000" w:themeColor="text1"/>
          <w:sz w:val="20"/>
          <w:szCs w:val="20"/>
          <w:lang w:val="it-IT"/>
        </w:rPr>
      </w:pPr>
      <w:r w:rsidRPr="00AF6EE9">
        <w:rPr>
          <w:rFonts w:asciiTheme="majorHAnsi" w:hAnsiTheme="majorHAnsi" w:cstheme="majorHAnsi"/>
          <w:noProof/>
          <w:color w:val="000000" w:themeColor="text1"/>
          <w:sz w:val="20"/>
          <w:szCs w:val="20"/>
          <w:lang w:val="it-IT"/>
        </w:rPr>
        <w:t xml:space="preserve">2009 </w:t>
      </w:r>
      <w:r w:rsidR="00B747E3">
        <w:rPr>
          <w:rFonts w:asciiTheme="majorHAnsi" w:hAnsiTheme="majorHAnsi" w:cstheme="majorHAnsi"/>
          <w:noProof/>
          <w:color w:val="000000" w:themeColor="text1"/>
          <w:sz w:val="20"/>
          <w:szCs w:val="20"/>
          <w:lang w:val="it-IT"/>
        </w:rPr>
        <w:tab/>
      </w:r>
      <w:r w:rsidRPr="00AF6EE9">
        <w:rPr>
          <w:rFonts w:asciiTheme="majorHAnsi" w:hAnsiTheme="majorHAnsi" w:cstheme="majorHAnsi"/>
          <w:noProof/>
          <w:color w:val="000000" w:themeColor="text1"/>
          <w:sz w:val="20"/>
          <w:szCs w:val="20"/>
          <w:lang w:val="it-IT"/>
        </w:rPr>
        <w:t>Music Diploma | Conservatorio L. Campiani, Mantova</w:t>
      </w:r>
    </w:p>
    <w:p w14:paraId="00ABAF51" w14:textId="77777777" w:rsidR="00C5017C" w:rsidRPr="00573167" w:rsidRDefault="00C5017C" w:rsidP="00C5017C">
      <w:pPr>
        <w:pStyle w:val="ECVNameField"/>
        <w:ind w:left="709"/>
        <w:rPr>
          <w:rFonts w:asciiTheme="majorHAnsi" w:hAnsiTheme="majorHAnsi" w:cstheme="majorHAnsi"/>
          <w:b/>
          <w:bCs/>
          <w:noProof/>
          <w:color w:val="000000" w:themeColor="text1"/>
          <w:sz w:val="22"/>
          <w:szCs w:val="22"/>
          <w:lang w:val="it-IT"/>
        </w:rPr>
      </w:pPr>
    </w:p>
    <w:p w14:paraId="55716627" w14:textId="77777777" w:rsidR="00C5017C" w:rsidRPr="002F23F5" w:rsidRDefault="00C5017C" w:rsidP="00C5017C">
      <w:pPr>
        <w:rPr>
          <w:rFonts w:asciiTheme="majorHAnsi" w:hAnsiTheme="majorHAnsi" w:cstheme="majorHAnsi"/>
          <w:vanish/>
          <w:color w:val="000000" w:themeColor="text1"/>
          <w:lang w:val="it-IT"/>
        </w:rPr>
      </w:pPr>
    </w:p>
    <w:tbl>
      <w:tblPr>
        <w:tblW w:w="10384" w:type="dxa"/>
        <w:tblLayout w:type="fixed"/>
        <w:tblCellMar>
          <w:left w:w="0" w:type="dxa"/>
          <w:right w:w="0" w:type="dxa"/>
        </w:tblCellMar>
        <w:tblLook w:val="0000" w:firstRow="0" w:lastRow="0" w:firstColumn="0" w:lastColumn="0" w:noHBand="0" w:noVBand="0"/>
      </w:tblPr>
      <w:tblGrid>
        <w:gridCol w:w="4253"/>
        <w:gridCol w:w="6131"/>
      </w:tblGrid>
      <w:tr w:rsidR="00C5017C" w:rsidRPr="00FB457A" w14:paraId="7892EE1B" w14:textId="77777777" w:rsidTr="00C55DF9">
        <w:trPr>
          <w:trHeight w:val="200"/>
        </w:trPr>
        <w:tc>
          <w:tcPr>
            <w:tcW w:w="4253" w:type="dxa"/>
            <w:shd w:val="clear" w:color="auto" w:fill="auto"/>
          </w:tcPr>
          <w:p w14:paraId="7A68DB0E" w14:textId="74887FF2" w:rsidR="00C5017C" w:rsidRPr="002F23F5" w:rsidRDefault="00F40941">
            <w:pPr>
              <w:pStyle w:val="ECVLeftHeading"/>
              <w:keepNext/>
              <w:ind w:left="567" w:right="284"/>
              <w:jc w:val="left"/>
              <w:rPr>
                <w:rFonts w:asciiTheme="majorHAnsi" w:hAnsiTheme="majorHAnsi" w:cstheme="majorHAnsi"/>
                <w:smallCaps/>
                <w:noProof/>
                <w:color w:val="000000" w:themeColor="text1"/>
                <w:lang w:val="it-IT"/>
              </w:rPr>
            </w:pPr>
            <w:r>
              <w:rPr>
                <w:rFonts w:asciiTheme="majorHAnsi" w:hAnsiTheme="majorHAnsi" w:cstheme="majorHAnsi"/>
                <w:b/>
                <w:caps w:val="0"/>
                <w:smallCaps/>
                <w:noProof/>
                <w:color w:val="000000" w:themeColor="text1"/>
                <w:sz w:val="24"/>
                <w:lang w:val="it-IT"/>
              </w:rPr>
              <w:t>Academic appointments</w:t>
            </w:r>
          </w:p>
        </w:tc>
        <w:tc>
          <w:tcPr>
            <w:tcW w:w="6131" w:type="dxa"/>
            <w:shd w:val="clear" w:color="auto" w:fill="auto"/>
            <w:vAlign w:val="bottom"/>
          </w:tcPr>
          <w:p w14:paraId="23A89B2E" w14:textId="77777777" w:rsidR="00C5017C" w:rsidRPr="002F23F5" w:rsidRDefault="00C5017C">
            <w:pPr>
              <w:pStyle w:val="ECVBlueBox"/>
              <w:keepNext/>
              <w:pBdr>
                <w:bottom w:val="single" w:sz="12" w:space="1" w:color="auto"/>
              </w:pBdr>
              <w:rPr>
                <w:rFonts w:asciiTheme="majorHAnsi" w:hAnsiTheme="majorHAnsi" w:cstheme="majorHAnsi"/>
                <w:noProof/>
                <w:color w:val="000000" w:themeColor="text1"/>
                <w:lang w:val="it-IT"/>
              </w:rPr>
            </w:pPr>
          </w:p>
          <w:p w14:paraId="1655E731" w14:textId="77777777" w:rsidR="00C5017C" w:rsidRPr="002F23F5" w:rsidRDefault="00C5017C">
            <w:pPr>
              <w:pStyle w:val="ECVBlueBox"/>
              <w:keepNext/>
              <w:rPr>
                <w:rFonts w:asciiTheme="majorHAnsi" w:hAnsiTheme="majorHAnsi" w:cstheme="majorHAnsi"/>
                <w:noProof/>
                <w:color w:val="000000" w:themeColor="text1"/>
                <w:lang w:val="it-IT"/>
              </w:rPr>
            </w:pPr>
            <w:r w:rsidRPr="002F23F5">
              <w:rPr>
                <w:rFonts w:asciiTheme="majorHAnsi" w:hAnsiTheme="majorHAnsi" w:cstheme="majorHAnsi"/>
                <w:noProof/>
                <w:color w:val="000000" w:themeColor="text1"/>
                <w:lang w:val="it-IT"/>
              </w:rPr>
              <w:t xml:space="preserve"> </w:t>
            </w:r>
          </w:p>
        </w:tc>
      </w:tr>
    </w:tbl>
    <w:p w14:paraId="37C58190" w14:textId="77777777" w:rsidR="00C5017C" w:rsidRPr="002F23F5" w:rsidRDefault="00C5017C" w:rsidP="009218D4">
      <w:pPr>
        <w:pStyle w:val="ECVComments"/>
        <w:jc w:val="left"/>
        <w:rPr>
          <w:rFonts w:asciiTheme="majorHAnsi" w:hAnsiTheme="majorHAnsi" w:cstheme="majorHAnsi"/>
          <w:b/>
          <w:smallCaps/>
          <w:noProof/>
          <w:color w:val="000000" w:themeColor="text1"/>
          <w:sz w:val="22"/>
          <w:szCs w:val="20"/>
          <w:lang w:val="it-IT"/>
        </w:rPr>
      </w:pPr>
    </w:p>
    <w:p w14:paraId="04EF6920" w14:textId="08B29A9D" w:rsidR="004C603C" w:rsidRDefault="004C603C" w:rsidP="004C603C">
      <w:pPr>
        <w:pStyle w:val="ECVComments"/>
        <w:numPr>
          <w:ilvl w:val="0"/>
          <w:numId w:val="31"/>
        </w:numPr>
        <w:jc w:val="left"/>
        <w:rPr>
          <w:rFonts w:asciiTheme="majorHAnsi" w:hAnsiTheme="majorHAnsi" w:cstheme="majorHAnsi"/>
          <w:noProof/>
          <w:color w:val="000000" w:themeColor="text1"/>
          <w:sz w:val="20"/>
          <w:szCs w:val="20"/>
        </w:rPr>
      </w:pPr>
      <w:r w:rsidRPr="004C603C">
        <w:rPr>
          <w:rFonts w:asciiTheme="majorHAnsi" w:hAnsiTheme="majorHAnsi" w:cstheme="majorHAnsi"/>
          <w:noProof/>
          <w:color w:val="000000" w:themeColor="text1"/>
          <w:sz w:val="20"/>
          <w:szCs w:val="20"/>
        </w:rPr>
        <w:t>Member of the Board of Lecturers of the Doctoral Program</w:t>
      </w:r>
      <w:r w:rsidR="0078457B">
        <w:rPr>
          <w:rFonts w:asciiTheme="majorHAnsi" w:hAnsiTheme="majorHAnsi" w:cstheme="majorHAnsi"/>
          <w:noProof/>
          <w:color w:val="000000" w:themeColor="text1"/>
          <w:sz w:val="20"/>
          <w:szCs w:val="20"/>
        </w:rPr>
        <w:t>me</w:t>
      </w:r>
      <w:r w:rsidRPr="004C603C">
        <w:rPr>
          <w:rFonts w:asciiTheme="majorHAnsi" w:hAnsiTheme="majorHAnsi" w:cstheme="majorHAnsi"/>
          <w:noProof/>
          <w:color w:val="000000" w:themeColor="text1"/>
          <w:sz w:val="20"/>
          <w:szCs w:val="20"/>
        </w:rPr>
        <w:t xml:space="preserve"> in Linguistics - Department of Foreign Languages and Literatures (since 2022)</w:t>
      </w:r>
    </w:p>
    <w:p w14:paraId="756647C3" w14:textId="408CD94A" w:rsidR="00132A05" w:rsidRPr="00B637BE" w:rsidRDefault="00B637BE" w:rsidP="00132A05">
      <w:pPr>
        <w:pStyle w:val="ECVComments"/>
        <w:numPr>
          <w:ilvl w:val="1"/>
          <w:numId w:val="31"/>
        </w:numPr>
        <w:jc w:val="left"/>
        <w:rPr>
          <w:rFonts w:asciiTheme="majorHAnsi" w:hAnsiTheme="majorHAnsi" w:cstheme="majorHAnsi"/>
          <w:noProof/>
          <w:color w:val="000000" w:themeColor="text1"/>
          <w:sz w:val="20"/>
          <w:szCs w:val="20"/>
        </w:rPr>
      </w:pPr>
      <w:r w:rsidRPr="00B637BE">
        <w:rPr>
          <w:rFonts w:asciiTheme="majorHAnsi" w:hAnsiTheme="majorHAnsi" w:cstheme="majorHAnsi"/>
          <w:noProof/>
          <w:color w:val="000000" w:themeColor="text1"/>
          <w:sz w:val="20"/>
          <w:szCs w:val="20"/>
        </w:rPr>
        <w:t>Member of the selecting committee</w:t>
      </w:r>
      <w:r w:rsidR="00132A05" w:rsidRPr="00B637BE">
        <w:rPr>
          <w:rFonts w:asciiTheme="majorHAnsi" w:hAnsiTheme="majorHAnsi" w:cstheme="majorHAnsi"/>
          <w:noProof/>
          <w:color w:val="000000" w:themeColor="text1"/>
          <w:sz w:val="20"/>
          <w:szCs w:val="20"/>
        </w:rPr>
        <w:t xml:space="preserve"> (a.a. 2022</w:t>
      </w:r>
      <w:r w:rsidR="00C75316" w:rsidRPr="00B637BE">
        <w:rPr>
          <w:rFonts w:asciiTheme="majorHAnsi" w:hAnsiTheme="majorHAnsi" w:cstheme="majorHAnsi"/>
          <w:noProof/>
          <w:color w:val="000000" w:themeColor="text1"/>
          <w:sz w:val="20"/>
          <w:szCs w:val="20"/>
        </w:rPr>
        <w:t>-</w:t>
      </w:r>
      <w:r w:rsidR="00132A05" w:rsidRPr="00B637BE">
        <w:rPr>
          <w:rFonts w:asciiTheme="majorHAnsi" w:hAnsiTheme="majorHAnsi" w:cstheme="majorHAnsi"/>
          <w:noProof/>
          <w:color w:val="000000" w:themeColor="text1"/>
          <w:sz w:val="20"/>
          <w:szCs w:val="20"/>
        </w:rPr>
        <w:t>23)</w:t>
      </w:r>
    </w:p>
    <w:p w14:paraId="73663B29" w14:textId="128762E9" w:rsidR="007130C8" w:rsidRPr="00B637BE" w:rsidRDefault="00B637BE" w:rsidP="00132A05">
      <w:pPr>
        <w:pStyle w:val="ECVComments"/>
        <w:numPr>
          <w:ilvl w:val="1"/>
          <w:numId w:val="31"/>
        </w:numPr>
        <w:jc w:val="left"/>
        <w:rPr>
          <w:rFonts w:asciiTheme="majorHAnsi" w:hAnsiTheme="majorHAnsi" w:cstheme="majorHAnsi"/>
          <w:noProof/>
          <w:color w:val="000000" w:themeColor="text1"/>
          <w:sz w:val="20"/>
          <w:szCs w:val="20"/>
        </w:rPr>
      </w:pPr>
      <w:r w:rsidRPr="00B637BE">
        <w:rPr>
          <w:rFonts w:asciiTheme="majorHAnsi" w:hAnsiTheme="majorHAnsi" w:cstheme="majorHAnsi"/>
          <w:noProof/>
          <w:color w:val="000000" w:themeColor="text1"/>
          <w:sz w:val="20"/>
          <w:szCs w:val="20"/>
        </w:rPr>
        <w:t>Tutor of the PhD student</w:t>
      </w:r>
      <w:r w:rsidR="007130C8" w:rsidRPr="00B637BE">
        <w:rPr>
          <w:rFonts w:asciiTheme="majorHAnsi" w:hAnsiTheme="majorHAnsi" w:cstheme="majorHAnsi"/>
          <w:noProof/>
          <w:color w:val="000000" w:themeColor="text1"/>
          <w:sz w:val="20"/>
          <w:szCs w:val="20"/>
        </w:rPr>
        <w:t xml:space="preserve"> Khrystyna Yordan (PhD in Linguistics)</w:t>
      </w:r>
    </w:p>
    <w:p w14:paraId="684E0F8D" w14:textId="0BCD54CF"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Teaching Board of Foreign Languages and Literatures - Department of Foreign Languages and Literatures.</w:t>
      </w:r>
    </w:p>
    <w:p w14:paraId="15B78943" w14:textId="7FA77E1A"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Erasmus+ exchange coordinator with the University of Graz and the Erasmus+ KA 107 exchange with Georgia (Ilia State University) and Armenia (Yerevan State University)</w:t>
      </w:r>
    </w:p>
    <w:p w14:paraId="3D199E8A" w14:textId="54F1A685"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Teaching Board of the LM inLinguistics - Department of Cultures and Civilizations.</w:t>
      </w:r>
    </w:p>
    <w:p w14:paraId="1AE3EDC0" w14:textId="1A3EB405" w:rsidR="00AC0CCE" w:rsidRPr="00AC0CCE" w:rsidRDefault="00AC0CCE" w:rsidP="009043C3">
      <w:pPr>
        <w:pStyle w:val="ECVComments"/>
        <w:numPr>
          <w:ilvl w:val="1"/>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selection committee for scholarships to EU and non-EU students (a.y. 2022-23)</w:t>
      </w:r>
    </w:p>
    <w:p w14:paraId="35249B85" w14:textId="2093A544" w:rsidR="00AC0CCE" w:rsidRPr="00AC0CCE" w:rsidRDefault="00AC0CCE" w:rsidP="009043C3">
      <w:pPr>
        <w:pStyle w:val="ECVComments"/>
        <w:numPr>
          <w:ilvl w:val="1"/>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Council of the Department of Foreign Languages and Literatures - Department of Foreign Languages and Literatures</w:t>
      </w:r>
    </w:p>
    <w:p w14:paraId="586EFCB4" w14:textId="08B20F1C"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Planning Committee of the University Language Center (2021-23), contact person for Russian language</w:t>
      </w:r>
    </w:p>
    <w:p w14:paraId="34E178DB" w14:textId="6CCE6279"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Component of the QA Committee Bachelor's Degree in Foreign Languages and Literatures (L11) - Teaching College of Foreign Languages and Literatures - Department of Foreign Languages and Literatures (from 2023)</w:t>
      </w:r>
    </w:p>
    <w:p w14:paraId="48E63FE0" w14:textId="7D6ED2AD"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Research Committee - Department of Foreign Languages and Literatures (since 2022)</w:t>
      </w:r>
    </w:p>
    <w:p w14:paraId="442D57CE" w14:textId="77777777"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 xml:space="preserve">Participation in the Project of Excellence Inclusive Humanities of the Department of Foreign Languages and Literatures, University of Verona, member of the Management Committee, Team Leader for research projects in linguistics, member of the DEI group (Working Group for Diversity and Inclusion), Responsible for WPs of Russian linguistics, member of projects of the literary area and teaching area. </w:t>
      </w:r>
    </w:p>
    <w:p w14:paraId="1A8E551A" w14:textId="377F814D"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Participation in the Project of Excellence The Digital Humanities applied to Foreign Languages and Literatures (referent: Paolo Frassi) within the project Didactics and DH (referent: Chiara Battisti) in the two sub-projects (a) Blended mode courses for companies and external users accessible on the disability level and (b) Blended mode courses in the different linguistic areas, addressed to students and accessible on the disability level</w:t>
      </w:r>
    </w:p>
    <w:p w14:paraId="61638310" w14:textId="028F85B8" w:rsidR="00AC0CCE"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Member of the research project “GIAM - Towards Inclusive and Accessible Glottodidactics: an Effective and Applicable Teaching Model”</w:t>
      </w:r>
    </w:p>
    <w:p w14:paraId="2E947C80" w14:textId="1AE9F676" w:rsidR="0024770A" w:rsidRPr="00AC0CCE" w:rsidRDefault="00AC0CCE" w:rsidP="00AC0CCE">
      <w:pPr>
        <w:pStyle w:val="ECVComments"/>
        <w:numPr>
          <w:ilvl w:val="0"/>
          <w:numId w:val="31"/>
        </w:numPr>
        <w:jc w:val="left"/>
        <w:rPr>
          <w:rFonts w:asciiTheme="majorHAnsi" w:hAnsiTheme="majorHAnsi" w:cstheme="majorHAnsi"/>
          <w:noProof/>
          <w:color w:val="000000" w:themeColor="text1"/>
          <w:sz w:val="20"/>
          <w:szCs w:val="20"/>
        </w:rPr>
      </w:pPr>
      <w:r w:rsidRPr="00AC0CCE">
        <w:rPr>
          <w:rFonts w:asciiTheme="majorHAnsi" w:hAnsiTheme="majorHAnsi" w:cstheme="majorHAnsi"/>
          <w:noProof/>
          <w:color w:val="000000" w:themeColor="text1"/>
          <w:sz w:val="20"/>
          <w:szCs w:val="20"/>
        </w:rPr>
        <w:t>Scientific responsible for Research Fellows Victoriya Trubnikova (PRIN), Tania Triberio (Project of Excellence)</w:t>
      </w:r>
      <w:r w:rsidR="005847B0" w:rsidRPr="00AC0CCE">
        <w:rPr>
          <w:rFonts w:asciiTheme="majorHAnsi" w:hAnsiTheme="majorHAnsi" w:cstheme="majorHAnsi"/>
          <w:noProof/>
          <w:color w:val="000000" w:themeColor="text1"/>
          <w:sz w:val="20"/>
          <w:szCs w:val="20"/>
        </w:rPr>
        <w:t xml:space="preserve"> </w:t>
      </w:r>
    </w:p>
    <w:p w14:paraId="363A1890" w14:textId="77777777" w:rsidR="00B953AC" w:rsidRPr="00AC0CCE" w:rsidRDefault="00B953AC" w:rsidP="00AC0CCE">
      <w:pPr>
        <w:pStyle w:val="ECVComments"/>
        <w:ind w:left="360"/>
        <w:jc w:val="left"/>
        <w:rPr>
          <w:rFonts w:asciiTheme="majorHAnsi" w:hAnsiTheme="majorHAnsi" w:cstheme="majorHAnsi"/>
          <w:noProof/>
          <w:color w:val="000000" w:themeColor="text1"/>
          <w:sz w:val="20"/>
          <w:szCs w:val="20"/>
        </w:rPr>
      </w:pPr>
    </w:p>
    <w:p w14:paraId="312CBC72" w14:textId="77777777" w:rsidR="00C424AD" w:rsidRPr="00AC0CCE" w:rsidRDefault="00C424AD" w:rsidP="00B953AC">
      <w:pPr>
        <w:pStyle w:val="ECVNameField"/>
        <w:rPr>
          <w:rFonts w:asciiTheme="majorHAnsi" w:hAnsiTheme="majorHAnsi" w:cstheme="majorHAnsi"/>
          <w:b/>
          <w:bCs/>
          <w:noProof/>
          <w:color w:val="000000" w:themeColor="text1"/>
          <w:sz w:val="22"/>
          <w:szCs w:val="22"/>
        </w:rPr>
      </w:pPr>
    </w:p>
    <w:p w14:paraId="1C462560" w14:textId="77777777" w:rsidR="00C424AD" w:rsidRPr="00B953AC" w:rsidRDefault="00C424AD" w:rsidP="00C424AD">
      <w:pPr>
        <w:rPr>
          <w:rFonts w:asciiTheme="majorHAnsi" w:hAnsiTheme="majorHAnsi" w:cstheme="majorHAnsi"/>
          <w:vanish/>
          <w:color w:val="000000" w:themeColor="text1"/>
          <w:lang w:val="it-IT"/>
        </w:rPr>
      </w:pPr>
    </w:p>
    <w:tbl>
      <w:tblPr>
        <w:tblW w:w="10384" w:type="dxa"/>
        <w:tblLayout w:type="fixed"/>
        <w:tblCellMar>
          <w:left w:w="0" w:type="dxa"/>
          <w:right w:w="0" w:type="dxa"/>
        </w:tblCellMar>
        <w:tblLook w:val="0000" w:firstRow="0" w:lastRow="0" w:firstColumn="0" w:lastColumn="0" w:noHBand="0" w:noVBand="0"/>
      </w:tblPr>
      <w:tblGrid>
        <w:gridCol w:w="2410"/>
        <w:gridCol w:w="7974"/>
      </w:tblGrid>
      <w:tr w:rsidR="00C424AD" w:rsidRPr="00FB457A" w14:paraId="08AC2E05" w14:textId="77777777" w:rsidTr="00C55DF9">
        <w:trPr>
          <w:trHeight w:val="200"/>
        </w:trPr>
        <w:tc>
          <w:tcPr>
            <w:tcW w:w="2410" w:type="dxa"/>
            <w:shd w:val="clear" w:color="auto" w:fill="auto"/>
          </w:tcPr>
          <w:p w14:paraId="4A14A40C" w14:textId="1383503F" w:rsidR="00C424AD" w:rsidRPr="002F23F5" w:rsidRDefault="00C55DF9">
            <w:pPr>
              <w:pStyle w:val="ECVLeftHeading"/>
              <w:keepNext/>
              <w:ind w:left="567" w:right="284"/>
              <w:jc w:val="left"/>
              <w:rPr>
                <w:rFonts w:asciiTheme="majorHAnsi" w:hAnsiTheme="majorHAnsi" w:cstheme="majorHAnsi"/>
                <w:smallCaps/>
                <w:noProof/>
                <w:color w:val="000000" w:themeColor="text1"/>
                <w:lang w:val="it-IT"/>
              </w:rPr>
            </w:pPr>
            <w:r>
              <w:rPr>
                <w:rFonts w:asciiTheme="majorHAnsi" w:hAnsiTheme="majorHAnsi" w:cstheme="majorHAnsi"/>
                <w:b/>
                <w:caps w:val="0"/>
                <w:smallCaps/>
                <w:noProof/>
                <w:color w:val="000000" w:themeColor="text1"/>
                <w:sz w:val="24"/>
                <w:lang w:val="it-IT"/>
              </w:rPr>
              <w:t>A</w:t>
            </w:r>
            <w:r w:rsidR="00C424AD">
              <w:rPr>
                <w:rFonts w:asciiTheme="majorHAnsi" w:hAnsiTheme="majorHAnsi" w:cstheme="majorHAnsi"/>
                <w:b/>
                <w:caps w:val="0"/>
                <w:smallCaps/>
                <w:noProof/>
                <w:color w:val="000000" w:themeColor="text1"/>
                <w:sz w:val="24"/>
                <w:lang w:val="it-IT"/>
              </w:rPr>
              <w:t>ttività didattica</w:t>
            </w:r>
          </w:p>
        </w:tc>
        <w:tc>
          <w:tcPr>
            <w:tcW w:w="7974" w:type="dxa"/>
            <w:shd w:val="clear" w:color="auto" w:fill="auto"/>
            <w:vAlign w:val="bottom"/>
          </w:tcPr>
          <w:p w14:paraId="14E647D7" w14:textId="77777777" w:rsidR="00C424AD" w:rsidRPr="002F23F5" w:rsidRDefault="00C424AD">
            <w:pPr>
              <w:pStyle w:val="ECVBlueBox"/>
              <w:keepNext/>
              <w:pBdr>
                <w:bottom w:val="single" w:sz="12" w:space="1" w:color="auto"/>
              </w:pBdr>
              <w:rPr>
                <w:rFonts w:asciiTheme="majorHAnsi" w:hAnsiTheme="majorHAnsi" w:cstheme="majorHAnsi"/>
                <w:noProof/>
                <w:color w:val="000000" w:themeColor="text1"/>
                <w:lang w:val="it-IT"/>
              </w:rPr>
            </w:pPr>
          </w:p>
          <w:p w14:paraId="615EB0A9" w14:textId="77777777" w:rsidR="00C424AD" w:rsidRPr="002F23F5" w:rsidRDefault="00C424AD">
            <w:pPr>
              <w:pStyle w:val="ECVBlueBox"/>
              <w:keepNext/>
              <w:rPr>
                <w:rFonts w:asciiTheme="majorHAnsi" w:hAnsiTheme="majorHAnsi" w:cstheme="majorHAnsi"/>
                <w:noProof/>
                <w:color w:val="000000" w:themeColor="text1"/>
                <w:lang w:val="it-IT"/>
              </w:rPr>
            </w:pPr>
            <w:r w:rsidRPr="002F23F5">
              <w:rPr>
                <w:rFonts w:asciiTheme="majorHAnsi" w:hAnsiTheme="majorHAnsi" w:cstheme="majorHAnsi"/>
                <w:noProof/>
                <w:color w:val="000000" w:themeColor="text1"/>
                <w:lang w:val="it-IT"/>
              </w:rPr>
              <w:t xml:space="preserve"> </w:t>
            </w:r>
          </w:p>
        </w:tc>
      </w:tr>
    </w:tbl>
    <w:p w14:paraId="506E3B80" w14:textId="77777777" w:rsidR="00C424AD" w:rsidRDefault="00C424AD" w:rsidP="00C424AD">
      <w:pPr>
        <w:pStyle w:val="ECVComments"/>
        <w:jc w:val="left"/>
        <w:rPr>
          <w:rFonts w:asciiTheme="majorHAnsi" w:hAnsiTheme="majorHAnsi" w:cstheme="majorHAnsi"/>
          <w:b/>
          <w:smallCaps/>
          <w:noProof/>
          <w:color w:val="000000" w:themeColor="text1"/>
          <w:sz w:val="22"/>
          <w:szCs w:val="20"/>
          <w:lang w:val="it-IT"/>
        </w:rPr>
      </w:pPr>
    </w:p>
    <w:p w14:paraId="287D8BDC" w14:textId="438E5AC2" w:rsidR="001464FA" w:rsidRPr="001464FA" w:rsidRDefault="001464FA" w:rsidP="001464FA">
      <w:pPr>
        <w:pStyle w:val="ECVComments"/>
        <w:numPr>
          <w:ilvl w:val="0"/>
          <w:numId w:val="31"/>
        </w:numPr>
        <w:jc w:val="left"/>
        <w:rPr>
          <w:rFonts w:asciiTheme="majorHAnsi" w:hAnsiTheme="majorHAnsi" w:cstheme="majorHAnsi"/>
          <w:noProof/>
          <w:color w:val="000000" w:themeColor="text1"/>
          <w:sz w:val="20"/>
          <w:szCs w:val="20"/>
        </w:rPr>
      </w:pPr>
      <w:r w:rsidRPr="001464FA">
        <w:rPr>
          <w:rFonts w:asciiTheme="majorHAnsi" w:hAnsiTheme="majorHAnsi" w:cstheme="majorHAnsi"/>
          <w:noProof/>
          <w:color w:val="000000" w:themeColor="text1"/>
          <w:sz w:val="20"/>
          <w:szCs w:val="20"/>
        </w:rPr>
        <w:t xml:space="preserve">From 2016 to </w:t>
      </w:r>
      <w:r>
        <w:rPr>
          <w:rFonts w:asciiTheme="majorHAnsi" w:hAnsiTheme="majorHAnsi" w:cstheme="majorHAnsi"/>
          <w:noProof/>
          <w:color w:val="000000" w:themeColor="text1"/>
          <w:sz w:val="20"/>
          <w:szCs w:val="20"/>
        </w:rPr>
        <w:t xml:space="preserve">the </w:t>
      </w:r>
      <w:r w:rsidRPr="001464FA">
        <w:rPr>
          <w:rFonts w:asciiTheme="majorHAnsi" w:hAnsiTheme="majorHAnsi" w:cstheme="majorHAnsi"/>
          <w:noProof/>
          <w:color w:val="000000" w:themeColor="text1"/>
          <w:sz w:val="20"/>
          <w:szCs w:val="20"/>
        </w:rPr>
        <w:t xml:space="preserve">present, lecturer of the courses Russian Language 2, Russian </w:t>
      </w:r>
      <w:r>
        <w:rPr>
          <w:rFonts w:asciiTheme="majorHAnsi" w:hAnsiTheme="majorHAnsi" w:cstheme="majorHAnsi"/>
          <w:noProof/>
          <w:color w:val="000000" w:themeColor="text1"/>
          <w:sz w:val="20"/>
          <w:szCs w:val="20"/>
        </w:rPr>
        <w:t>Linguistics</w:t>
      </w:r>
      <w:r w:rsidRPr="001464FA">
        <w:rPr>
          <w:rFonts w:asciiTheme="majorHAnsi" w:hAnsiTheme="majorHAnsi" w:cstheme="majorHAnsi"/>
          <w:noProof/>
          <w:color w:val="000000" w:themeColor="text1"/>
          <w:sz w:val="20"/>
          <w:szCs w:val="20"/>
        </w:rPr>
        <w:t xml:space="preserve">, Slavic </w:t>
      </w:r>
      <w:r>
        <w:rPr>
          <w:rFonts w:asciiTheme="majorHAnsi" w:hAnsiTheme="majorHAnsi" w:cstheme="majorHAnsi"/>
          <w:noProof/>
          <w:color w:val="000000" w:themeColor="text1"/>
          <w:sz w:val="20"/>
          <w:szCs w:val="20"/>
        </w:rPr>
        <w:t>Philology</w:t>
      </w:r>
      <w:r w:rsidRPr="001464FA">
        <w:rPr>
          <w:rFonts w:asciiTheme="majorHAnsi" w:hAnsiTheme="majorHAnsi" w:cstheme="majorHAnsi"/>
          <w:noProof/>
          <w:color w:val="000000" w:themeColor="text1"/>
          <w:sz w:val="20"/>
          <w:szCs w:val="20"/>
        </w:rPr>
        <w:t xml:space="preserve">, Russian </w:t>
      </w:r>
      <w:r>
        <w:rPr>
          <w:rFonts w:asciiTheme="majorHAnsi" w:hAnsiTheme="majorHAnsi" w:cstheme="majorHAnsi"/>
          <w:noProof/>
          <w:color w:val="000000" w:themeColor="text1"/>
          <w:sz w:val="20"/>
          <w:szCs w:val="20"/>
        </w:rPr>
        <w:t>Literature</w:t>
      </w:r>
      <w:r w:rsidRPr="001464FA">
        <w:rPr>
          <w:rFonts w:asciiTheme="majorHAnsi" w:hAnsiTheme="majorHAnsi" w:cstheme="majorHAnsi"/>
          <w:noProof/>
          <w:color w:val="000000" w:themeColor="text1"/>
          <w:sz w:val="20"/>
          <w:szCs w:val="20"/>
        </w:rPr>
        <w:t xml:space="preserve"> and </w:t>
      </w:r>
      <w:r>
        <w:rPr>
          <w:rFonts w:asciiTheme="majorHAnsi" w:hAnsiTheme="majorHAnsi" w:cstheme="majorHAnsi"/>
          <w:noProof/>
          <w:color w:val="000000" w:themeColor="text1"/>
          <w:sz w:val="20"/>
          <w:szCs w:val="20"/>
        </w:rPr>
        <w:lastRenderedPageBreak/>
        <w:t>Culture</w:t>
      </w:r>
      <w:r w:rsidRPr="001464FA">
        <w:rPr>
          <w:rFonts w:asciiTheme="majorHAnsi" w:hAnsiTheme="majorHAnsi" w:cstheme="majorHAnsi"/>
          <w:noProof/>
          <w:color w:val="000000" w:themeColor="text1"/>
          <w:sz w:val="20"/>
          <w:szCs w:val="20"/>
        </w:rPr>
        <w:t xml:space="preserve">, </w:t>
      </w:r>
      <w:r w:rsidR="00E25CA0">
        <w:rPr>
          <w:rFonts w:asciiTheme="majorHAnsi" w:hAnsiTheme="majorHAnsi" w:cstheme="majorHAnsi"/>
          <w:noProof/>
          <w:color w:val="000000" w:themeColor="text1"/>
          <w:sz w:val="20"/>
          <w:szCs w:val="20"/>
        </w:rPr>
        <w:t xml:space="preserve">and </w:t>
      </w:r>
      <w:r>
        <w:rPr>
          <w:rFonts w:asciiTheme="majorHAnsi" w:hAnsiTheme="majorHAnsi" w:cstheme="majorHAnsi"/>
          <w:noProof/>
          <w:color w:val="000000" w:themeColor="text1"/>
          <w:sz w:val="20"/>
          <w:szCs w:val="20"/>
        </w:rPr>
        <w:t>Varieties</w:t>
      </w:r>
      <w:r>
        <w:rPr>
          <w:rFonts w:asciiTheme="majorHAnsi" w:hAnsiTheme="majorHAnsi" w:cstheme="majorHAnsi"/>
          <w:noProof/>
          <w:color w:val="000000" w:themeColor="text1"/>
          <w:sz w:val="20"/>
          <w:szCs w:val="20"/>
        </w:rPr>
        <w:t xml:space="preserve"> of the</w:t>
      </w:r>
      <w:r w:rsidRPr="001464FA">
        <w:rPr>
          <w:rFonts w:asciiTheme="majorHAnsi" w:hAnsiTheme="majorHAnsi" w:cstheme="majorHAnsi"/>
          <w:noProof/>
          <w:color w:val="000000" w:themeColor="text1"/>
          <w:sz w:val="20"/>
          <w:szCs w:val="20"/>
        </w:rPr>
        <w:t xml:space="preserve"> </w:t>
      </w:r>
      <w:r w:rsidRPr="001464FA">
        <w:rPr>
          <w:rFonts w:asciiTheme="majorHAnsi" w:hAnsiTheme="majorHAnsi" w:cstheme="majorHAnsi"/>
          <w:noProof/>
          <w:color w:val="000000" w:themeColor="text1"/>
          <w:sz w:val="20"/>
          <w:szCs w:val="20"/>
        </w:rPr>
        <w:t xml:space="preserve">Russian </w:t>
      </w:r>
      <w:r>
        <w:rPr>
          <w:rFonts w:asciiTheme="majorHAnsi" w:hAnsiTheme="majorHAnsi" w:cstheme="majorHAnsi"/>
          <w:noProof/>
          <w:color w:val="000000" w:themeColor="text1"/>
          <w:sz w:val="20"/>
          <w:szCs w:val="20"/>
        </w:rPr>
        <w:t>Language</w:t>
      </w:r>
      <w:r w:rsidRPr="001464FA">
        <w:rPr>
          <w:rFonts w:asciiTheme="majorHAnsi" w:hAnsiTheme="majorHAnsi" w:cstheme="majorHAnsi"/>
          <w:noProof/>
          <w:color w:val="000000" w:themeColor="text1"/>
          <w:sz w:val="20"/>
          <w:szCs w:val="20"/>
        </w:rPr>
        <w:t xml:space="preserve">, at the </w:t>
      </w:r>
      <w:r>
        <w:rPr>
          <w:rFonts w:asciiTheme="majorHAnsi" w:hAnsiTheme="majorHAnsi" w:cstheme="majorHAnsi"/>
          <w:noProof/>
          <w:color w:val="000000" w:themeColor="text1"/>
          <w:sz w:val="20"/>
          <w:szCs w:val="20"/>
        </w:rPr>
        <w:t>BA</w:t>
      </w:r>
      <w:r w:rsidRPr="001464FA">
        <w:rPr>
          <w:rFonts w:asciiTheme="majorHAnsi" w:hAnsiTheme="majorHAnsi" w:cstheme="majorHAnsi"/>
          <w:noProof/>
          <w:color w:val="000000" w:themeColor="text1"/>
          <w:sz w:val="20"/>
          <w:szCs w:val="20"/>
        </w:rPr>
        <w:t xml:space="preserve"> and </w:t>
      </w:r>
      <w:r>
        <w:rPr>
          <w:rFonts w:asciiTheme="majorHAnsi" w:hAnsiTheme="majorHAnsi" w:cstheme="majorHAnsi"/>
          <w:noProof/>
          <w:color w:val="000000" w:themeColor="text1"/>
          <w:sz w:val="20"/>
          <w:szCs w:val="20"/>
        </w:rPr>
        <w:t>MA</w:t>
      </w:r>
      <w:r w:rsidRPr="001464FA">
        <w:rPr>
          <w:rFonts w:asciiTheme="majorHAnsi" w:hAnsiTheme="majorHAnsi" w:cstheme="majorHAnsi"/>
          <w:noProof/>
          <w:color w:val="000000" w:themeColor="text1"/>
          <w:sz w:val="20"/>
          <w:szCs w:val="20"/>
        </w:rPr>
        <w:t xml:space="preserve"> degree program</w:t>
      </w:r>
      <w:r>
        <w:rPr>
          <w:rFonts w:asciiTheme="majorHAnsi" w:hAnsiTheme="majorHAnsi" w:cstheme="majorHAnsi"/>
          <w:noProof/>
          <w:color w:val="000000" w:themeColor="text1"/>
          <w:sz w:val="20"/>
          <w:szCs w:val="20"/>
        </w:rPr>
        <w:t>me</w:t>
      </w:r>
      <w:r w:rsidRPr="001464FA">
        <w:rPr>
          <w:rFonts w:asciiTheme="majorHAnsi" w:hAnsiTheme="majorHAnsi" w:cstheme="majorHAnsi"/>
          <w:noProof/>
          <w:color w:val="000000" w:themeColor="text1"/>
          <w:sz w:val="20"/>
          <w:szCs w:val="20"/>
        </w:rPr>
        <w:t>s in Foreign Languages and Literatures and at the master's degree program in Linguistics | University of Verona</w:t>
      </w:r>
    </w:p>
    <w:p w14:paraId="736B4AB0" w14:textId="4ED15B9B" w:rsidR="001464FA" w:rsidRPr="001464FA" w:rsidRDefault="001464FA" w:rsidP="001464FA">
      <w:pPr>
        <w:pStyle w:val="ECVComments"/>
        <w:numPr>
          <w:ilvl w:val="0"/>
          <w:numId w:val="31"/>
        </w:numPr>
        <w:jc w:val="left"/>
        <w:rPr>
          <w:rFonts w:asciiTheme="majorHAnsi" w:hAnsiTheme="majorHAnsi" w:cstheme="majorHAnsi"/>
          <w:noProof/>
          <w:color w:val="000000" w:themeColor="text1"/>
          <w:sz w:val="20"/>
          <w:szCs w:val="20"/>
        </w:rPr>
      </w:pPr>
      <w:r w:rsidRPr="001464FA">
        <w:rPr>
          <w:rFonts w:asciiTheme="majorHAnsi" w:hAnsiTheme="majorHAnsi" w:cstheme="majorHAnsi"/>
          <w:noProof/>
          <w:color w:val="000000" w:themeColor="text1"/>
          <w:sz w:val="20"/>
          <w:szCs w:val="20"/>
        </w:rPr>
        <w:t>Adjunct lecturer in language, culture and institutions of Russia at the universities of Modena and Reggio Emilia (2019-20), Bologna (2019) and Mantua (2019)</w:t>
      </w:r>
    </w:p>
    <w:p w14:paraId="761D44FC" w14:textId="01918C07" w:rsidR="001464FA" w:rsidRPr="001464FA" w:rsidRDefault="001464FA" w:rsidP="001464FA">
      <w:pPr>
        <w:pStyle w:val="ECVComments"/>
        <w:numPr>
          <w:ilvl w:val="0"/>
          <w:numId w:val="31"/>
        </w:numPr>
        <w:jc w:val="left"/>
        <w:rPr>
          <w:rFonts w:asciiTheme="majorHAnsi" w:hAnsiTheme="majorHAnsi" w:cstheme="majorHAnsi"/>
          <w:noProof/>
          <w:color w:val="000000" w:themeColor="text1"/>
          <w:sz w:val="20"/>
          <w:szCs w:val="20"/>
        </w:rPr>
      </w:pPr>
      <w:r w:rsidRPr="001464FA">
        <w:rPr>
          <w:rFonts w:asciiTheme="majorHAnsi" w:hAnsiTheme="majorHAnsi" w:cstheme="majorHAnsi"/>
          <w:noProof/>
          <w:color w:val="000000" w:themeColor="text1"/>
          <w:sz w:val="20"/>
          <w:szCs w:val="20"/>
        </w:rPr>
        <w:t>Teaching activities abroad, at Yerevan State University (November 2023), University of Barcelona (September 2018)</w:t>
      </w:r>
    </w:p>
    <w:p w14:paraId="3261F0BA" w14:textId="1C3DE507" w:rsidR="00722C6C" w:rsidRPr="00B52C29" w:rsidRDefault="001464FA" w:rsidP="001464FA">
      <w:pPr>
        <w:pStyle w:val="ECVComments"/>
        <w:numPr>
          <w:ilvl w:val="0"/>
          <w:numId w:val="31"/>
        </w:numPr>
        <w:jc w:val="left"/>
        <w:rPr>
          <w:rFonts w:asciiTheme="majorHAnsi" w:hAnsiTheme="majorHAnsi" w:cstheme="majorHAnsi"/>
          <w:noProof/>
          <w:color w:val="000000" w:themeColor="text1"/>
          <w:sz w:val="20"/>
          <w:szCs w:val="20"/>
        </w:rPr>
      </w:pPr>
      <w:r w:rsidRPr="00B52C29">
        <w:rPr>
          <w:rFonts w:asciiTheme="majorHAnsi" w:hAnsiTheme="majorHAnsi" w:cstheme="majorHAnsi"/>
          <w:noProof/>
          <w:color w:val="000000" w:themeColor="text1"/>
          <w:sz w:val="20"/>
          <w:szCs w:val="20"/>
        </w:rPr>
        <w:t xml:space="preserve">Teaching </w:t>
      </w:r>
      <w:r w:rsidR="00B52C29">
        <w:rPr>
          <w:rFonts w:asciiTheme="majorHAnsi" w:hAnsiTheme="majorHAnsi" w:cstheme="majorHAnsi"/>
          <w:noProof/>
          <w:color w:val="000000" w:themeColor="text1"/>
          <w:sz w:val="20"/>
          <w:szCs w:val="20"/>
        </w:rPr>
        <w:t xml:space="preserve">in </w:t>
      </w:r>
      <w:r w:rsidRPr="00B52C29">
        <w:rPr>
          <w:rFonts w:asciiTheme="majorHAnsi" w:hAnsiTheme="majorHAnsi" w:cstheme="majorHAnsi"/>
          <w:noProof/>
          <w:color w:val="000000" w:themeColor="text1"/>
          <w:sz w:val="20"/>
          <w:szCs w:val="20"/>
        </w:rPr>
        <w:t>Ph.</w:t>
      </w:r>
      <w:r w:rsidR="00B52C29" w:rsidRPr="00B52C29">
        <w:rPr>
          <w:rFonts w:asciiTheme="majorHAnsi" w:hAnsiTheme="majorHAnsi" w:cstheme="majorHAnsi"/>
          <w:noProof/>
          <w:color w:val="000000" w:themeColor="text1"/>
          <w:sz w:val="20"/>
          <w:szCs w:val="20"/>
        </w:rPr>
        <w:t>D</w:t>
      </w:r>
      <w:r w:rsidR="00B52C29">
        <w:rPr>
          <w:rFonts w:asciiTheme="majorHAnsi" w:hAnsiTheme="majorHAnsi" w:cstheme="majorHAnsi"/>
          <w:noProof/>
          <w:color w:val="000000" w:themeColor="text1"/>
          <w:sz w:val="20"/>
          <w:szCs w:val="20"/>
        </w:rPr>
        <w:t xml:space="preserve"> programmes</w:t>
      </w:r>
    </w:p>
    <w:tbl>
      <w:tblPr>
        <w:tblStyle w:val="Grigliatabel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760"/>
      </w:tblGrid>
      <w:tr w:rsidR="00662D95" w:rsidRPr="00E25CA0" w14:paraId="5DA36441" w14:textId="77777777" w:rsidTr="00A330A2">
        <w:tc>
          <w:tcPr>
            <w:tcW w:w="1417" w:type="dxa"/>
          </w:tcPr>
          <w:p w14:paraId="64E372D7" w14:textId="0D401EA6" w:rsidR="00662D95" w:rsidRDefault="00662D95" w:rsidP="00662D95">
            <w:pPr>
              <w:pStyle w:val="ECVDate"/>
              <w:rPr>
                <w:rFonts w:asciiTheme="majorHAnsi" w:hAnsiTheme="majorHAnsi" w:cstheme="majorHAnsi"/>
                <w:noProof/>
                <w:color w:val="000000" w:themeColor="text1"/>
                <w:lang w:val="it-IT"/>
              </w:rPr>
            </w:pPr>
            <w:r>
              <w:rPr>
                <w:rFonts w:asciiTheme="majorHAnsi" w:hAnsiTheme="majorHAnsi" w:cstheme="majorHAnsi"/>
                <w:noProof/>
                <w:color w:val="000000" w:themeColor="text1"/>
                <w:lang w:val="it-IT"/>
              </w:rPr>
              <w:t xml:space="preserve">25 </w:t>
            </w:r>
            <w:r w:rsidR="00ED42D9">
              <w:rPr>
                <w:rFonts w:asciiTheme="majorHAnsi" w:hAnsiTheme="majorHAnsi" w:cstheme="majorHAnsi"/>
                <w:noProof/>
                <w:color w:val="000000" w:themeColor="text1"/>
                <w:lang w:val="it-IT"/>
              </w:rPr>
              <w:t>Jan</w:t>
            </w:r>
            <w:r>
              <w:rPr>
                <w:rFonts w:asciiTheme="majorHAnsi" w:hAnsiTheme="majorHAnsi" w:cstheme="majorHAnsi"/>
                <w:noProof/>
                <w:color w:val="000000" w:themeColor="text1"/>
                <w:lang w:val="it-IT"/>
              </w:rPr>
              <w:t xml:space="preserve"> 2024</w:t>
            </w:r>
          </w:p>
        </w:tc>
        <w:tc>
          <w:tcPr>
            <w:tcW w:w="8760" w:type="dxa"/>
          </w:tcPr>
          <w:p w14:paraId="04B98EAE" w14:textId="77A03861" w:rsidR="00662D95" w:rsidRPr="00E25CA0" w:rsidRDefault="00662D95" w:rsidP="00662D95">
            <w:pPr>
              <w:pStyle w:val="ECVDate"/>
              <w:jc w:val="left"/>
              <w:rPr>
                <w:rFonts w:asciiTheme="majorHAnsi" w:hAnsiTheme="majorHAnsi" w:cstheme="majorHAnsi"/>
                <w:b/>
                <w:bCs/>
                <w:noProof/>
                <w:color w:val="000000" w:themeColor="text1"/>
              </w:rPr>
            </w:pPr>
            <w:r w:rsidRPr="00662D95">
              <w:rPr>
                <w:rFonts w:asciiTheme="majorHAnsi" w:hAnsiTheme="majorHAnsi" w:cstheme="majorHAnsi"/>
                <w:b/>
                <w:bCs/>
                <w:noProof/>
                <w:color w:val="000000" w:themeColor="text1"/>
                <w:lang w:val="it-IT"/>
              </w:rPr>
              <w:t>Language policy: practice</w:t>
            </w:r>
            <w:r w:rsidRPr="00662D95">
              <w:rPr>
                <w:rFonts w:asciiTheme="majorHAnsi" w:hAnsiTheme="majorHAnsi" w:cstheme="majorHAnsi"/>
                <w:noProof/>
                <w:color w:val="000000" w:themeColor="text1"/>
                <w:lang w:val="it-IT"/>
              </w:rPr>
              <w:t xml:space="preserve">. </w:t>
            </w:r>
            <w:r w:rsidRPr="00E25CA0">
              <w:rPr>
                <w:rFonts w:asciiTheme="majorHAnsi" w:hAnsiTheme="majorHAnsi" w:cstheme="majorHAnsi"/>
                <w:noProof/>
                <w:color w:val="000000" w:themeColor="text1"/>
              </w:rPr>
              <w:t>7th Winter School, PhD in Linguistics</w:t>
            </w:r>
            <w:r w:rsidR="00E25CA0" w:rsidRPr="00E25CA0">
              <w:rPr>
                <w:rFonts w:asciiTheme="majorHAnsi" w:hAnsiTheme="majorHAnsi" w:cstheme="majorHAnsi"/>
                <w:noProof/>
                <w:color w:val="000000" w:themeColor="text1"/>
              </w:rPr>
              <w:t>,</w:t>
            </w:r>
            <w:r w:rsidR="00BF412B" w:rsidRPr="00E25CA0">
              <w:rPr>
                <w:rFonts w:asciiTheme="majorHAnsi" w:hAnsiTheme="majorHAnsi" w:cstheme="majorHAnsi"/>
                <w:noProof/>
                <w:color w:val="000000" w:themeColor="text1"/>
              </w:rPr>
              <w:t xml:space="preserve"> </w:t>
            </w:r>
            <w:r w:rsidR="00E25CA0">
              <w:rPr>
                <w:rFonts w:asciiTheme="majorHAnsi" w:hAnsiTheme="majorHAnsi" w:cstheme="majorHAnsi"/>
                <w:noProof/>
                <w:color w:val="000000" w:themeColor="text1"/>
              </w:rPr>
              <w:t>University</w:t>
            </w:r>
            <w:r w:rsidR="00E25CA0" w:rsidRPr="00E25CA0">
              <w:rPr>
                <w:rFonts w:asciiTheme="majorHAnsi" w:hAnsiTheme="majorHAnsi" w:cstheme="majorHAnsi"/>
                <w:noProof/>
                <w:color w:val="000000" w:themeColor="text1"/>
              </w:rPr>
              <w:t xml:space="preserve"> of Verona and </w:t>
            </w:r>
            <w:r w:rsidR="00E25CA0">
              <w:rPr>
                <w:rFonts w:asciiTheme="majorHAnsi" w:hAnsiTheme="majorHAnsi" w:cstheme="majorHAnsi"/>
                <w:noProof/>
                <w:color w:val="000000" w:themeColor="text1"/>
              </w:rPr>
              <w:t>Bozen</w:t>
            </w:r>
            <w:r w:rsidR="00BF412B" w:rsidRPr="00E25CA0">
              <w:rPr>
                <w:rFonts w:asciiTheme="majorHAnsi" w:hAnsiTheme="majorHAnsi" w:cstheme="majorHAnsi"/>
                <w:noProof/>
                <w:color w:val="000000" w:themeColor="text1"/>
              </w:rPr>
              <w:t xml:space="preserve"> </w:t>
            </w:r>
            <w:r w:rsidRPr="00E25CA0">
              <w:rPr>
                <w:rFonts w:asciiTheme="majorHAnsi" w:hAnsiTheme="majorHAnsi" w:cstheme="majorHAnsi"/>
                <w:noProof/>
                <w:color w:val="000000" w:themeColor="text1"/>
              </w:rPr>
              <w:t xml:space="preserve">(2 </w:t>
            </w:r>
            <w:r w:rsidR="00E25CA0">
              <w:rPr>
                <w:rFonts w:asciiTheme="majorHAnsi" w:hAnsiTheme="majorHAnsi" w:cstheme="majorHAnsi"/>
                <w:noProof/>
                <w:color w:val="000000" w:themeColor="text1"/>
              </w:rPr>
              <w:t>h</w:t>
            </w:r>
            <w:r w:rsidRPr="00E25CA0">
              <w:rPr>
                <w:rFonts w:asciiTheme="majorHAnsi" w:hAnsiTheme="majorHAnsi" w:cstheme="majorHAnsi"/>
                <w:noProof/>
                <w:color w:val="000000" w:themeColor="text1"/>
              </w:rPr>
              <w:t>).</w:t>
            </w:r>
          </w:p>
        </w:tc>
      </w:tr>
      <w:tr w:rsidR="00662D95" w:rsidRPr="00ED42D9" w14:paraId="6BCA5156" w14:textId="77777777" w:rsidTr="00A330A2">
        <w:tc>
          <w:tcPr>
            <w:tcW w:w="1417" w:type="dxa"/>
          </w:tcPr>
          <w:p w14:paraId="349734EF" w14:textId="2D5CC598" w:rsidR="00662D95" w:rsidRDefault="00662D95" w:rsidP="00662D95">
            <w:pPr>
              <w:pStyle w:val="ECVDate"/>
              <w:rPr>
                <w:rFonts w:asciiTheme="majorHAnsi" w:hAnsiTheme="majorHAnsi" w:cstheme="majorHAnsi"/>
                <w:noProof/>
                <w:color w:val="000000" w:themeColor="text1"/>
                <w:lang w:val="it-IT"/>
              </w:rPr>
            </w:pPr>
            <w:r>
              <w:rPr>
                <w:rFonts w:asciiTheme="majorHAnsi" w:hAnsiTheme="majorHAnsi" w:cstheme="majorHAnsi"/>
                <w:noProof/>
                <w:color w:val="000000" w:themeColor="text1"/>
                <w:lang w:val="it-IT"/>
              </w:rPr>
              <w:t xml:space="preserve">24 </w:t>
            </w:r>
            <w:r w:rsidR="00ED42D9">
              <w:rPr>
                <w:rFonts w:asciiTheme="majorHAnsi" w:hAnsiTheme="majorHAnsi" w:cstheme="majorHAnsi"/>
                <w:noProof/>
                <w:color w:val="000000" w:themeColor="text1"/>
                <w:lang w:val="it-IT"/>
              </w:rPr>
              <w:t>F</w:t>
            </w:r>
            <w:r>
              <w:rPr>
                <w:rFonts w:asciiTheme="majorHAnsi" w:hAnsiTheme="majorHAnsi" w:cstheme="majorHAnsi"/>
                <w:noProof/>
                <w:color w:val="000000" w:themeColor="text1"/>
                <w:lang w:val="it-IT"/>
              </w:rPr>
              <w:t>eb 2024</w:t>
            </w:r>
          </w:p>
        </w:tc>
        <w:tc>
          <w:tcPr>
            <w:tcW w:w="8760" w:type="dxa"/>
          </w:tcPr>
          <w:p w14:paraId="27D68573" w14:textId="05F62ADC" w:rsidR="00662D95" w:rsidRPr="00ED42D9" w:rsidRDefault="00662D95" w:rsidP="00662D95">
            <w:pPr>
              <w:pStyle w:val="ECVDate"/>
              <w:jc w:val="left"/>
              <w:rPr>
                <w:rFonts w:asciiTheme="majorHAnsi" w:hAnsiTheme="majorHAnsi" w:cstheme="majorHAnsi"/>
                <w:b/>
                <w:bCs/>
                <w:noProof/>
                <w:color w:val="000000" w:themeColor="text1"/>
              </w:rPr>
            </w:pPr>
            <w:r w:rsidRPr="00662D95">
              <w:rPr>
                <w:rFonts w:asciiTheme="majorHAnsi" w:hAnsiTheme="majorHAnsi" w:cstheme="majorHAnsi"/>
                <w:b/>
                <w:bCs/>
                <w:noProof/>
                <w:color w:val="000000" w:themeColor="text1"/>
                <w:lang w:val="it-IT"/>
              </w:rPr>
              <w:t xml:space="preserve">Language policy: </w:t>
            </w:r>
            <w:r>
              <w:rPr>
                <w:rFonts w:asciiTheme="majorHAnsi" w:hAnsiTheme="majorHAnsi" w:cstheme="majorHAnsi"/>
                <w:b/>
                <w:bCs/>
                <w:noProof/>
                <w:color w:val="000000" w:themeColor="text1"/>
                <w:lang w:val="it-IT"/>
              </w:rPr>
              <w:t>theory</w:t>
            </w:r>
            <w:r w:rsidRPr="00662D95">
              <w:rPr>
                <w:rFonts w:asciiTheme="majorHAnsi" w:hAnsiTheme="majorHAnsi" w:cstheme="majorHAnsi"/>
                <w:noProof/>
                <w:color w:val="000000" w:themeColor="text1"/>
                <w:lang w:val="it-IT"/>
              </w:rPr>
              <w:t xml:space="preserve">. </w:t>
            </w:r>
            <w:r w:rsidRPr="00ED42D9">
              <w:rPr>
                <w:rFonts w:asciiTheme="majorHAnsi" w:hAnsiTheme="majorHAnsi" w:cstheme="majorHAnsi"/>
                <w:noProof/>
                <w:color w:val="000000" w:themeColor="text1"/>
              </w:rPr>
              <w:t xml:space="preserve">7th Winter School, PhD in Linguistics </w:t>
            </w:r>
            <w:r w:rsidR="00E25CA0">
              <w:rPr>
                <w:rFonts w:asciiTheme="majorHAnsi" w:hAnsiTheme="majorHAnsi" w:cstheme="majorHAnsi"/>
                <w:noProof/>
                <w:color w:val="000000" w:themeColor="text1"/>
              </w:rPr>
              <w:t>University</w:t>
            </w:r>
            <w:r w:rsidR="00E25CA0" w:rsidRPr="00E25CA0">
              <w:rPr>
                <w:rFonts w:asciiTheme="majorHAnsi" w:hAnsiTheme="majorHAnsi" w:cstheme="majorHAnsi"/>
                <w:noProof/>
                <w:color w:val="000000" w:themeColor="text1"/>
              </w:rPr>
              <w:t xml:space="preserve"> of Verona and </w:t>
            </w:r>
            <w:r w:rsidR="00E25CA0">
              <w:rPr>
                <w:rFonts w:asciiTheme="majorHAnsi" w:hAnsiTheme="majorHAnsi" w:cstheme="majorHAnsi"/>
                <w:noProof/>
                <w:color w:val="000000" w:themeColor="text1"/>
              </w:rPr>
              <w:t>Bozen</w:t>
            </w:r>
            <w:r w:rsidR="00E25CA0" w:rsidRPr="00E25CA0">
              <w:rPr>
                <w:rFonts w:asciiTheme="majorHAnsi" w:hAnsiTheme="majorHAnsi" w:cstheme="majorHAnsi"/>
                <w:noProof/>
                <w:color w:val="000000" w:themeColor="text1"/>
              </w:rPr>
              <w:t xml:space="preserve"> (2 </w:t>
            </w:r>
            <w:r w:rsidR="00E25CA0">
              <w:rPr>
                <w:rFonts w:asciiTheme="majorHAnsi" w:hAnsiTheme="majorHAnsi" w:cstheme="majorHAnsi"/>
                <w:noProof/>
                <w:color w:val="000000" w:themeColor="text1"/>
              </w:rPr>
              <w:t>h</w:t>
            </w:r>
            <w:r w:rsidR="00E25CA0" w:rsidRPr="00E25CA0">
              <w:rPr>
                <w:rFonts w:asciiTheme="majorHAnsi" w:hAnsiTheme="majorHAnsi" w:cstheme="majorHAnsi"/>
                <w:noProof/>
                <w:color w:val="000000" w:themeColor="text1"/>
              </w:rPr>
              <w:t>).</w:t>
            </w:r>
          </w:p>
        </w:tc>
      </w:tr>
      <w:tr w:rsidR="00662D95" w:rsidRPr="00ED42D9" w14:paraId="0EC0651D" w14:textId="77777777" w:rsidTr="00A330A2">
        <w:tc>
          <w:tcPr>
            <w:tcW w:w="1417" w:type="dxa"/>
          </w:tcPr>
          <w:p w14:paraId="72E8C628" w14:textId="54F514BA" w:rsidR="00662D95" w:rsidRPr="00A330A2" w:rsidRDefault="00662D95" w:rsidP="00662D95">
            <w:pPr>
              <w:pStyle w:val="ECVDate"/>
              <w:rPr>
                <w:rFonts w:asciiTheme="majorHAnsi" w:hAnsiTheme="majorHAnsi" w:cstheme="majorHAnsi"/>
                <w:noProof/>
                <w:color w:val="000000" w:themeColor="text1"/>
                <w:lang w:val="it-IT"/>
              </w:rPr>
            </w:pPr>
            <w:r>
              <w:rPr>
                <w:rFonts w:asciiTheme="majorHAnsi" w:hAnsiTheme="majorHAnsi" w:cstheme="majorHAnsi"/>
                <w:noProof/>
                <w:color w:val="000000" w:themeColor="text1"/>
                <w:lang w:val="it-IT"/>
              </w:rPr>
              <w:t xml:space="preserve">1 </w:t>
            </w:r>
            <w:r w:rsidR="00ED42D9">
              <w:rPr>
                <w:rFonts w:asciiTheme="majorHAnsi" w:hAnsiTheme="majorHAnsi" w:cstheme="majorHAnsi"/>
                <w:noProof/>
                <w:color w:val="000000" w:themeColor="text1"/>
                <w:lang w:val="it-IT"/>
              </w:rPr>
              <w:t>F</w:t>
            </w:r>
            <w:r>
              <w:rPr>
                <w:rFonts w:asciiTheme="majorHAnsi" w:hAnsiTheme="majorHAnsi" w:cstheme="majorHAnsi"/>
                <w:noProof/>
                <w:color w:val="000000" w:themeColor="text1"/>
                <w:lang w:val="it-IT"/>
              </w:rPr>
              <w:t>eb 2022</w:t>
            </w:r>
          </w:p>
        </w:tc>
        <w:tc>
          <w:tcPr>
            <w:tcW w:w="8760" w:type="dxa"/>
          </w:tcPr>
          <w:p w14:paraId="6706E65D" w14:textId="5BFA7B28" w:rsidR="00662D95" w:rsidRPr="00ED42D9" w:rsidRDefault="00662D95" w:rsidP="00662D95">
            <w:pPr>
              <w:pStyle w:val="ECVDate"/>
              <w:jc w:val="left"/>
              <w:rPr>
                <w:rFonts w:asciiTheme="majorHAnsi" w:hAnsiTheme="majorHAnsi" w:cstheme="majorHAnsi"/>
                <w:noProof/>
                <w:color w:val="000000" w:themeColor="text1"/>
              </w:rPr>
            </w:pPr>
            <w:r w:rsidRPr="002176CC">
              <w:rPr>
                <w:rFonts w:asciiTheme="majorHAnsi" w:hAnsiTheme="majorHAnsi" w:cstheme="majorHAnsi"/>
                <w:b/>
                <w:bCs/>
                <w:noProof/>
                <w:color w:val="000000" w:themeColor="text1"/>
                <w:lang w:val="it-IT"/>
              </w:rPr>
              <w:t>Stereotipi pragma-linguistici nella rappresentazione hollywoodiana del russo</w:t>
            </w:r>
            <w:r w:rsidRPr="002176CC">
              <w:rPr>
                <w:rFonts w:asciiTheme="majorHAnsi" w:hAnsiTheme="majorHAnsi" w:cstheme="majorHAnsi"/>
                <w:noProof/>
                <w:color w:val="000000" w:themeColor="text1"/>
                <w:lang w:val="it-IT"/>
              </w:rPr>
              <w:t xml:space="preserve">. </w:t>
            </w:r>
            <w:r w:rsidR="00ED42D9" w:rsidRPr="00ED42D9">
              <w:rPr>
                <w:rFonts w:asciiTheme="majorHAnsi" w:hAnsiTheme="majorHAnsi" w:cstheme="majorHAnsi"/>
                <w:noProof/>
                <w:color w:val="000000" w:themeColor="text1"/>
              </w:rPr>
              <w:t>PhD in Foreign Languages, Literature and Linguistics Universit</w:t>
            </w:r>
            <w:r w:rsidR="00ED42D9">
              <w:rPr>
                <w:rFonts w:asciiTheme="majorHAnsi" w:hAnsiTheme="majorHAnsi" w:cstheme="majorHAnsi"/>
                <w:noProof/>
                <w:color w:val="000000" w:themeColor="text1"/>
              </w:rPr>
              <w:t>y of Verona</w:t>
            </w:r>
            <w:r w:rsidR="00ED42D9" w:rsidRPr="00ED42D9">
              <w:rPr>
                <w:rFonts w:asciiTheme="majorHAnsi" w:hAnsiTheme="majorHAnsi" w:cstheme="majorHAnsi"/>
                <w:noProof/>
                <w:color w:val="000000" w:themeColor="text1"/>
              </w:rPr>
              <w:t xml:space="preserve"> (0</w:t>
            </w:r>
            <w:r w:rsidR="00ED42D9">
              <w:rPr>
                <w:rFonts w:asciiTheme="majorHAnsi" w:hAnsiTheme="majorHAnsi" w:cstheme="majorHAnsi"/>
                <w:noProof/>
                <w:color w:val="000000" w:themeColor="text1"/>
              </w:rPr>
              <w:t>.</w:t>
            </w:r>
            <w:r w:rsidR="00ED42D9" w:rsidRPr="00ED42D9">
              <w:rPr>
                <w:rFonts w:asciiTheme="majorHAnsi" w:hAnsiTheme="majorHAnsi" w:cstheme="majorHAnsi"/>
                <w:noProof/>
                <w:color w:val="000000" w:themeColor="text1"/>
              </w:rPr>
              <w:t xml:space="preserve">5 CFU, 2 </w:t>
            </w:r>
            <w:r w:rsidR="00ED42D9">
              <w:rPr>
                <w:rFonts w:asciiTheme="majorHAnsi" w:hAnsiTheme="majorHAnsi" w:cstheme="majorHAnsi"/>
                <w:noProof/>
                <w:color w:val="000000" w:themeColor="text1"/>
              </w:rPr>
              <w:t>h</w:t>
            </w:r>
            <w:r w:rsidR="00ED42D9" w:rsidRPr="00ED42D9">
              <w:rPr>
                <w:rFonts w:asciiTheme="majorHAnsi" w:hAnsiTheme="majorHAnsi" w:cstheme="majorHAnsi"/>
                <w:noProof/>
                <w:color w:val="000000" w:themeColor="text1"/>
              </w:rPr>
              <w:t>).</w:t>
            </w:r>
          </w:p>
        </w:tc>
      </w:tr>
      <w:tr w:rsidR="00662D95" w:rsidRPr="00ED42D9" w14:paraId="66EEB809" w14:textId="77777777" w:rsidTr="00A330A2">
        <w:tc>
          <w:tcPr>
            <w:tcW w:w="1417" w:type="dxa"/>
          </w:tcPr>
          <w:p w14:paraId="13B3E0D1" w14:textId="1609E5C0" w:rsidR="00662D95" w:rsidRPr="00A330A2" w:rsidRDefault="00662D95" w:rsidP="00662D95">
            <w:pPr>
              <w:pStyle w:val="ECVDate"/>
              <w:rPr>
                <w:rFonts w:asciiTheme="majorHAnsi" w:hAnsiTheme="majorHAnsi" w:cstheme="majorHAnsi"/>
                <w:noProof/>
                <w:color w:val="000000" w:themeColor="text1"/>
                <w:lang w:val="it-IT"/>
              </w:rPr>
            </w:pPr>
            <w:r w:rsidRPr="00A330A2">
              <w:rPr>
                <w:rFonts w:asciiTheme="majorHAnsi" w:hAnsiTheme="majorHAnsi" w:cstheme="majorHAnsi"/>
                <w:noProof/>
                <w:color w:val="000000" w:themeColor="text1"/>
                <w:lang w:val="it-IT"/>
              </w:rPr>
              <w:t xml:space="preserve">5 </w:t>
            </w:r>
            <w:r w:rsidR="00ED42D9">
              <w:rPr>
                <w:rFonts w:asciiTheme="majorHAnsi" w:hAnsiTheme="majorHAnsi" w:cstheme="majorHAnsi"/>
                <w:noProof/>
                <w:color w:val="000000" w:themeColor="text1"/>
                <w:lang w:val="it-IT"/>
              </w:rPr>
              <w:t>N</w:t>
            </w:r>
            <w:r w:rsidRPr="00A330A2">
              <w:rPr>
                <w:rFonts w:asciiTheme="majorHAnsi" w:hAnsiTheme="majorHAnsi" w:cstheme="majorHAnsi"/>
                <w:noProof/>
                <w:color w:val="000000" w:themeColor="text1"/>
                <w:lang w:val="it-IT"/>
              </w:rPr>
              <w:t>ov 2020</w:t>
            </w:r>
          </w:p>
        </w:tc>
        <w:tc>
          <w:tcPr>
            <w:tcW w:w="8760" w:type="dxa"/>
          </w:tcPr>
          <w:p w14:paraId="76C461F4" w14:textId="31D9E8CC" w:rsidR="00662D95" w:rsidRPr="00ED42D9" w:rsidRDefault="00662D95" w:rsidP="00662D95">
            <w:pPr>
              <w:pStyle w:val="ECVDate"/>
              <w:jc w:val="left"/>
              <w:rPr>
                <w:rFonts w:asciiTheme="majorHAnsi" w:hAnsiTheme="majorHAnsi" w:cstheme="majorHAnsi"/>
                <w:b/>
                <w:bCs/>
                <w:noProof/>
                <w:color w:val="000000" w:themeColor="text1"/>
              </w:rPr>
            </w:pPr>
            <w:r w:rsidRPr="00B2777B">
              <w:rPr>
                <w:rFonts w:asciiTheme="majorHAnsi" w:hAnsiTheme="majorHAnsi" w:cstheme="majorHAnsi"/>
                <w:b/>
                <w:bCs/>
                <w:noProof/>
                <w:color w:val="000000" w:themeColor="text1"/>
                <w:lang w:val="en-AU"/>
              </w:rPr>
              <w:t>Case in Russian as a Foreign Language: description, acquisition, teaching</w:t>
            </w:r>
            <w:r w:rsidRPr="00B2777B">
              <w:rPr>
                <w:rFonts w:asciiTheme="majorHAnsi" w:hAnsiTheme="majorHAnsi" w:cstheme="majorHAnsi"/>
                <w:noProof/>
                <w:color w:val="000000" w:themeColor="text1"/>
                <w:lang w:val="en-AU"/>
              </w:rPr>
              <w:t xml:space="preserve">. </w:t>
            </w:r>
            <w:r w:rsidR="00ED42D9" w:rsidRPr="00ED42D9">
              <w:rPr>
                <w:rFonts w:asciiTheme="majorHAnsi" w:hAnsiTheme="majorHAnsi" w:cstheme="majorHAnsi"/>
                <w:noProof/>
                <w:color w:val="000000" w:themeColor="text1"/>
              </w:rPr>
              <w:t>PhD</w:t>
            </w:r>
            <w:r w:rsidRPr="00ED42D9">
              <w:rPr>
                <w:rFonts w:asciiTheme="majorHAnsi" w:hAnsiTheme="majorHAnsi" w:cstheme="majorHAnsi"/>
                <w:noProof/>
                <w:color w:val="000000" w:themeColor="text1"/>
              </w:rPr>
              <w:t xml:space="preserve"> in Foreign Languages, Literature and Linguistics </w:t>
            </w:r>
            <w:r w:rsidR="00ED42D9" w:rsidRPr="00ED42D9">
              <w:rPr>
                <w:rFonts w:asciiTheme="majorHAnsi" w:hAnsiTheme="majorHAnsi" w:cstheme="majorHAnsi"/>
                <w:noProof/>
                <w:color w:val="000000" w:themeColor="text1"/>
              </w:rPr>
              <w:t>Universit</w:t>
            </w:r>
            <w:r w:rsidR="00ED42D9">
              <w:rPr>
                <w:rFonts w:asciiTheme="majorHAnsi" w:hAnsiTheme="majorHAnsi" w:cstheme="majorHAnsi"/>
                <w:noProof/>
                <w:color w:val="000000" w:themeColor="text1"/>
              </w:rPr>
              <w:t>y of Verona</w:t>
            </w:r>
            <w:r w:rsidRPr="00ED42D9">
              <w:rPr>
                <w:rFonts w:asciiTheme="majorHAnsi" w:hAnsiTheme="majorHAnsi" w:cstheme="majorHAnsi"/>
                <w:noProof/>
                <w:color w:val="000000" w:themeColor="text1"/>
              </w:rPr>
              <w:t xml:space="preserve"> (0</w:t>
            </w:r>
            <w:r w:rsidR="00ED42D9">
              <w:rPr>
                <w:rFonts w:asciiTheme="majorHAnsi" w:hAnsiTheme="majorHAnsi" w:cstheme="majorHAnsi"/>
                <w:noProof/>
                <w:color w:val="000000" w:themeColor="text1"/>
              </w:rPr>
              <w:t>.</w:t>
            </w:r>
            <w:r w:rsidRPr="00ED42D9">
              <w:rPr>
                <w:rFonts w:asciiTheme="majorHAnsi" w:hAnsiTheme="majorHAnsi" w:cstheme="majorHAnsi"/>
                <w:noProof/>
                <w:color w:val="000000" w:themeColor="text1"/>
              </w:rPr>
              <w:t xml:space="preserve">5 CFU, 2 </w:t>
            </w:r>
            <w:r w:rsidR="00ED42D9">
              <w:rPr>
                <w:rFonts w:asciiTheme="majorHAnsi" w:hAnsiTheme="majorHAnsi" w:cstheme="majorHAnsi"/>
                <w:noProof/>
                <w:color w:val="000000" w:themeColor="text1"/>
              </w:rPr>
              <w:t>h</w:t>
            </w:r>
            <w:r w:rsidRPr="00ED42D9">
              <w:rPr>
                <w:rFonts w:asciiTheme="majorHAnsi" w:hAnsiTheme="majorHAnsi" w:cstheme="majorHAnsi"/>
                <w:noProof/>
                <w:color w:val="000000" w:themeColor="text1"/>
              </w:rPr>
              <w:t>).</w:t>
            </w:r>
          </w:p>
        </w:tc>
      </w:tr>
      <w:tr w:rsidR="00662D95" w:rsidRPr="00ED42D9" w14:paraId="08740B87" w14:textId="77777777" w:rsidTr="00A330A2">
        <w:tc>
          <w:tcPr>
            <w:tcW w:w="1417" w:type="dxa"/>
          </w:tcPr>
          <w:p w14:paraId="0254F0CE" w14:textId="16D8916B" w:rsidR="00662D95" w:rsidRPr="00A330A2" w:rsidRDefault="00662D95" w:rsidP="00662D95">
            <w:pPr>
              <w:pStyle w:val="ECVDate"/>
              <w:rPr>
                <w:rFonts w:asciiTheme="majorHAnsi" w:hAnsiTheme="majorHAnsi" w:cstheme="majorHAnsi"/>
                <w:noProof/>
                <w:color w:val="000000" w:themeColor="text1"/>
                <w:lang w:val="it-IT"/>
              </w:rPr>
            </w:pPr>
            <w:r>
              <w:rPr>
                <w:rFonts w:asciiTheme="majorHAnsi" w:hAnsiTheme="majorHAnsi" w:cstheme="majorHAnsi"/>
                <w:noProof/>
                <w:color w:val="000000" w:themeColor="text1"/>
                <w:lang w:val="it-IT"/>
              </w:rPr>
              <w:t>4</w:t>
            </w:r>
            <w:r w:rsidRPr="00A330A2">
              <w:rPr>
                <w:rFonts w:asciiTheme="majorHAnsi" w:hAnsiTheme="majorHAnsi" w:cstheme="majorHAnsi"/>
                <w:noProof/>
                <w:color w:val="000000" w:themeColor="text1"/>
                <w:lang w:val="it-IT"/>
              </w:rPr>
              <w:t xml:space="preserve"> </w:t>
            </w:r>
            <w:r w:rsidR="00ED42D9">
              <w:rPr>
                <w:rFonts w:asciiTheme="majorHAnsi" w:hAnsiTheme="majorHAnsi" w:cstheme="majorHAnsi"/>
                <w:noProof/>
                <w:color w:val="000000" w:themeColor="text1"/>
                <w:lang w:val="it-IT"/>
              </w:rPr>
              <w:t>N</w:t>
            </w:r>
            <w:r w:rsidRPr="00A330A2">
              <w:rPr>
                <w:rFonts w:asciiTheme="majorHAnsi" w:hAnsiTheme="majorHAnsi" w:cstheme="majorHAnsi"/>
                <w:noProof/>
                <w:color w:val="000000" w:themeColor="text1"/>
                <w:lang w:val="it-IT"/>
              </w:rPr>
              <w:t>ov 2020</w:t>
            </w:r>
          </w:p>
        </w:tc>
        <w:tc>
          <w:tcPr>
            <w:tcW w:w="8760" w:type="dxa"/>
          </w:tcPr>
          <w:p w14:paraId="0FA6AE29" w14:textId="48A65C26" w:rsidR="00662D95" w:rsidRPr="00ED42D9" w:rsidRDefault="00662D95" w:rsidP="00662D95">
            <w:pPr>
              <w:pStyle w:val="ECVDate"/>
              <w:jc w:val="left"/>
              <w:rPr>
                <w:rFonts w:asciiTheme="majorHAnsi" w:hAnsiTheme="majorHAnsi" w:cstheme="majorHAnsi"/>
                <w:b/>
                <w:bCs/>
                <w:noProof/>
                <w:color w:val="000000" w:themeColor="text1"/>
              </w:rPr>
            </w:pPr>
            <w:r w:rsidRPr="00B2777B">
              <w:rPr>
                <w:rFonts w:asciiTheme="majorHAnsi" w:hAnsiTheme="majorHAnsi" w:cstheme="majorHAnsi"/>
                <w:b/>
                <w:bCs/>
                <w:noProof/>
                <w:color w:val="000000" w:themeColor="text1"/>
                <w:lang w:val="en-AU"/>
              </w:rPr>
              <w:t>The status of the Russian Language in the post-soviet Caucasus: a sociolinguistic account</w:t>
            </w:r>
            <w:r w:rsidRPr="00B2777B">
              <w:rPr>
                <w:rFonts w:asciiTheme="majorHAnsi" w:hAnsiTheme="majorHAnsi" w:cstheme="majorHAnsi"/>
                <w:noProof/>
                <w:color w:val="000000" w:themeColor="text1"/>
                <w:lang w:val="en-AU"/>
              </w:rPr>
              <w:t xml:space="preserve">. </w:t>
            </w:r>
            <w:r w:rsidR="00ED42D9" w:rsidRPr="00ED42D9">
              <w:rPr>
                <w:rFonts w:asciiTheme="majorHAnsi" w:hAnsiTheme="majorHAnsi" w:cstheme="majorHAnsi"/>
                <w:noProof/>
                <w:color w:val="000000" w:themeColor="text1"/>
              </w:rPr>
              <w:t>PhD in Foreign Languages, Literature and Linguistics Universit</w:t>
            </w:r>
            <w:r w:rsidR="00ED42D9">
              <w:rPr>
                <w:rFonts w:asciiTheme="majorHAnsi" w:hAnsiTheme="majorHAnsi" w:cstheme="majorHAnsi"/>
                <w:noProof/>
                <w:color w:val="000000" w:themeColor="text1"/>
              </w:rPr>
              <w:t>y of Verona</w:t>
            </w:r>
            <w:r w:rsidR="00ED42D9" w:rsidRPr="00ED42D9">
              <w:rPr>
                <w:rFonts w:asciiTheme="majorHAnsi" w:hAnsiTheme="majorHAnsi" w:cstheme="majorHAnsi"/>
                <w:noProof/>
                <w:color w:val="000000" w:themeColor="text1"/>
              </w:rPr>
              <w:t xml:space="preserve"> (0</w:t>
            </w:r>
            <w:r w:rsidR="00ED42D9">
              <w:rPr>
                <w:rFonts w:asciiTheme="majorHAnsi" w:hAnsiTheme="majorHAnsi" w:cstheme="majorHAnsi"/>
                <w:noProof/>
                <w:color w:val="000000" w:themeColor="text1"/>
              </w:rPr>
              <w:t>.</w:t>
            </w:r>
            <w:r w:rsidR="00ED42D9" w:rsidRPr="00ED42D9">
              <w:rPr>
                <w:rFonts w:asciiTheme="majorHAnsi" w:hAnsiTheme="majorHAnsi" w:cstheme="majorHAnsi"/>
                <w:noProof/>
                <w:color w:val="000000" w:themeColor="text1"/>
              </w:rPr>
              <w:t xml:space="preserve">5 CFU, 2 </w:t>
            </w:r>
            <w:r w:rsidR="00ED42D9">
              <w:rPr>
                <w:rFonts w:asciiTheme="majorHAnsi" w:hAnsiTheme="majorHAnsi" w:cstheme="majorHAnsi"/>
                <w:noProof/>
                <w:color w:val="000000" w:themeColor="text1"/>
              </w:rPr>
              <w:t>h</w:t>
            </w:r>
            <w:r w:rsidR="00ED42D9" w:rsidRPr="00ED42D9">
              <w:rPr>
                <w:rFonts w:asciiTheme="majorHAnsi" w:hAnsiTheme="majorHAnsi" w:cstheme="majorHAnsi"/>
                <w:noProof/>
                <w:color w:val="000000" w:themeColor="text1"/>
              </w:rPr>
              <w:t>).</w:t>
            </w:r>
          </w:p>
        </w:tc>
      </w:tr>
      <w:tr w:rsidR="00662D95" w:rsidRPr="002F2BD0" w14:paraId="52A84065" w14:textId="77777777" w:rsidTr="00A330A2">
        <w:tc>
          <w:tcPr>
            <w:tcW w:w="1417" w:type="dxa"/>
          </w:tcPr>
          <w:p w14:paraId="582B7005" w14:textId="3D802ADD" w:rsidR="00662D95" w:rsidRDefault="00662D95" w:rsidP="00662D95">
            <w:pPr>
              <w:pStyle w:val="ECVDate"/>
              <w:rPr>
                <w:rFonts w:asciiTheme="majorHAnsi" w:hAnsiTheme="majorHAnsi" w:cstheme="majorHAnsi"/>
                <w:noProof/>
                <w:color w:val="000000" w:themeColor="text1"/>
                <w:lang w:val="it-IT"/>
              </w:rPr>
            </w:pPr>
            <w:r>
              <w:rPr>
                <w:rFonts w:asciiTheme="majorHAnsi" w:hAnsiTheme="majorHAnsi" w:cstheme="majorHAnsi"/>
                <w:noProof/>
                <w:color w:val="000000" w:themeColor="text1"/>
                <w:lang w:val="it-IT"/>
              </w:rPr>
              <w:t>22</w:t>
            </w:r>
            <w:r w:rsidRPr="00A330A2">
              <w:rPr>
                <w:rFonts w:asciiTheme="majorHAnsi" w:hAnsiTheme="majorHAnsi" w:cstheme="majorHAnsi"/>
                <w:noProof/>
                <w:color w:val="000000" w:themeColor="text1"/>
                <w:lang w:val="it-IT"/>
              </w:rPr>
              <w:t xml:space="preserve"> </w:t>
            </w:r>
            <w:r w:rsidR="00ED42D9">
              <w:rPr>
                <w:rFonts w:asciiTheme="majorHAnsi" w:hAnsiTheme="majorHAnsi" w:cstheme="majorHAnsi"/>
                <w:noProof/>
                <w:color w:val="000000" w:themeColor="text1"/>
                <w:lang w:val="it-IT"/>
              </w:rPr>
              <w:t>M</w:t>
            </w:r>
            <w:r>
              <w:rPr>
                <w:rFonts w:asciiTheme="majorHAnsi" w:hAnsiTheme="majorHAnsi" w:cstheme="majorHAnsi"/>
                <w:noProof/>
                <w:color w:val="000000" w:themeColor="text1"/>
                <w:lang w:val="it-IT"/>
              </w:rPr>
              <w:t>ar</w:t>
            </w:r>
            <w:r w:rsidRPr="00A330A2">
              <w:rPr>
                <w:rFonts w:asciiTheme="majorHAnsi" w:hAnsiTheme="majorHAnsi" w:cstheme="majorHAnsi"/>
                <w:noProof/>
                <w:color w:val="000000" w:themeColor="text1"/>
                <w:lang w:val="it-IT"/>
              </w:rPr>
              <w:t xml:space="preserve"> 20</w:t>
            </w:r>
            <w:r>
              <w:rPr>
                <w:rFonts w:asciiTheme="majorHAnsi" w:hAnsiTheme="majorHAnsi" w:cstheme="majorHAnsi"/>
                <w:noProof/>
                <w:color w:val="000000" w:themeColor="text1"/>
                <w:lang w:val="it-IT"/>
              </w:rPr>
              <w:t>18</w:t>
            </w:r>
          </w:p>
        </w:tc>
        <w:tc>
          <w:tcPr>
            <w:tcW w:w="8760" w:type="dxa"/>
          </w:tcPr>
          <w:p w14:paraId="15755E1D" w14:textId="0F8FF004" w:rsidR="00662D95" w:rsidRPr="00A330A2" w:rsidRDefault="00662D95" w:rsidP="00662D95">
            <w:pPr>
              <w:pStyle w:val="ECVDate"/>
              <w:jc w:val="left"/>
              <w:rPr>
                <w:rFonts w:asciiTheme="majorHAnsi" w:hAnsiTheme="majorHAnsi" w:cstheme="majorHAnsi"/>
                <w:b/>
                <w:bCs/>
                <w:noProof/>
                <w:color w:val="000000" w:themeColor="text1"/>
                <w:lang w:val="it-IT"/>
              </w:rPr>
            </w:pPr>
            <w:r w:rsidRPr="00A330A2">
              <w:rPr>
                <w:rFonts w:asciiTheme="majorHAnsi" w:hAnsiTheme="majorHAnsi" w:cstheme="majorHAnsi"/>
                <w:b/>
                <w:bCs/>
                <w:noProof/>
                <w:color w:val="000000" w:themeColor="text1"/>
                <w:lang w:val="it-IT"/>
              </w:rPr>
              <w:t>Riparazione e scandalo nell'opera dello scrittore azero Akram Aylisli</w:t>
            </w:r>
            <w:r w:rsidR="00ED42D9">
              <w:rPr>
                <w:rFonts w:asciiTheme="majorHAnsi" w:hAnsiTheme="majorHAnsi" w:cstheme="majorHAnsi"/>
                <w:b/>
                <w:bCs/>
                <w:noProof/>
                <w:color w:val="000000" w:themeColor="text1"/>
                <w:lang w:val="it-IT"/>
              </w:rPr>
              <w:t xml:space="preserve">. </w:t>
            </w:r>
            <w:r w:rsidR="00ED42D9">
              <w:rPr>
                <w:rFonts w:asciiTheme="majorHAnsi" w:hAnsiTheme="majorHAnsi" w:cstheme="majorHAnsi"/>
                <w:noProof/>
                <w:color w:val="000000" w:themeColor="text1"/>
                <w:lang w:val="it-IT"/>
              </w:rPr>
              <w:t>PhD seminar</w:t>
            </w:r>
            <w:r w:rsidRPr="00A330A2">
              <w:rPr>
                <w:rFonts w:asciiTheme="majorHAnsi" w:hAnsiTheme="majorHAnsi" w:cstheme="majorHAnsi"/>
                <w:noProof/>
                <w:color w:val="000000" w:themeColor="text1"/>
                <w:lang w:val="it-IT"/>
              </w:rPr>
              <w:t xml:space="preserve"> “L’Uomo senza volto: vergogna e letteratura” </w:t>
            </w:r>
            <w:r w:rsidR="00543914" w:rsidRPr="00543914">
              <w:rPr>
                <w:rFonts w:asciiTheme="majorHAnsi" w:hAnsiTheme="majorHAnsi" w:cstheme="majorHAnsi"/>
                <w:noProof/>
                <w:color w:val="000000" w:themeColor="text1"/>
                <w:lang w:val="it-IT"/>
              </w:rPr>
              <w:t>PhD in Foreign Languages, Literature and Linguistics University of Verona (</w:t>
            </w:r>
            <w:r w:rsidR="00543914">
              <w:rPr>
                <w:rFonts w:asciiTheme="majorHAnsi" w:hAnsiTheme="majorHAnsi" w:cstheme="majorHAnsi"/>
                <w:noProof/>
                <w:color w:val="000000" w:themeColor="text1"/>
                <w:lang w:val="it-IT"/>
              </w:rPr>
              <w:t xml:space="preserve">1.5 </w:t>
            </w:r>
            <w:r w:rsidR="00543914" w:rsidRPr="00543914">
              <w:rPr>
                <w:rFonts w:asciiTheme="majorHAnsi" w:hAnsiTheme="majorHAnsi" w:cstheme="majorHAnsi"/>
                <w:noProof/>
                <w:color w:val="000000" w:themeColor="text1"/>
                <w:lang w:val="it-IT"/>
              </w:rPr>
              <w:t>h)</w:t>
            </w:r>
            <w:r>
              <w:rPr>
                <w:rFonts w:asciiTheme="majorHAnsi" w:hAnsiTheme="majorHAnsi" w:cstheme="majorHAnsi"/>
                <w:noProof/>
                <w:color w:val="000000" w:themeColor="text1"/>
                <w:lang w:val="it-IT"/>
              </w:rPr>
              <w:t>.</w:t>
            </w:r>
          </w:p>
        </w:tc>
      </w:tr>
      <w:tr w:rsidR="00662D95" w:rsidRPr="002F2BD0" w14:paraId="7588A3D1" w14:textId="77777777" w:rsidTr="00A330A2">
        <w:tc>
          <w:tcPr>
            <w:tcW w:w="1417" w:type="dxa"/>
          </w:tcPr>
          <w:p w14:paraId="303DB497" w14:textId="0A1587DF" w:rsidR="00662D95" w:rsidRDefault="00662D95" w:rsidP="00662D95">
            <w:pPr>
              <w:pStyle w:val="ECVDate"/>
              <w:rPr>
                <w:rFonts w:asciiTheme="majorHAnsi" w:hAnsiTheme="majorHAnsi" w:cstheme="majorHAnsi"/>
                <w:noProof/>
                <w:color w:val="000000" w:themeColor="text1"/>
                <w:lang w:val="it-IT"/>
              </w:rPr>
            </w:pPr>
            <w:r>
              <w:rPr>
                <w:rFonts w:asciiTheme="majorHAnsi" w:hAnsiTheme="majorHAnsi" w:cstheme="majorHAnsi"/>
                <w:noProof/>
                <w:color w:val="000000" w:themeColor="text1"/>
                <w:lang w:val="it-IT"/>
              </w:rPr>
              <w:t>1</w:t>
            </w:r>
            <w:r w:rsidRPr="00A330A2">
              <w:rPr>
                <w:rFonts w:asciiTheme="majorHAnsi" w:hAnsiTheme="majorHAnsi" w:cstheme="majorHAnsi"/>
                <w:noProof/>
                <w:color w:val="000000" w:themeColor="text1"/>
                <w:lang w:val="it-IT"/>
              </w:rPr>
              <w:t xml:space="preserve"> </w:t>
            </w:r>
            <w:r w:rsidR="00ED42D9">
              <w:rPr>
                <w:rFonts w:asciiTheme="majorHAnsi" w:hAnsiTheme="majorHAnsi" w:cstheme="majorHAnsi"/>
                <w:noProof/>
                <w:color w:val="000000" w:themeColor="text1"/>
                <w:lang w:val="it-IT"/>
              </w:rPr>
              <w:t>M</w:t>
            </w:r>
            <w:r>
              <w:rPr>
                <w:rFonts w:asciiTheme="majorHAnsi" w:hAnsiTheme="majorHAnsi" w:cstheme="majorHAnsi"/>
                <w:noProof/>
                <w:color w:val="000000" w:themeColor="text1"/>
                <w:lang w:val="it-IT"/>
              </w:rPr>
              <w:t>ar</w:t>
            </w:r>
            <w:r w:rsidRPr="00A330A2">
              <w:rPr>
                <w:rFonts w:asciiTheme="majorHAnsi" w:hAnsiTheme="majorHAnsi" w:cstheme="majorHAnsi"/>
                <w:noProof/>
                <w:color w:val="000000" w:themeColor="text1"/>
                <w:lang w:val="it-IT"/>
              </w:rPr>
              <w:t xml:space="preserve"> 20</w:t>
            </w:r>
            <w:r>
              <w:rPr>
                <w:rFonts w:asciiTheme="majorHAnsi" w:hAnsiTheme="majorHAnsi" w:cstheme="majorHAnsi"/>
                <w:noProof/>
                <w:color w:val="000000" w:themeColor="text1"/>
                <w:lang w:val="it-IT"/>
              </w:rPr>
              <w:t>18</w:t>
            </w:r>
          </w:p>
        </w:tc>
        <w:tc>
          <w:tcPr>
            <w:tcW w:w="8760" w:type="dxa"/>
          </w:tcPr>
          <w:p w14:paraId="4A45DEFE" w14:textId="7352FDBB" w:rsidR="00662D95" w:rsidRPr="00A330A2" w:rsidRDefault="00662D95" w:rsidP="00662D95">
            <w:pPr>
              <w:pStyle w:val="ECVDate"/>
              <w:jc w:val="left"/>
              <w:rPr>
                <w:rFonts w:asciiTheme="majorHAnsi" w:hAnsiTheme="majorHAnsi" w:cstheme="majorHAnsi"/>
                <w:b/>
                <w:bCs/>
                <w:noProof/>
                <w:color w:val="000000" w:themeColor="text1"/>
                <w:lang w:val="it-IT"/>
              </w:rPr>
            </w:pPr>
            <w:r w:rsidRPr="00A330A2">
              <w:rPr>
                <w:rFonts w:asciiTheme="majorHAnsi" w:hAnsiTheme="majorHAnsi" w:cstheme="majorHAnsi"/>
                <w:b/>
                <w:bCs/>
                <w:noProof/>
                <w:color w:val="000000" w:themeColor="text1"/>
                <w:lang w:val="it-IT"/>
              </w:rPr>
              <w:t>Gli studi postcoloniali e la letteratura post-sovietica</w:t>
            </w:r>
            <w:r>
              <w:rPr>
                <w:rFonts w:asciiTheme="majorHAnsi" w:hAnsiTheme="majorHAnsi" w:cstheme="majorHAnsi"/>
                <w:noProof/>
                <w:color w:val="000000" w:themeColor="text1"/>
                <w:lang w:val="it-IT"/>
              </w:rPr>
              <w:t xml:space="preserve"> (</w:t>
            </w:r>
            <w:r w:rsidR="00ED42D9">
              <w:rPr>
                <w:rFonts w:asciiTheme="majorHAnsi" w:hAnsiTheme="majorHAnsi" w:cstheme="majorHAnsi"/>
                <w:noProof/>
                <w:color w:val="000000" w:themeColor="text1"/>
                <w:lang w:val="it-IT"/>
              </w:rPr>
              <w:t>with</w:t>
            </w:r>
            <w:r>
              <w:rPr>
                <w:rFonts w:asciiTheme="majorHAnsi" w:hAnsiTheme="majorHAnsi" w:cstheme="majorHAnsi"/>
                <w:noProof/>
                <w:color w:val="000000" w:themeColor="text1"/>
                <w:lang w:val="it-IT"/>
              </w:rPr>
              <w:t xml:space="preserve"> Manuel Boschiero). </w:t>
            </w:r>
            <w:r w:rsidR="00ED42D9">
              <w:rPr>
                <w:rFonts w:asciiTheme="majorHAnsi" w:hAnsiTheme="majorHAnsi" w:cstheme="majorHAnsi"/>
                <w:noProof/>
                <w:color w:val="000000" w:themeColor="text1"/>
                <w:lang w:val="it-IT"/>
              </w:rPr>
              <w:t>PhD seminar</w:t>
            </w:r>
            <w:r w:rsidRPr="00A330A2">
              <w:rPr>
                <w:rFonts w:asciiTheme="majorHAnsi" w:hAnsiTheme="majorHAnsi" w:cstheme="majorHAnsi"/>
                <w:noProof/>
                <w:color w:val="000000" w:themeColor="text1"/>
                <w:lang w:val="it-IT"/>
              </w:rPr>
              <w:t xml:space="preserve"> “L’Uomo senza volto: vergogna e letteratura” </w:t>
            </w:r>
            <w:r w:rsidR="00543914" w:rsidRPr="00543914">
              <w:rPr>
                <w:rFonts w:asciiTheme="majorHAnsi" w:hAnsiTheme="majorHAnsi" w:cstheme="majorHAnsi"/>
                <w:noProof/>
                <w:color w:val="000000" w:themeColor="text1"/>
                <w:lang w:val="it-IT"/>
              </w:rPr>
              <w:t>PhD in Foreign Languages, Literature and Linguistics University of Verona (</w:t>
            </w:r>
            <w:r w:rsidR="00543914">
              <w:rPr>
                <w:rFonts w:asciiTheme="majorHAnsi" w:hAnsiTheme="majorHAnsi" w:cstheme="majorHAnsi"/>
                <w:noProof/>
                <w:color w:val="000000" w:themeColor="text1"/>
                <w:lang w:val="it-IT"/>
              </w:rPr>
              <w:t xml:space="preserve">1.5 </w:t>
            </w:r>
            <w:r w:rsidR="00543914" w:rsidRPr="00543914">
              <w:rPr>
                <w:rFonts w:asciiTheme="majorHAnsi" w:hAnsiTheme="majorHAnsi" w:cstheme="majorHAnsi"/>
                <w:noProof/>
                <w:color w:val="000000" w:themeColor="text1"/>
                <w:lang w:val="it-IT"/>
              </w:rPr>
              <w:t>h)</w:t>
            </w:r>
            <w:r w:rsidR="00543914">
              <w:rPr>
                <w:rFonts w:asciiTheme="majorHAnsi" w:hAnsiTheme="majorHAnsi" w:cstheme="majorHAnsi"/>
                <w:noProof/>
                <w:color w:val="000000" w:themeColor="text1"/>
                <w:lang w:val="it-IT"/>
              </w:rPr>
              <w:t xml:space="preserve"> </w:t>
            </w:r>
            <w:r>
              <w:rPr>
                <w:rFonts w:asciiTheme="majorHAnsi" w:hAnsiTheme="majorHAnsi" w:cstheme="majorHAnsi"/>
                <w:noProof/>
                <w:color w:val="000000" w:themeColor="text1"/>
                <w:lang w:val="it-IT"/>
              </w:rPr>
              <w:t>.</w:t>
            </w:r>
          </w:p>
        </w:tc>
      </w:tr>
    </w:tbl>
    <w:p w14:paraId="430131AE" w14:textId="77777777" w:rsidR="000400CF" w:rsidRPr="002F23F5" w:rsidRDefault="000400CF" w:rsidP="003F2E39">
      <w:pPr>
        <w:pStyle w:val="ECVComments"/>
        <w:jc w:val="left"/>
        <w:rPr>
          <w:rFonts w:asciiTheme="majorHAnsi" w:hAnsiTheme="majorHAnsi" w:cstheme="majorHAnsi"/>
          <w:b/>
          <w:smallCaps/>
          <w:noProof/>
          <w:color w:val="000000" w:themeColor="text1"/>
          <w:sz w:val="22"/>
          <w:szCs w:val="20"/>
          <w:lang w:val="it-IT"/>
        </w:rPr>
      </w:pPr>
    </w:p>
    <w:p w14:paraId="2BD5FDE4" w14:textId="77777777" w:rsidR="00CF69FB" w:rsidRPr="002F23F5" w:rsidRDefault="00CF69FB" w:rsidP="001439F4">
      <w:pPr>
        <w:pStyle w:val="CVNormal"/>
        <w:ind w:left="0"/>
        <w:rPr>
          <w:rFonts w:asciiTheme="majorHAnsi" w:hAnsiTheme="majorHAnsi" w:cstheme="majorHAnsi"/>
          <w:b/>
          <w:color w:val="000000" w:themeColor="text1"/>
        </w:rPr>
      </w:pPr>
    </w:p>
    <w:tbl>
      <w:tblPr>
        <w:tblW w:w="0" w:type="auto"/>
        <w:tblLayout w:type="fixed"/>
        <w:tblCellMar>
          <w:left w:w="0" w:type="dxa"/>
          <w:right w:w="0" w:type="dxa"/>
        </w:tblCellMar>
        <w:tblLook w:val="0000" w:firstRow="0" w:lastRow="0" w:firstColumn="0" w:lastColumn="0" w:noHBand="0" w:noVBand="0"/>
      </w:tblPr>
      <w:tblGrid>
        <w:gridCol w:w="2832"/>
        <w:gridCol w:w="7543"/>
      </w:tblGrid>
      <w:tr w:rsidR="00340133" w:rsidRPr="002F23F5" w14:paraId="490194CC" w14:textId="77777777" w:rsidTr="008B3C1A">
        <w:trPr>
          <w:trHeight w:val="285"/>
        </w:trPr>
        <w:tc>
          <w:tcPr>
            <w:tcW w:w="2832" w:type="dxa"/>
            <w:shd w:val="clear" w:color="auto" w:fill="auto"/>
          </w:tcPr>
          <w:p w14:paraId="5294C613" w14:textId="0C2484E7" w:rsidR="00340133" w:rsidRPr="002F23F5" w:rsidRDefault="00EA0438" w:rsidP="008B3C1A">
            <w:pPr>
              <w:pStyle w:val="ECVLeftHeading"/>
              <w:ind w:left="567" w:right="284"/>
              <w:jc w:val="left"/>
              <w:rPr>
                <w:rFonts w:asciiTheme="majorHAnsi" w:hAnsiTheme="majorHAnsi" w:cstheme="majorHAnsi"/>
                <w:b/>
                <w:caps w:val="0"/>
                <w:smallCaps/>
                <w:noProof/>
                <w:color w:val="000000" w:themeColor="text1"/>
                <w:lang w:val="it-IT"/>
              </w:rPr>
            </w:pPr>
            <w:r>
              <w:rPr>
                <w:rFonts w:asciiTheme="majorHAnsi" w:hAnsiTheme="majorHAnsi" w:cstheme="majorHAnsi"/>
                <w:b/>
                <w:caps w:val="0"/>
                <w:smallCaps/>
                <w:noProof/>
                <w:color w:val="000000" w:themeColor="text1"/>
                <w:sz w:val="24"/>
                <w:lang w:val="it-IT"/>
              </w:rPr>
              <w:t>Publications</w:t>
            </w:r>
          </w:p>
        </w:tc>
        <w:tc>
          <w:tcPr>
            <w:tcW w:w="7543" w:type="dxa"/>
            <w:shd w:val="clear" w:color="auto" w:fill="auto"/>
            <w:vAlign w:val="bottom"/>
          </w:tcPr>
          <w:p w14:paraId="307FB20D" w14:textId="77777777" w:rsidR="00340133" w:rsidRPr="002F23F5" w:rsidRDefault="00340133" w:rsidP="008B3C1A">
            <w:pPr>
              <w:pStyle w:val="ECVBlueBox"/>
              <w:pBdr>
                <w:bottom w:val="single" w:sz="12" w:space="1" w:color="auto"/>
              </w:pBdr>
              <w:rPr>
                <w:rFonts w:asciiTheme="majorHAnsi" w:hAnsiTheme="majorHAnsi" w:cstheme="majorHAnsi"/>
                <w:noProof/>
                <w:color w:val="000000" w:themeColor="text1"/>
                <w:lang w:val="it-IT"/>
              </w:rPr>
            </w:pPr>
          </w:p>
          <w:p w14:paraId="2DDE6CD3" w14:textId="77777777" w:rsidR="00340133" w:rsidRPr="002F23F5" w:rsidRDefault="00340133" w:rsidP="008B3C1A">
            <w:pPr>
              <w:pStyle w:val="ECVBlueBox"/>
              <w:rPr>
                <w:rFonts w:asciiTheme="majorHAnsi" w:hAnsiTheme="majorHAnsi" w:cstheme="majorHAnsi"/>
                <w:noProof/>
                <w:color w:val="000000" w:themeColor="text1"/>
                <w:lang w:val="it-IT"/>
              </w:rPr>
            </w:pPr>
            <w:r w:rsidRPr="002F23F5">
              <w:rPr>
                <w:rFonts w:asciiTheme="majorHAnsi" w:hAnsiTheme="majorHAnsi" w:cstheme="majorHAnsi"/>
                <w:noProof/>
                <w:color w:val="000000" w:themeColor="text1"/>
                <w:lang w:val="it-IT"/>
              </w:rPr>
              <w:t xml:space="preserve"> </w:t>
            </w:r>
          </w:p>
        </w:tc>
      </w:tr>
      <w:tr w:rsidR="00A74BB4" w:rsidRPr="002F23F5" w14:paraId="50F9AC4A" w14:textId="77777777" w:rsidTr="00A74BB4">
        <w:trPr>
          <w:trHeight w:val="173"/>
        </w:trPr>
        <w:tc>
          <w:tcPr>
            <w:tcW w:w="2832" w:type="dxa"/>
            <w:shd w:val="clear" w:color="auto" w:fill="auto"/>
          </w:tcPr>
          <w:p w14:paraId="5CB62E26" w14:textId="77777777" w:rsidR="00340133" w:rsidRPr="002F23F5" w:rsidRDefault="00340133" w:rsidP="008B3C1A">
            <w:pPr>
              <w:pStyle w:val="ECVLeftHeading"/>
              <w:jc w:val="left"/>
              <w:rPr>
                <w:rFonts w:asciiTheme="majorHAnsi" w:hAnsiTheme="majorHAnsi" w:cstheme="majorHAnsi"/>
                <w:caps w:val="0"/>
                <w:noProof/>
                <w:color w:val="000000" w:themeColor="text1"/>
                <w:lang w:val="it-IT"/>
              </w:rPr>
            </w:pPr>
          </w:p>
        </w:tc>
        <w:tc>
          <w:tcPr>
            <w:tcW w:w="7543" w:type="dxa"/>
            <w:shd w:val="clear" w:color="auto" w:fill="auto"/>
            <w:vAlign w:val="bottom"/>
          </w:tcPr>
          <w:p w14:paraId="5415520D" w14:textId="77777777" w:rsidR="00340133" w:rsidRPr="002F23F5" w:rsidRDefault="00340133" w:rsidP="008B3C1A">
            <w:pPr>
              <w:pStyle w:val="ECVBlueBox"/>
              <w:rPr>
                <w:rFonts w:asciiTheme="majorHAnsi" w:hAnsiTheme="majorHAnsi" w:cstheme="majorHAnsi"/>
                <w:noProof/>
                <w:color w:val="000000" w:themeColor="text1"/>
                <w:lang w:val="it-IT"/>
              </w:rPr>
            </w:pPr>
          </w:p>
        </w:tc>
      </w:tr>
    </w:tbl>
    <w:p w14:paraId="27497646" w14:textId="53EC9BCC" w:rsidR="002B4722" w:rsidRPr="00306B0E" w:rsidRDefault="00543914" w:rsidP="009354BE">
      <w:pPr>
        <w:pStyle w:val="ECVComments"/>
        <w:numPr>
          <w:ilvl w:val="0"/>
          <w:numId w:val="14"/>
        </w:numPr>
        <w:spacing w:before="120" w:after="120" w:line="240" w:lineRule="auto"/>
        <w:jc w:val="left"/>
        <w:rPr>
          <w:rFonts w:asciiTheme="majorHAnsi" w:hAnsiTheme="majorHAnsi" w:cstheme="majorHAnsi"/>
          <w:b/>
          <w:i/>
          <w:noProof/>
          <w:color w:val="000000" w:themeColor="text1"/>
          <w:sz w:val="18"/>
          <w:szCs w:val="18"/>
          <w:lang w:val="it-IT"/>
        </w:rPr>
      </w:pPr>
      <w:r>
        <w:rPr>
          <w:rFonts w:asciiTheme="majorHAnsi" w:hAnsiTheme="majorHAnsi" w:cstheme="majorHAnsi"/>
          <w:b/>
          <w:i/>
          <w:noProof/>
          <w:color w:val="000000" w:themeColor="text1"/>
          <w:sz w:val="18"/>
          <w:szCs w:val="18"/>
          <w:lang w:val="it-IT"/>
        </w:rPr>
        <w:t>Volumes</w:t>
      </w:r>
    </w:p>
    <w:p w14:paraId="70BCEFD7" w14:textId="77777777" w:rsidR="002176CC" w:rsidRPr="00306B0E" w:rsidRDefault="002176CC" w:rsidP="009354BE">
      <w:pPr>
        <w:pStyle w:val="Paragrafoelenco"/>
        <w:keepLines/>
        <w:numPr>
          <w:ilvl w:val="0"/>
          <w:numId w:val="28"/>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en-GB"/>
        </w:rPr>
        <w:t>Artoni</w:t>
      </w:r>
      <w:r w:rsidRPr="00306B0E">
        <w:rPr>
          <w:rFonts w:asciiTheme="majorHAnsi" w:hAnsiTheme="majorHAnsi" w:cstheme="majorHAnsi"/>
          <w:smallCaps/>
          <w:color w:val="000000" w:themeColor="text1"/>
          <w:sz w:val="18"/>
          <w:szCs w:val="18"/>
          <w:lang w:val="en-GB"/>
        </w:rPr>
        <w:t>, D. (</w:t>
      </w:r>
      <w:r w:rsidRPr="00306B0E">
        <w:rPr>
          <w:rFonts w:asciiTheme="majorHAnsi" w:hAnsiTheme="majorHAnsi" w:cstheme="majorHAnsi"/>
          <w:color w:val="000000" w:themeColor="text1"/>
          <w:sz w:val="18"/>
          <w:szCs w:val="18"/>
          <w:lang w:val="en-GB"/>
        </w:rPr>
        <w:t>2020</w:t>
      </w:r>
      <w:r w:rsidRPr="00306B0E">
        <w:rPr>
          <w:rFonts w:asciiTheme="majorHAnsi" w:hAnsiTheme="majorHAnsi" w:cstheme="majorHAnsi"/>
          <w:smallCaps/>
          <w:color w:val="000000" w:themeColor="text1"/>
          <w:sz w:val="18"/>
          <w:szCs w:val="18"/>
          <w:lang w:val="en-GB"/>
        </w:rPr>
        <w:t xml:space="preserve">). </w:t>
      </w:r>
      <w:r w:rsidRPr="00306B0E">
        <w:rPr>
          <w:rFonts w:asciiTheme="majorHAnsi" w:hAnsiTheme="majorHAnsi" w:cstheme="majorHAnsi"/>
          <w:b/>
          <w:i/>
          <w:iCs/>
          <w:color w:val="000000" w:themeColor="text1"/>
          <w:sz w:val="18"/>
          <w:szCs w:val="18"/>
          <w:lang w:val="en-GB"/>
        </w:rPr>
        <w:t>Case in Russian as a Foreign Language: Description, Acquisition, Teaching</w:t>
      </w:r>
      <w:r w:rsidRPr="00306B0E">
        <w:rPr>
          <w:rFonts w:asciiTheme="majorHAnsi" w:hAnsiTheme="majorHAnsi" w:cstheme="majorHAnsi"/>
          <w:b/>
          <w:color w:val="000000" w:themeColor="text1"/>
          <w:sz w:val="18"/>
          <w:szCs w:val="18"/>
          <w:lang w:val="en-GB"/>
        </w:rPr>
        <w:t>.</w:t>
      </w:r>
      <w:r w:rsidRPr="00306B0E">
        <w:rPr>
          <w:rFonts w:asciiTheme="majorHAnsi" w:hAnsiTheme="majorHAnsi" w:cstheme="majorHAnsi"/>
          <w:color w:val="000000" w:themeColor="text1"/>
          <w:sz w:val="18"/>
          <w:szCs w:val="18"/>
          <w:lang w:val="en-GB"/>
        </w:rPr>
        <w:t xml:space="preserve"> </w:t>
      </w:r>
      <w:r w:rsidRPr="00306B0E">
        <w:rPr>
          <w:rFonts w:asciiTheme="majorHAnsi" w:hAnsiTheme="majorHAnsi" w:cstheme="majorHAnsi"/>
          <w:color w:val="000000" w:themeColor="text1"/>
          <w:sz w:val="18"/>
          <w:szCs w:val="18"/>
        </w:rPr>
        <w:t xml:space="preserve">Zagreb: Filozofski Fakultet Press. </w:t>
      </w:r>
    </w:p>
    <w:p w14:paraId="1B4A0CF5" w14:textId="77777777" w:rsidR="002176CC" w:rsidRPr="00306B0E" w:rsidRDefault="002176CC" w:rsidP="009354BE">
      <w:pPr>
        <w:pStyle w:val="Paragrafoelenco"/>
        <w:keepLines/>
        <w:numPr>
          <w:ilvl w:val="0"/>
          <w:numId w:val="28"/>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en-GB"/>
        </w:rPr>
        <w:t>Artoni</w:t>
      </w:r>
      <w:r w:rsidRPr="00306B0E">
        <w:rPr>
          <w:rFonts w:asciiTheme="majorHAnsi" w:hAnsiTheme="majorHAnsi" w:cstheme="majorHAnsi"/>
          <w:smallCaps/>
          <w:color w:val="000000" w:themeColor="text1"/>
          <w:sz w:val="18"/>
          <w:szCs w:val="18"/>
          <w:lang w:val="en-GB"/>
        </w:rPr>
        <w:t>, D.</w:t>
      </w:r>
      <w:r w:rsidRPr="00306B0E">
        <w:rPr>
          <w:rFonts w:asciiTheme="majorHAnsi" w:hAnsiTheme="majorHAnsi" w:cstheme="majorHAnsi"/>
          <w:color w:val="000000" w:themeColor="text1"/>
          <w:sz w:val="18"/>
          <w:szCs w:val="18"/>
          <w:lang w:val="en-GB"/>
        </w:rPr>
        <w:t xml:space="preserve"> (2015). </w:t>
      </w:r>
      <w:r w:rsidRPr="00306B0E">
        <w:rPr>
          <w:rFonts w:asciiTheme="majorHAnsi" w:hAnsiTheme="majorHAnsi" w:cstheme="majorHAnsi"/>
          <w:b/>
          <w:i/>
          <w:iCs/>
          <w:color w:val="000000" w:themeColor="text1"/>
          <w:sz w:val="18"/>
          <w:szCs w:val="18"/>
          <w:lang w:val="en-US"/>
        </w:rPr>
        <w:t>The Development of Case Morphology in Russian as a Second Language</w:t>
      </w:r>
      <w:r w:rsidRPr="00306B0E">
        <w:rPr>
          <w:rFonts w:asciiTheme="majorHAnsi" w:hAnsiTheme="majorHAnsi" w:cstheme="majorHAnsi"/>
          <w:b/>
          <w:color w:val="000000" w:themeColor="text1"/>
          <w:sz w:val="18"/>
          <w:szCs w:val="18"/>
          <w:lang w:val="en-US"/>
        </w:rPr>
        <w:t xml:space="preserve">. </w:t>
      </w:r>
      <w:r w:rsidRPr="00306B0E">
        <w:rPr>
          <w:rFonts w:asciiTheme="majorHAnsi" w:hAnsiTheme="majorHAnsi" w:cstheme="majorHAnsi"/>
          <w:color w:val="000000" w:themeColor="text1"/>
          <w:sz w:val="18"/>
          <w:szCs w:val="18"/>
        </w:rPr>
        <w:t xml:space="preserve">Tesi di dottorato, Università di Verona. </w:t>
      </w:r>
    </w:p>
    <w:p w14:paraId="452132CE" w14:textId="77777777" w:rsidR="002176CC" w:rsidRPr="00306B0E" w:rsidRDefault="002176CC" w:rsidP="009354BE">
      <w:pPr>
        <w:pStyle w:val="ECVComments"/>
        <w:spacing w:before="120" w:after="120" w:line="240" w:lineRule="auto"/>
        <w:jc w:val="left"/>
        <w:rPr>
          <w:rFonts w:asciiTheme="majorHAnsi" w:hAnsiTheme="majorHAnsi" w:cstheme="majorHAnsi"/>
          <w:b/>
          <w:i/>
          <w:noProof/>
          <w:color w:val="000000" w:themeColor="text1"/>
          <w:sz w:val="18"/>
          <w:szCs w:val="18"/>
          <w:lang w:val="it-IT"/>
        </w:rPr>
      </w:pPr>
    </w:p>
    <w:p w14:paraId="4B077705" w14:textId="5E9B02D5" w:rsidR="002176CC" w:rsidRPr="00306B0E" w:rsidRDefault="00543914" w:rsidP="009354BE">
      <w:pPr>
        <w:pStyle w:val="ECVComments"/>
        <w:numPr>
          <w:ilvl w:val="0"/>
          <w:numId w:val="14"/>
        </w:numPr>
        <w:spacing w:before="120" w:after="120" w:line="240" w:lineRule="auto"/>
        <w:jc w:val="left"/>
        <w:rPr>
          <w:rFonts w:asciiTheme="majorHAnsi" w:hAnsiTheme="majorHAnsi" w:cstheme="majorHAnsi"/>
          <w:b/>
          <w:i/>
          <w:noProof/>
          <w:color w:val="000000" w:themeColor="text1"/>
          <w:sz w:val="18"/>
          <w:szCs w:val="18"/>
          <w:lang w:val="it-IT"/>
        </w:rPr>
      </w:pPr>
      <w:r>
        <w:rPr>
          <w:rFonts w:asciiTheme="majorHAnsi" w:hAnsiTheme="majorHAnsi" w:cstheme="majorHAnsi"/>
          <w:b/>
          <w:i/>
          <w:noProof/>
          <w:color w:val="000000" w:themeColor="text1"/>
          <w:sz w:val="18"/>
          <w:szCs w:val="18"/>
          <w:lang w:val="it-IT"/>
        </w:rPr>
        <w:t>Edit</w:t>
      </w:r>
      <w:r w:rsidR="00813DC3">
        <w:rPr>
          <w:rFonts w:asciiTheme="majorHAnsi" w:hAnsiTheme="majorHAnsi" w:cstheme="majorHAnsi"/>
          <w:b/>
          <w:i/>
          <w:noProof/>
          <w:color w:val="000000" w:themeColor="text1"/>
          <w:sz w:val="18"/>
          <w:szCs w:val="18"/>
          <w:lang w:val="it-IT"/>
        </w:rPr>
        <w:t>ed volumes</w:t>
      </w:r>
    </w:p>
    <w:p w14:paraId="10711699" w14:textId="3434F2F6" w:rsidR="002176CC" w:rsidRPr="00306B0E" w:rsidRDefault="002176CC" w:rsidP="009354BE">
      <w:pPr>
        <w:pStyle w:val="Paragrafoelenco"/>
        <w:numPr>
          <w:ilvl w:val="0"/>
          <w:numId w:val="29"/>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sz w:val="18"/>
          <w:szCs w:val="18"/>
        </w:rPr>
        <w:t xml:space="preserve">Sorbello, P., Frappi, C., Artoni, D. (2023) Introduzione. </w:t>
      </w:r>
      <w:r w:rsidRPr="00306B0E">
        <w:rPr>
          <w:rFonts w:asciiTheme="majorHAnsi" w:hAnsiTheme="majorHAnsi" w:cstheme="majorHAnsi"/>
          <w:b/>
          <w:bCs/>
          <w:i/>
          <w:iCs/>
          <w:sz w:val="18"/>
          <w:szCs w:val="18"/>
        </w:rPr>
        <w:t>Armenia, Caucaso e Asia Centrale Ricerche 2022</w:t>
      </w:r>
      <w:r w:rsidRPr="00306B0E">
        <w:rPr>
          <w:rFonts w:asciiTheme="majorHAnsi" w:hAnsiTheme="majorHAnsi" w:cstheme="majorHAnsi"/>
          <w:sz w:val="18"/>
          <w:szCs w:val="18"/>
        </w:rPr>
        <w:t>. Venezia: Edizioni Ca’ Foscari.</w:t>
      </w:r>
    </w:p>
    <w:p w14:paraId="7FE35BEA" w14:textId="2195B58D" w:rsidR="002176CC" w:rsidRPr="00306B0E" w:rsidRDefault="002176CC" w:rsidP="009354BE">
      <w:pPr>
        <w:pStyle w:val="Paragrafoelenco"/>
        <w:numPr>
          <w:ilvl w:val="0"/>
          <w:numId w:val="29"/>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sz w:val="18"/>
          <w:szCs w:val="18"/>
        </w:rPr>
        <w:t xml:space="preserve">Sorbello, P., Frappi, C., Artoni, D. (2022) Introduzione. </w:t>
      </w:r>
      <w:r w:rsidRPr="00306B0E">
        <w:rPr>
          <w:rFonts w:asciiTheme="majorHAnsi" w:hAnsiTheme="majorHAnsi" w:cstheme="majorHAnsi"/>
          <w:b/>
          <w:bCs/>
          <w:i/>
          <w:iCs/>
          <w:sz w:val="18"/>
          <w:szCs w:val="18"/>
        </w:rPr>
        <w:t>Armenia, Caucaso e Asia Centrale Ricerche 2021.</w:t>
      </w:r>
      <w:r w:rsidRPr="00306B0E">
        <w:rPr>
          <w:rFonts w:asciiTheme="majorHAnsi" w:hAnsiTheme="majorHAnsi" w:cstheme="majorHAnsi"/>
          <w:sz w:val="18"/>
          <w:szCs w:val="18"/>
        </w:rPr>
        <w:t xml:space="preserve"> Venezia: Edizioni Ca’ Foscari.</w:t>
      </w:r>
    </w:p>
    <w:p w14:paraId="504A132C" w14:textId="7088127C" w:rsidR="002176CC" w:rsidRPr="00306B0E" w:rsidRDefault="002176CC" w:rsidP="009354BE">
      <w:pPr>
        <w:pStyle w:val="Paragrafoelenco"/>
        <w:numPr>
          <w:ilvl w:val="0"/>
          <w:numId w:val="29"/>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sz w:val="18"/>
          <w:szCs w:val="18"/>
        </w:rPr>
        <w:t xml:space="preserve">Sorbello, P., Frappi, C., Artoni, D. (2021) Introduzione. </w:t>
      </w:r>
      <w:r w:rsidRPr="00306B0E">
        <w:rPr>
          <w:rFonts w:asciiTheme="majorHAnsi" w:hAnsiTheme="majorHAnsi" w:cstheme="majorHAnsi"/>
          <w:b/>
          <w:bCs/>
          <w:i/>
          <w:iCs/>
          <w:sz w:val="18"/>
          <w:szCs w:val="18"/>
        </w:rPr>
        <w:t>Armenia, Caucaso e Asia Centrale Ricerche 2020</w:t>
      </w:r>
      <w:r w:rsidRPr="00306B0E">
        <w:rPr>
          <w:rFonts w:asciiTheme="majorHAnsi" w:hAnsiTheme="majorHAnsi" w:cstheme="majorHAnsi"/>
          <w:sz w:val="18"/>
          <w:szCs w:val="18"/>
        </w:rPr>
        <w:t>. Venezia: Edizioni Ca’ Foscari.</w:t>
      </w:r>
    </w:p>
    <w:p w14:paraId="55464A77" w14:textId="77777777" w:rsidR="00C548F5" w:rsidRPr="00306B0E" w:rsidRDefault="00C548F5" w:rsidP="009354BE">
      <w:pPr>
        <w:keepLines/>
        <w:widowControl/>
        <w:spacing w:before="120" w:after="120"/>
        <w:jc w:val="both"/>
        <w:rPr>
          <w:rFonts w:asciiTheme="majorHAnsi" w:hAnsiTheme="majorHAnsi" w:cstheme="majorHAnsi"/>
          <w:color w:val="000000" w:themeColor="text1"/>
          <w:sz w:val="18"/>
          <w:szCs w:val="18"/>
          <w:lang w:val="it-IT"/>
        </w:rPr>
      </w:pPr>
    </w:p>
    <w:p w14:paraId="54B5C2D0" w14:textId="28EC4C33" w:rsidR="003E1E57" w:rsidRPr="00306B0E" w:rsidRDefault="00813DC3" w:rsidP="009354BE">
      <w:pPr>
        <w:pStyle w:val="ECVComments"/>
        <w:numPr>
          <w:ilvl w:val="0"/>
          <w:numId w:val="14"/>
        </w:numPr>
        <w:spacing w:before="120" w:after="120" w:line="240" w:lineRule="auto"/>
        <w:jc w:val="left"/>
        <w:rPr>
          <w:rFonts w:asciiTheme="majorHAnsi" w:hAnsiTheme="majorHAnsi" w:cstheme="majorHAnsi"/>
          <w:b/>
          <w:i/>
          <w:noProof/>
          <w:color w:val="000000" w:themeColor="text1"/>
          <w:sz w:val="18"/>
          <w:szCs w:val="18"/>
          <w:lang w:val="it-IT"/>
        </w:rPr>
      </w:pPr>
      <w:r>
        <w:rPr>
          <w:rFonts w:asciiTheme="majorHAnsi" w:hAnsiTheme="majorHAnsi" w:cstheme="majorHAnsi"/>
          <w:b/>
          <w:i/>
          <w:noProof/>
          <w:color w:val="000000" w:themeColor="text1"/>
          <w:sz w:val="18"/>
          <w:szCs w:val="18"/>
          <w:lang w:val="it-IT"/>
        </w:rPr>
        <w:t>Chapters in volumes</w:t>
      </w:r>
    </w:p>
    <w:p w14:paraId="2FD439C5" w14:textId="2BBA56A6" w:rsidR="008E1BEF" w:rsidRPr="008E1BEF" w:rsidRDefault="008E1BEF" w:rsidP="009354BE">
      <w:pPr>
        <w:pStyle w:val="Paragrafoelenco"/>
        <w:numPr>
          <w:ilvl w:val="0"/>
          <w:numId w:val="31"/>
        </w:numPr>
        <w:spacing w:before="120" w:after="120" w:line="240" w:lineRule="auto"/>
        <w:contextualSpacing w:val="0"/>
        <w:rPr>
          <w:rFonts w:asciiTheme="majorHAnsi" w:hAnsiTheme="majorHAnsi" w:cstheme="majorHAnsi"/>
          <w:color w:val="000000" w:themeColor="text1"/>
          <w:sz w:val="18"/>
          <w:szCs w:val="18"/>
          <w:lang w:val="en-GB"/>
        </w:rPr>
      </w:pPr>
      <w:r w:rsidRPr="008E1BEF">
        <w:rPr>
          <w:rFonts w:asciiTheme="majorHAnsi" w:hAnsiTheme="majorHAnsi" w:cstheme="majorHAnsi"/>
          <w:color w:val="000000" w:themeColor="text1"/>
          <w:sz w:val="18"/>
          <w:szCs w:val="18"/>
        </w:rPr>
        <w:t>Artoni, Daniele; Lucsok, Timea (</w:t>
      </w:r>
      <w:r w:rsidR="00813DC3">
        <w:rPr>
          <w:rFonts w:asciiTheme="majorHAnsi" w:hAnsiTheme="majorHAnsi" w:cstheme="majorHAnsi"/>
          <w:color w:val="000000" w:themeColor="text1"/>
          <w:sz w:val="18"/>
          <w:szCs w:val="18"/>
        </w:rPr>
        <w:t>under review</w:t>
      </w:r>
      <w:r w:rsidRPr="008E1BEF">
        <w:rPr>
          <w:rFonts w:asciiTheme="majorHAnsi" w:hAnsiTheme="majorHAnsi" w:cstheme="majorHAnsi"/>
          <w:color w:val="000000" w:themeColor="text1"/>
          <w:sz w:val="18"/>
          <w:szCs w:val="18"/>
        </w:rPr>
        <w:t xml:space="preserve">). </w:t>
      </w:r>
      <w:r w:rsidRPr="008E1BEF">
        <w:rPr>
          <w:rFonts w:asciiTheme="majorHAnsi" w:hAnsiTheme="majorHAnsi" w:cstheme="majorHAnsi"/>
          <w:b/>
          <w:bCs/>
          <w:color w:val="000000" w:themeColor="text1"/>
          <w:sz w:val="18"/>
          <w:szCs w:val="18"/>
          <w:lang w:val="en-GB"/>
        </w:rPr>
        <w:t>Current challenges and language choice among Transcarpathian Hungarians</w:t>
      </w:r>
      <w:r w:rsidRPr="008E1BEF">
        <w:rPr>
          <w:rFonts w:asciiTheme="majorHAnsi" w:hAnsiTheme="majorHAnsi" w:cstheme="majorHAnsi"/>
          <w:color w:val="000000" w:themeColor="text1"/>
          <w:sz w:val="18"/>
          <w:szCs w:val="18"/>
          <w:lang w:val="en-GB"/>
        </w:rPr>
        <w:t xml:space="preserve">. In Arto Mustajoki and Helena Halmari (Eds.), </w:t>
      </w:r>
      <w:r w:rsidRPr="008E1BEF">
        <w:rPr>
          <w:rFonts w:asciiTheme="majorHAnsi" w:hAnsiTheme="majorHAnsi" w:cstheme="majorHAnsi"/>
          <w:i/>
          <w:iCs/>
          <w:color w:val="000000" w:themeColor="text1"/>
          <w:sz w:val="18"/>
          <w:szCs w:val="18"/>
          <w:lang w:val="en-GB"/>
        </w:rPr>
        <w:t>Language and Geopolitics</w:t>
      </w:r>
      <w:r w:rsidRPr="008E1BEF">
        <w:rPr>
          <w:rFonts w:asciiTheme="majorHAnsi" w:hAnsiTheme="majorHAnsi" w:cstheme="majorHAnsi"/>
          <w:color w:val="000000" w:themeColor="text1"/>
          <w:sz w:val="18"/>
          <w:szCs w:val="18"/>
          <w:lang w:val="en-GB"/>
        </w:rPr>
        <w:t xml:space="preserve">, Cambridge: CUP. </w:t>
      </w:r>
    </w:p>
    <w:p w14:paraId="40D10B71" w14:textId="20D7CC09" w:rsidR="008E0122" w:rsidRPr="00306B0E" w:rsidRDefault="008E0122" w:rsidP="009354BE">
      <w:pPr>
        <w:pStyle w:val="Paragrafoelenco"/>
        <w:numPr>
          <w:ilvl w:val="0"/>
          <w:numId w:val="5"/>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Boschiero, M., Artoni, D. (2022). </w:t>
      </w:r>
      <w:r w:rsidRPr="00306B0E">
        <w:rPr>
          <w:rFonts w:asciiTheme="majorHAnsi" w:hAnsiTheme="majorHAnsi" w:cstheme="majorHAnsi"/>
          <w:b/>
          <w:bCs/>
          <w:color w:val="000000" w:themeColor="text1"/>
          <w:sz w:val="18"/>
          <w:szCs w:val="18"/>
        </w:rPr>
        <w:t>Introduzione alla sezione Materiali</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iCs/>
          <w:color w:val="000000" w:themeColor="text1"/>
          <w:sz w:val="18"/>
          <w:szCs w:val="18"/>
        </w:rPr>
        <w:t>Nube</w:t>
      </w:r>
      <w:r w:rsidRPr="00306B0E">
        <w:rPr>
          <w:rFonts w:asciiTheme="majorHAnsi" w:hAnsiTheme="majorHAnsi" w:cstheme="majorHAnsi"/>
          <w:color w:val="000000" w:themeColor="text1"/>
          <w:sz w:val="18"/>
          <w:szCs w:val="18"/>
        </w:rPr>
        <w:t xml:space="preserve"> 3(2022), 188-190.</w:t>
      </w:r>
    </w:p>
    <w:p w14:paraId="3FBDD88D" w14:textId="1FD942F8" w:rsidR="00EE3395" w:rsidRPr="0066679A" w:rsidRDefault="00EE3395" w:rsidP="009354BE">
      <w:pPr>
        <w:pStyle w:val="Paragrafoelenco"/>
        <w:numPr>
          <w:ilvl w:val="0"/>
          <w:numId w:val="5"/>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Pomarolli</w:t>
      </w:r>
      <w:r w:rsidRPr="00306B0E">
        <w:rPr>
          <w:rFonts w:asciiTheme="majorHAnsi" w:hAnsiTheme="majorHAnsi" w:cstheme="majorHAnsi"/>
          <w:color w:val="000000" w:themeColor="text1"/>
          <w:sz w:val="18"/>
          <w:szCs w:val="18"/>
          <w:lang w:val="ru-RU"/>
        </w:rPr>
        <w:t xml:space="preserve">, </w:t>
      </w:r>
      <w:r w:rsidRPr="00306B0E">
        <w:rPr>
          <w:rFonts w:asciiTheme="majorHAnsi" w:hAnsiTheme="majorHAnsi" w:cstheme="majorHAnsi"/>
          <w:color w:val="000000" w:themeColor="text1"/>
          <w:sz w:val="18"/>
          <w:szCs w:val="18"/>
        </w:rPr>
        <w:t>G</w:t>
      </w:r>
      <w:r w:rsidRPr="00306B0E">
        <w:rPr>
          <w:rFonts w:asciiTheme="majorHAnsi" w:hAnsiTheme="majorHAnsi" w:cstheme="majorHAnsi"/>
          <w:color w:val="000000" w:themeColor="text1"/>
          <w:sz w:val="18"/>
          <w:szCs w:val="18"/>
          <w:lang w:val="ru-RU"/>
        </w:rPr>
        <w:t xml:space="preserve">., </w:t>
      </w:r>
      <w:r w:rsidRPr="00306B0E">
        <w:rPr>
          <w:rFonts w:asciiTheme="majorHAnsi" w:hAnsiTheme="majorHAnsi" w:cstheme="majorHAnsi"/>
          <w:color w:val="000000" w:themeColor="text1"/>
          <w:sz w:val="18"/>
          <w:szCs w:val="18"/>
        </w:rPr>
        <w:t>Artoni</w:t>
      </w:r>
      <w:r w:rsidRPr="00306B0E">
        <w:rPr>
          <w:rFonts w:asciiTheme="majorHAnsi" w:hAnsiTheme="majorHAnsi" w:cstheme="majorHAnsi"/>
          <w:color w:val="000000" w:themeColor="text1"/>
          <w:sz w:val="18"/>
          <w:szCs w:val="18"/>
          <w:lang w:val="ru-RU"/>
        </w:rPr>
        <w:t xml:space="preserve">, </w:t>
      </w:r>
      <w:r w:rsidRPr="00306B0E">
        <w:rPr>
          <w:rFonts w:asciiTheme="majorHAnsi" w:hAnsiTheme="majorHAnsi" w:cstheme="majorHAnsi"/>
          <w:color w:val="000000" w:themeColor="text1"/>
          <w:sz w:val="18"/>
          <w:szCs w:val="18"/>
        </w:rPr>
        <w:t>D</w:t>
      </w:r>
      <w:r w:rsidRPr="00306B0E">
        <w:rPr>
          <w:rFonts w:asciiTheme="majorHAnsi" w:hAnsiTheme="majorHAnsi" w:cstheme="majorHAnsi"/>
          <w:color w:val="000000" w:themeColor="text1"/>
          <w:sz w:val="18"/>
          <w:szCs w:val="18"/>
          <w:lang w:val="ru-RU"/>
        </w:rPr>
        <w:t xml:space="preserve">. (2022) </w:t>
      </w:r>
      <w:r w:rsidRPr="00306B0E">
        <w:rPr>
          <w:rFonts w:asciiTheme="majorHAnsi" w:hAnsiTheme="majorHAnsi" w:cstheme="majorHAnsi"/>
          <w:b/>
          <w:bCs/>
          <w:color w:val="000000" w:themeColor="text1"/>
          <w:sz w:val="18"/>
          <w:szCs w:val="18"/>
          <w:lang w:val="ru-RU"/>
        </w:rPr>
        <w:t>Преподавание РКИ в контексте инклюзивного образования: на примере работы с италоговорящими студентами с нарушениями зрения</w:t>
      </w:r>
      <w:r w:rsidRPr="00306B0E">
        <w:rPr>
          <w:rFonts w:asciiTheme="majorHAnsi" w:hAnsiTheme="majorHAnsi" w:cstheme="majorHAnsi"/>
          <w:color w:val="000000" w:themeColor="text1"/>
          <w:sz w:val="18"/>
          <w:szCs w:val="18"/>
          <w:lang w:val="ru-RU"/>
        </w:rPr>
        <w:t xml:space="preserve">. </w:t>
      </w:r>
      <w:r w:rsidRPr="00306B0E">
        <w:rPr>
          <w:rFonts w:asciiTheme="majorHAnsi" w:hAnsiTheme="majorHAnsi" w:cstheme="majorHAnsi"/>
          <w:color w:val="000000" w:themeColor="text1"/>
          <w:sz w:val="18"/>
          <w:szCs w:val="18"/>
        </w:rPr>
        <w:t>In</w:t>
      </w:r>
      <w:r w:rsidRPr="0066679A">
        <w:rPr>
          <w:rFonts w:asciiTheme="majorHAnsi" w:hAnsiTheme="majorHAnsi" w:cstheme="majorHAnsi"/>
          <w:color w:val="000000" w:themeColor="text1"/>
          <w:sz w:val="18"/>
          <w:szCs w:val="18"/>
        </w:rPr>
        <w:t xml:space="preserve"> </w:t>
      </w:r>
      <w:r w:rsidR="008E0122" w:rsidRPr="0066679A">
        <w:rPr>
          <w:rFonts w:asciiTheme="majorHAnsi" w:hAnsiTheme="majorHAnsi" w:cstheme="majorHAnsi"/>
          <w:color w:val="000000" w:themeColor="text1"/>
          <w:sz w:val="18"/>
          <w:szCs w:val="18"/>
        </w:rPr>
        <w:t>N. O. Bigunova, O. S. Cokur, N. P. Vit, L. S. Dimova, L. V. Dobrovol’ska, N. G. Ivanova, T. B. Kozak, I. P. Marčuk, O. O. Matovič, I. Ju. Oniščuk, V. V. Orlov, N. Podkoviroff, M. G. Ter-Grigor’jan (</w:t>
      </w:r>
      <w:r w:rsidR="008E0122" w:rsidRPr="00306B0E">
        <w:rPr>
          <w:rFonts w:asciiTheme="majorHAnsi" w:hAnsiTheme="majorHAnsi" w:cstheme="majorHAnsi"/>
          <w:color w:val="000000" w:themeColor="text1"/>
          <w:sz w:val="18"/>
          <w:szCs w:val="18"/>
        </w:rPr>
        <w:t>eds</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АКТУАЛЬНІ</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ПИТАННЯ</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ЛІНГВІСТИКИ</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ТА</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МЕТОДИКИ</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ВИКЛАДАННЯ</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ІНОЗЕМНИХ</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МОВ</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Збірник</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матеріалів</w:t>
      </w:r>
      <w:r w:rsidR="008E0122" w:rsidRPr="0066679A">
        <w:rPr>
          <w:rFonts w:asciiTheme="majorHAnsi" w:hAnsiTheme="majorHAnsi" w:cstheme="majorHAnsi"/>
          <w:i/>
          <w:iCs/>
          <w:color w:val="000000" w:themeColor="text1"/>
          <w:sz w:val="18"/>
          <w:szCs w:val="18"/>
        </w:rPr>
        <w:t xml:space="preserve"> VIII </w:t>
      </w:r>
      <w:r w:rsidR="008E0122" w:rsidRPr="00306B0E">
        <w:rPr>
          <w:rFonts w:asciiTheme="majorHAnsi" w:hAnsiTheme="majorHAnsi" w:cstheme="majorHAnsi"/>
          <w:i/>
          <w:iCs/>
          <w:color w:val="000000" w:themeColor="text1"/>
          <w:sz w:val="18"/>
          <w:szCs w:val="18"/>
          <w:lang w:val="ru-RU"/>
        </w:rPr>
        <w:t>міжнародної</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науково</w:t>
      </w:r>
      <w:r w:rsidR="008E0122" w:rsidRPr="0066679A">
        <w:rPr>
          <w:rFonts w:asciiTheme="majorHAnsi" w:hAnsiTheme="majorHAnsi" w:cstheme="majorHAnsi"/>
          <w:i/>
          <w:iCs/>
          <w:color w:val="000000" w:themeColor="text1"/>
          <w:sz w:val="18"/>
          <w:szCs w:val="18"/>
        </w:rPr>
        <w:t>-</w:t>
      </w:r>
      <w:r w:rsidR="008E0122" w:rsidRPr="00306B0E">
        <w:rPr>
          <w:rFonts w:asciiTheme="majorHAnsi" w:hAnsiTheme="majorHAnsi" w:cstheme="majorHAnsi"/>
          <w:i/>
          <w:iCs/>
          <w:color w:val="000000" w:themeColor="text1"/>
          <w:sz w:val="18"/>
          <w:szCs w:val="18"/>
          <w:lang w:val="ru-RU"/>
        </w:rPr>
        <w:t>практичної</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конференції</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присвяченої</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пам</w:t>
      </w:r>
      <w:r w:rsidR="008E0122" w:rsidRPr="0066679A">
        <w:rPr>
          <w:rFonts w:asciiTheme="majorHAnsi" w:hAnsiTheme="majorHAnsi" w:cstheme="majorHAnsi"/>
          <w:i/>
          <w:iCs/>
          <w:color w:val="000000" w:themeColor="text1"/>
          <w:sz w:val="18"/>
          <w:szCs w:val="18"/>
        </w:rPr>
        <w:t>’</w:t>
      </w:r>
      <w:r w:rsidR="008E0122" w:rsidRPr="00306B0E">
        <w:rPr>
          <w:rFonts w:asciiTheme="majorHAnsi" w:hAnsiTheme="majorHAnsi" w:cstheme="majorHAnsi"/>
          <w:i/>
          <w:iCs/>
          <w:color w:val="000000" w:themeColor="text1"/>
          <w:sz w:val="18"/>
          <w:szCs w:val="18"/>
          <w:lang w:val="ru-RU"/>
        </w:rPr>
        <w:t>яті</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доктора</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педагогічних</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наук</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професора</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Володимира</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Львовича</w:t>
      </w:r>
      <w:r w:rsidR="008E0122" w:rsidRPr="0066679A">
        <w:rPr>
          <w:rFonts w:asciiTheme="majorHAnsi" w:hAnsiTheme="majorHAnsi" w:cstheme="majorHAnsi"/>
          <w:i/>
          <w:iCs/>
          <w:color w:val="000000" w:themeColor="text1"/>
          <w:sz w:val="18"/>
          <w:szCs w:val="18"/>
        </w:rPr>
        <w:t xml:space="preserve"> </w:t>
      </w:r>
      <w:r w:rsidR="008E0122" w:rsidRPr="00306B0E">
        <w:rPr>
          <w:rFonts w:asciiTheme="majorHAnsi" w:hAnsiTheme="majorHAnsi" w:cstheme="majorHAnsi"/>
          <w:i/>
          <w:iCs/>
          <w:color w:val="000000" w:themeColor="text1"/>
          <w:sz w:val="18"/>
          <w:szCs w:val="18"/>
          <w:lang w:val="ru-RU"/>
        </w:rPr>
        <w:t>Скалкина</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rPr>
        <w:t>pp</w:t>
      </w:r>
      <w:r w:rsidR="008E0122" w:rsidRPr="0066679A">
        <w:rPr>
          <w:rFonts w:asciiTheme="majorHAnsi" w:hAnsiTheme="majorHAnsi" w:cstheme="majorHAnsi"/>
          <w:color w:val="000000" w:themeColor="text1"/>
          <w:sz w:val="18"/>
          <w:szCs w:val="18"/>
        </w:rPr>
        <w:t xml:space="preserve">. 251-256), </w:t>
      </w:r>
      <w:r w:rsidR="008E0122" w:rsidRPr="00306B0E">
        <w:rPr>
          <w:rFonts w:asciiTheme="majorHAnsi" w:hAnsiTheme="majorHAnsi" w:cstheme="majorHAnsi"/>
          <w:color w:val="000000" w:themeColor="text1"/>
          <w:sz w:val="18"/>
          <w:szCs w:val="18"/>
        </w:rPr>
        <w:t>Odesa</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lang w:val="ru-RU"/>
        </w:rPr>
        <w:t>Одеський</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lang w:val="ru-RU"/>
        </w:rPr>
        <w:t>національний</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lang w:val="ru-RU"/>
        </w:rPr>
        <w:t>університет</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lang w:val="ru-RU"/>
        </w:rPr>
        <w:t>імені</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lang w:val="ru-RU"/>
        </w:rPr>
        <w:t>І</w:t>
      </w:r>
      <w:r w:rsidR="008E0122" w:rsidRPr="0066679A">
        <w:rPr>
          <w:rFonts w:asciiTheme="majorHAnsi" w:hAnsiTheme="majorHAnsi" w:cstheme="majorHAnsi"/>
          <w:color w:val="000000" w:themeColor="text1"/>
          <w:sz w:val="18"/>
          <w:szCs w:val="18"/>
        </w:rPr>
        <w:t>.</w:t>
      </w:r>
      <w:r w:rsidR="008E0122" w:rsidRPr="00306B0E">
        <w:rPr>
          <w:rFonts w:asciiTheme="majorHAnsi" w:hAnsiTheme="majorHAnsi" w:cstheme="majorHAnsi"/>
          <w:color w:val="000000" w:themeColor="text1"/>
          <w:sz w:val="18"/>
          <w:szCs w:val="18"/>
          <w:lang w:val="ru-RU"/>
        </w:rPr>
        <w:t>І</w:t>
      </w:r>
      <w:r w:rsidR="008E0122" w:rsidRPr="0066679A">
        <w:rPr>
          <w:rFonts w:asciiTheme="majorHAnsi" w:hAnsiTheme="majorHAnsi" w:cstheme="majorHAnsi"/>
          <w:color w:val="000000" w:themeColor="text1"/>
          <w:sz w:val="18"/>
          <w:szCs w:val="18"/>
        </w:rPr>
        <w:t xml:space="preserve">. </w:t>
      </w:r>
      <w:r w:rsidR="008E0122" w:rsidRPr="00306B0E">
        <w:rPr>
          <w:rFonts w:asciiTheme="majorHAnsi" w:hAnsiTheme="majorHAnsi" w:cstheme="majorHAnsi"/>
          <w:color w:val="000000" w:themeColor="text1"/>
          <w:sz w:val="18"/>
          <w:szCs w:val="18"/>
          <w:lang w:val="ru-RU"/>
        </w:rPr>
        <w:t>Мечникова</w:t>
      </w:r>
      <w:r w:rsidR="008E0122" w:rsidRPr="0066679A">
        <w:rPr>
          <w:rFonts w:asciiTheme="majorHAnsi" w:hAnsiTheme="majorHAnsi" w:cstheme="majorHAnsi"/>
          <w:color w:val="000000" w:themeColor="text1"/>
          <w:sz w:val="18"/>
          <w:szCs w:val="18"/>
        </w:rPr>
        <w:t xml:space="preserve">. </w:t>
      </w:r>
    </w:p>
    <w:p w14:paraId="09A75ED8" w14:textId="1491D44A" w:rsidR="00AD0914" w:rsidRPr="00306B0E" w:rsidRDefault="00AD0914" w:rsidP="009354BE">
      <w:pPr>
        <w:pStyle w:val="Paragrafoelenco"/>
        <w:numPr>
          <w:ilvl w:val="0"/>
          <w:numId w:val="5"/>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(2022) </w:t>
      </w:r>
      <w:r w:rsidRPr="00306B0E">
        <w:rPr>
          <w:rFonts w:asciiTheme="majorHAnsi" w:hAnsiTheme="majorHAnsi" w:cstheme="majorHAnsi"/>
          <w:b/>
          <w:bCs/>
          <w:color w:val="000000" w:themeColor="text1"/>
          <w:sz w:val="18"/>
          <w:szCs w:val="18"/>
        </w:rPr>
        <w:t>Pragmatica interculturale. Capire senza capirsi</w:t>
      </w:r>
      <w:r w:rsidRPr="00306B0E">
        <w:rPr>
          <w:rFonts w:asciiTheme="majorHAnsi" w:hAnsiTheme="majorHAnsi" w:cstheme="majorHAnsi"/>
          <w:color w:val="000000" w:themeColor="text1"/>
          <w:sz w:val="18"/>
          <w:szCs w:val="18"/>
        </w:rPr>
        <w:t>. In LinVersamente (ed.), Piccolo Manuale di Linguistica (pp. 202-217). Milano: Grubaudo.</w:t>
      </w:r>
    </w:p>
    <w:p w14:paraId="15F29DFE" w14:textId="66CC1E93" w:rsidR="002176CC" w:rsidRPr="00306B0E" w:rsidRDefault="002176CC" w:rsidP="009354BE">
      <w:pPr>
        <w:pStyle w:val="Paragrafoelenco"/>
        <w:numPr>
          <w:ilvl w:val="0"/>
          <w:numId w:val="5"/>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(2021). </w:t>
      </w:r>
      <w:r w:rsidRPr="00306B0E">
        <w:rPr>
          <w:rFonts w:asciiTheme="majorHAnsi" w:hAnsiTheme="majorHAnsi" w:cstheme="majorHAnsi"/>
          <w:b/>
          <w:bCs/>
          <w:color w:val="000000" w:themeColor="text1"/>
          <w:sz w:val="18"/>
          <w:szCs w:val="18"/>
        </w:rPr>
        <w:t>Quando minutku non è un minutino: tradurre la pragmatica dei diminutivi nel corpus parallelo russo-italiano</w:t>
      </w:r>
      <w:r w:rsidRPr="00306B0E">
        <w:rPr>
          <w:rFonts w:asciiTheme="majorHAnsi" w:hAnsiTheme="majorHAnsi" w:cstheme="majorHAnsi"/>
          <w:color w:val="000000" w:themeColor="text1"/>
          <w:sz w:val="18"/>
          <w:szCs w:val="18"/>
        </w:rPr>
        <w:t xml:space="preserve">. In M. Boschiero, R. Faggionato, S. Zinato (a cura di), </w:t>
      </w:r>
      <w:r w:rsidRPr="00306B0E">
        <w:rPr>
          <w:rFonts w:asciiTheme="majorHAnsi" w:hAnsiTheme="majorHAnsi" w:cstheme="majorHAnsi"/>
          <w:i/>
          <w:iCs/>
          <w:color w:val="000000" w:themeColor="text1"/>
          <w:sz w:val="18"/>
          <w:szCs w:val="18"/>
        </w:rPr>
        <w:t>Lezioni per Cinzia De Lotto</w:t>
      </w:r>
      <w:r w:rsidRPr="00306B0E">
        <w:rPr>
          <w:rFonts w:asciiTheme="majorHAnsi" w:hAnsiTheme="majorHAnsi" w:cstheme="majorHAnsi"/>
          <w:color w:val="000000" w:themeColor="text1"/>
          <w:sz w:val="18"/>
          <w:szCs w:val="18"/>
        </w:rPr>
        <w:t xml:space="preserve"> (pp. 23-32), Perugia: I Libri di Emil. </w:t>
      </w:r>
    </w:p>
    <w:p w14:paraId="44CA34A4" w14:textId="2893D36C" w:rsidR="00716E10" w:rsidRPr="00306B0E" w:rsidRDefault="00716E10" w:rsidP="009354BE">
      <w:pPr>
        <w:pStyle w:val="Paragrafoelenco"/>
        <w:numPr>
          <w:ilvl w:val="0"/>
          <w:numId w:val="5"/>
        </w:numPr>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sz w:val="18"/>
          <w:szCs w:val="18"/>
        </w:rPr>
        <w:t>Artoni, D.</w:t>
      </w:r>
      <w:r w:rsidR="00134ABB" w:rsidRPr="00306B0E">
        <w:rPr>
          <w:rFonts w:asciiTheme="majorHAnsi" w:hAnsiTheme="majorHAnsi" w:cstheme="majorHAnsi"/>
          <w:sz w:val="18"/>
          <w:szCs w:val="18"/>
        </w:rPr>
        <w:t xml:space="preserve"> e Longo, S.</w:t>
      </w:r>
      <w:r w:rsidRPr="00306B0E">
        <w:rPr>
          <w:rFonts w:asciiTheme="majorHAnsi" w:hAnsiTheme="majorHAnsi" w:cstheme="majorHAnsi"/>
          <w:sz w:val="18"/>
          <w:szCs w:val="18"/>
        </w:rPr>
        <w:t xml:space="preserve"> (2020). </w:t>
      </w:r>
      <w:r w:rsidRPr="00306B0E">
        <w:rPr>
          <w:rFonts w:asciiTheme="majorHAnsi" w:hAnsiTheme="majorHAnsi" w:cstheme="majorHAnsi"/>
          <w:b/>
          <w:bCs/>
          <w:sz w:val="18"/>
          <w:szCs w:val="18"/>
          <w:lang w:val="en-AU"/>
        </w:rPr>
        <w:t xml:space="preserve">The Prospect of the Russian Language in Georgia. </w:t>
      </w:r>
      <w:r w:rsidRPr="00306B0E">
        <w:rPr>
          <w:rFonts w:asciiTheme="majorHAnsi" w:hAnsiTheme="majorHAnsi" w:cstheme="majorHAnsi"/>
          <w:b/>
          <w:bCs/>
          <w:sz w:val="18"/>
          <w:szCs w:val="18"/>
        </w:rPr>
        <w:t>Insights from the Educated Youth</w:t>
      </w:r>
      <w:r w:rsidRPr="00306B0E">
        <w:rPr>
          <w:rFonts w:asciiTheme="majorHAnsi" w:hAnsiTheme="majorHAnsi" w:cstheme="majorHAnsi"/>
          <w:sz w:val="18"/>
          <w:szCs w:val="18"/>
        </w:rPr>
        <w:t xml:space="preserve">. In C. Frappi e P. Sorbello (a cura di), </w:t>
      </w:r>
      <w:r w:rsidRPr="00306B0E">
        <w:rPr>
          <w:rFonts w:asciiTheme="majorHAnsi" w:hAnsiTheme="majorHAnsi" w:cstheme="majorHAnsi"/>
          <w:i/>
          <w:iCs/>
          <w:sz w:val="18"/>
          <w:szCs w:val="18"/>
        </w:rPr>
        <w:t>Armenia, Caucaso e Asia Centrale Ricerche 2020</w:t>
      </w:r>
      <w:r w:rsidRPr="00306B0E">
        <w:rPr>
          <w:rFonts w:asciiTheme="majorHAnsi" w:hAnsiTheme="majorHAnsi" w:cstheme="majorHAnsi"/>
          <w:sz w:val="18"/>
          <w:szCs w:val="18"/>
        </w:rPr>
        <w:t xml:space="preserve"> (pp. 183-200)</w:t>
      </w:r>
      <w:r w:rsidRPr="00306B0E">
        <w:rPr>
          <w:rFonts w:asciiTheme="majorHAnsi" w:hAnsiTheme="majorHAnsi" w:cstheme="majorHAnsi"/>
          <w:i/>
          <w:iCs/>
          <w:sz w:val="18"/>
          <w:szCs w:val="18"/>
        </w:rPr>
        <w:t>.</w:t>
      </w:r>
      <w:r w:rsidRPr="00306B0E">
        <w:rPr>
          <w:rFonts w:asciiTheme="majorHAnsi" w:hAnsiTheme="majorHAnsi" w:cstheme="majorHAnsi"/>
          <w:sz w:val="18"/>
          <w:szCs w:val="18"/>
        </w:rPr>
        <w:t xml:space="preserve"> Venezia: Edizioni Ca’ Foscari. </w:t>
      </w:r>
    </w:p>
    <w:p w14:paraId="549139BB" w14:textId="0808295F" w:rsidR="004918DB" w:rsidRPr="00306B0E" w:rsidRDefault="004918DB"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(2020). </w:t>
      </w:r>
      <w:r w:rsidRPr="00306B0E">
        <w:rPr>
          <w:rFonts w:asciiTheme="majorHAnsi" w:hAnsiTheme="majorHAnsi" w:cstheme="majorHAnsi"/>
          <w:b/>
          <w:color w:val="000000" w:themeColor="text1"/>
          <w:sz w:val="18"/>
          <w:szCs w:val="18"/>
        </w:rPr>
        <w:t>Touching her. Mme Serena and Mme Chantre in 19</w:t>
      </w:r>
      <w:r w:rsidRPr="00306B0E">
        <w:rPr>
          <w:rFonts w:asciiTheme="majorHAnsi" w:hAnsiTheme="majorHAnsi" w:cstheme="majorHAnsi"/>
          <w:b/>
          <w:color w:val="000000" w:themeColor="text1"/>
          <w:sz w:val="18"/>
          <w:szCs w:val="18"/>
          <w:vertAlign w:val="superscript"/>
        </w:rPr>
        <w:t>th</w:t>
      </w:r>
      <w:r w:rsidRPr="00306B0E">
        <w:rPr>
          <w:rFonts w:asciiTheme="majorHAnsi" w:hAnsiTheme="majorHAnsi" w:cstheme="majorHAnsi"/>
          <w:b/>
          <w:color w:val="000000" w:themeColor="text1"/>
          <w:sz w:val="18"/>
          <w:szCs w:val="18"/>
        </w:rPr>
        <w:t xml:space="preserve"> century Caucasus</w:t>
      </w:r>
      <w:r w:rsidRPr="00306B0E">
        <w:rPr>
          <w:rFonts w:asciiTheme="majorHAnsi" w:hAnsiTheme="majorHAnsi" w:cstheme="majorHAnsi"/>
          <w:color w:val="000000" w:themeColor="text1"/>
          <w:sz w:val="18"/>
          <w:szCs w:val="18"/>
        </w:rPr>
        <w:t>. In I. Mchedeladze (ed</w:t>
      </w:r>
      <w:r w:rsidR="00BA7AFA"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iCs/>
          <w:color w:val="000000" w:themeColor="text1"/>
          <w:sz w:val="18"/>
          <w:szCs w:val="18"/>
        </w:rPr>
        <w:t xml:space="preserve">Taras Shevchenko National University of Kyiv Institute of Philology Department of Ukrainian literature, literary theory, comparative study and literary creation </w:t>
      </w:r>
      <w:r w:rsidRPr="00306B0E">
        <w:rPr>
          <w:rFonts w:ascii="Sylfaen" w:hAnsi="Sylfaen" w:cs="Sylfaen"/>
          <w:i/>
          <w:iCs/>
          <w:color w:val="000000" w:themeColor="text1"/>
          <w:sz w:val="18"/>
          <w:szCs w:val="18"/>
        </w:rPr>
        <w:t>სამეცნიერო</w:t>
      </w:r>
      <w:r w:rsidRPr="00306B0E">
        <w:rPr>
          <w:rFonts w:asciiTheme="majorHAnsi" w:hAnsiTheme="majorHAnsi" w:cstheme="majorHAnsi"/>
          <w:i/>
          <w:iCs/>
          <w:color w:val="000000" w:themeColor="text1"/>
          <w:sz w:val="18"/>
          <w:szCs w:val="18"/>
        </w:rPr>
        <w:t xml:space="preserve"> </w:t>
      </w:r>
      <w:r w:rsidRPr="00306B0E">
        <w:rPr>
          <w:rFonts w:ascii="Sylfaen" w:hAnsi="Sylfaen" w:cs="Sylfaen"/>
          <w:i/>
          <w:iCs/>
          <w:color w:val="000000" w:themeColor="text1"/>
          <w:sz w:val="18"/>
          <w:szCs w:val="18"/>
        </w:rPr>
        <w:t>შრომები</w:t>
      </w:r>
      <w:r w:rsidRPr="00306B0E">
        <w:rPr>
          <w:rFonts w:asciiTheme="majorHAnsi" w:hAnsiTheme="majorHAnsi" w:cstheme="majorHAnsi"/>
          <w:i/>
          <w:iCs/>
          <w:color w:val="000000" w:themeColor="text1"/>
          <w:sz w:val="18"/>
          <w:szCs w:val="18"/>
        </w:rPr>
        <w:t xml:space="preserve"> - Науковi Працi – Scientific Proceedings XVII</w:t>
      </w:r>
      <w:r w:rsidRPr="00306B0E">
        <w:rPr>
          <w:rFonts w:asciiTheme="majorHAnsi" w:hAnsiTheme="majorHAnsi" w:cstheme="majorHAnsi"/>
          <w:color w:val="000000" w:themeColor="text1"/>
          <w:sz w:val="18"/>
          <w:szCs w:val="18"/>
        </w:rPr>
        <w:t xml:space="preserve">, (pp. 5-21). Tbilisi: Ivane Javakhishvili Tbilisi State University Press. </w:t>
      </w:r>
    </w:p>
    <w:p w14:paraId="1FA0F630" w14:textId="574D8918" w:rsidR="00986594" w:rsidRPr="00306B0E" w:rsidRDefault="00986594"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Artoni</w:t>
      </w:r>
      <w:r w:rsidRPr="00306B0E">
        <w:rPr>
          <w:rFonts w:asciiTheme="majorHAnsi" w:hAnsiTheme="majorHAnsi" w:cstheme="majorHAnsi"/>
          <w:smallCaps/>
          <w:color w:val="000000" w:themeColor="text1"/>
          <w:sz w:val="18"/>
          <w:szCs w:val="18"/>
        </w:rPr>
        <w:t>, D</w:t>
      </w:r>
      <w:r w:rsidRPr="00306B0E">
        <w:rPr>
          <w:rFonts w:asciiTheme="majorHAnsi" w:hAnsiTheme="majorHAnsi" w:cstheme="majorHAnsi"/>
          <w:color w:val="000000" w:themeColor="text1"/>
          <w:sz w:val="18"/>
          <w:szCs w:val="18"/>
        </w:rPr>
        <w:t>. (</w:t>
      </w:r>
      <w:r w:rsidR="002F5A3F" w:rsidRPr="00306B0E">
        <w:rPr>
          <w:rFonts w:asciiTheme="majorHAnsi" w:hAnsiTheme="majorHAnsi" w:cstheme="majorHAnsi"/>
          <w:color w:val="000000" w:themeColor="text1"/>
          <w:sz w:val="18"/>
          <w:szCs w:val="18"/>
        </w:rPr>
        <w:t>2019</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b/>
          <w:color w:val="000000" w:themeColor="text1"/>
          <w:sz w:val="18"/>
          <w:szCs w:val="18"/>
        </w:rPr>
        <w:t>Case within the phrasal procedure stage: Sequences of acquisition in Russian L2</w:t>
      </w:r>
      <w:r w:rsidRPr="00306B0E">
        <w:rPr>
          <w:rFonts w:asciiTheme="majorHAnsi" w:hAnsiTheme="majorHAnsi" w:cstheme="majorHAnsi"/>
          <w:color w:val="000000" w:themeColor="text1"/>
          <w:sz w:val="18"/>
          <w:szCs w:val="18"/>
        </w:rPr>
        <w:t xml:space="preserve">. In A. Lenzing, N. Howard &amp; J. Roos (eds.), </w:t>
      </w:r>
      <w:r w:rsidRPr="00306B0E">
        <w:rPr>
          <w:rFonts w:asciiTheme="majorHAnsi" w:hAnsiTheme="majorHAnsi" w:cstheme="majorHAnsi"/>
          <w:i/>
          <w:color w:val="000000" w:themeColor="text1"/>
          <w:sz w:val="18"/>
          <w:szCs w:val="18"/>
        </w:rPr>
        <w:t>Widening contexts for Processability Theory: Theories and Issues</w:t>
      </w:r>
      <w:r w:rsidR="00361AB2" w:rsidRPr="00306B0E">
        <w:rPr>
          <w:rFonts w:asciiTheme="majorHAnsi" w:hAnsiTheme="majorHAnsi" w:cstheme="majorHAnsi"/>
          <w:color w:val="000000" w:themeColor="text1"/>
          <w:sz w:val="18"/>
          <w:szCs w:val="18"/>
        </w:rPr>
        <w:t xml:space="preserve"> </w:t>
      </w:r>
      <w:r w:rsidR="00361AB2" w:rsidRPr="00306B0E">
        <w:rPr>
          <w:rFonts w:asciiTheme="majorHAnsi" w:hAnsiTheme="majorHAnsi" w:cstheme="majorHAnsi"/>
          <w:iCs/>
          <w:color w:val="000000" w:themeColor="text1"/>
          <w:sz w:val="18"/>
          <w:szCs w:val="18"/>
        </w:rPr>
        <w:t>(pp. 10</w:t>
      </w:r>
      <w:r w:rsidR="007437A7" w:rsidRPr="00306B0E">
        <w:rPr>
          <w:rFonts w:asciiTheme="majorHAnsi" w:hAnsiTheme="majorHAnsi" w:cstheme="majorHAnsi"/>
          <w:iCs/>
          <w:color w:val="000000" w:themeColor="text1"/>
          <w:sz w:val="18"/>
          <w:szCs w:val="18"/>
        </w:rPr>
        <w:t>5</w:t>
      </w:r>
      <w:r w:rsidR="00361AB2" w:rsidRPr="00306B0E">
        <w:rPr>
          <w:rFonts w:asciiTheme="majorHAnsi" w:hAnsiTheme="majorHAnsi" w:cstheme="majorHAnsi"/>
          <w:iCs/>
          <w:color w:val="000000" w:themeColor="text1"/>
          <w:sz w:val="18"/>
          <w:szCs w:val="18"/>
        </w:rPr>
        <w:t>-1</w:t>
      </w:r>
      <w:r w:rsidR="007437A7" w:rsidRPr="00306B0E">
        <w:rPr>
          <w:rFonts w:asciiTheme="majorHAnsi" w:hAnsiTheme="majorHAnsi" w:cstheme="majorHAnsi"/>
          <w:iCs/>
          <w:color w:val="000000" w:themeColor="text1"/>
          <w:sz w:val="18"/>
          <w:szCs w:val="18"/>
        </w:rPr>
        <w:t>30</w:t>
      </w:r>
      <w:r w:rsidR="00361AB2" w:rsidRPr="00306B0E">
        <w:rPr>
          <w:rFonts w:asciiTheme="majorHAnsi" w:hAnsiTheme="majorHAnsi" w:cstheme="majorHAnsi"/>
          <w:iCs/>
          <w:color w:val="000000" w:themeColor="text1"/>
          <w:sz w:val="18"/>
          <w:szCs w:val="18"/>
        </w:rPr>
        <w:t>)</w:t>
      </w:r>
      <w:r w:rsidR="00361AB2"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color w:val="000000" w:themeColor="text1"/>
          <w:sz w:val="18"/>
          <w:szCs w:val="18"/>
        </w:rPr>
        <w:t xml:space="preserve">Amsterdam: John Benjamins. </w:t>
      </w:r>
    </w:p>
    <w:p w14:paraId="08196A25" w14:textId="568F0960" w:rsidR="00EA27D4" w:rsidRPr="00306B0E" w:rsidRDefault="00EA27D4"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lastRenderedPageBreak/>
        <w:t>Artoni</w:t>
      </w:r>
      <w:r w:rsidRPr="00306B0E">
        <w:rPr>
          <w:rFonts w:asciiTheme="majorHAnsi" w:hAnsiTheme="majorHAnsi" w:cstheme="majorHAnsi"/>
          <w:smallCaps/>
          <w:color w:val="000000" w:themeColor="text1"/>
          <w:sz w:val="18"/>
          <w:szCs w:val="18"/>
        </w:rPr>
        <w:t>, D</w:t>
      </w:r>
      <w:r w:rsidRPr="00306B0E">
        <w:rPr>
          <w:rFonts w:asciiTheme="majorHAnsi" w:hAnsiTheme="majorHAnsi" w:cstheme="majorHAnsi"/>
          <w:color w:val="000000" w:themeColor="text1"/>
          <w:sz w:val="18"/>
          <w:szCs w:val="18"/>
        </w:rPr>
        <w:t>. (2019). “</w:t>
      </w:r>
      <w:r w:rsidRPr="00306B0E">
        <w:rPr>
          <w:rFonts w:asciiTheme="majorHAnsi" w:hAnsiTheme="majorHAnsi" w:cstheme="majorHAnsi"/>
          <w:b/>
          <w:i/>
          <w:color w:val="000000" w:themeColor="text1"/>
          <w:sz w:val="18"/>
          <w:szCs w:val="18"/>
        </w:rPr>
        <w:t>Alone in the steppes</w:t>
      </w:r>
      <w:r w:rsidRPr="00306B0E">
        <w:rPr>
          <w:rFonts w:asciiTheme="majorHAnsi" w:hAnsiTheme="majorHAnsi" w:cstheme="majorHAnsi"/>
          <w:b/>
          <w:color w:val="000000" w:themeColor="text1"/>
          <w:sz w:val="18"/>
          <w:szCs w:val="18"/>
        </w:rPr>
        <w:t>: Carla Serena in the peripheries of the Russian Empire</w:t>
      </w:r>
      <w:r w:rsidRPr="00306B0E">
        <w:rPr>
          <w:rFonts w:asciiTheme="majorHAnsi" w:hAnsiTheme="majorHAnsi" w:cstheme="majorHAnsi"/>
          <w:color w:val="000000" w:themeColor="text1"/>
          <w:sz w:val="18"/>
          <w:szCs w:val="18"/>
        </w:rPr>
        <w:t>.” In R. Healy (ed.)</w:t>
      </w:r>
      <w:r w:rsidR="00CD6DE9" w:rsidRPr="00306B0E">
        <w:rPr>
          <w:rFonts w:asciiTheme="majorHAnsi" w:hAnsiTheme="majorHAnsi" w:cstheme="majorHAnsi"/>
          <w:color w:val="000000" w:themeColor="text1"/>
          <w:sz w:val="18"/>
          <w:szCs w:val="18"/>
          <w:lang w:val="en-US"/>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Mobility in the Russian, Central and East European Past</w:t>
      </w:r>
      <w:r w:rsidR="00704E54" w:rsidRPr="00306B0E">
        <w:rPr>
          <w:rFonts w:asciiTheme="majorHAnsi" w:hAnsiTheme="majorHAnsi" w:cstheme="majorHAnsi"/>
          <w:iCs/>
          <w:color w:val="000000" w:themeColor="text1"/>
          <w:sz w:val="18"/>
          <w:szCs w:val="18"/>
        </w:rPr>
        <w:t xml:space="preserve"> (pp. 46-56)</w:t>
      </w:r>
      <w:r w:rsidRPr="00306B0E">
        <w:rPr>
          <w:rFonts w:asciiTheme="majorHAnsi" w:hAnsiTheme="majorHAnsi" w:cstheme="majorHAnsi"/>
          <w:color w:val="000000" w:themeColor="text1"/>
          <w:sz w:val="18"/>
          <w:szCs w:val="18"/>
        </w:rPr>
        <w:t>. London: Routledge.</w:t>
      </w:r>
    </w:p>
    <w:p w14:paraId="4351B2EE" w14:textId="4867974B" w:rsidR="00E0701B" w:rsidRPr="00306B0E" w:rsidRDefault="00E0701B" w:rsidP="009354BE">
      <w:pPr>
        <w:pStyle w:val="Paragrafoelenco"/>
        <w:widowControl w:val="0"/>
        <w:numPr>
          <w:ilvl w:val="0"/>
          <w:numId w:val="5"/>
        </w:numPr>
        <w:suppressAutoHyphens/>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(2018). </w:t>
      </w:r>
      <w:r w:rsidRPr="00306B0E">
        <w:rPr>
          <w:rFonts w:asciiTheme="majorHAnsi" w:hAnsiTheme="majorHAnsi" w:cstheme="majorHAnsi"/>
          <w:b/>
          <w:color w:val="000000" w:themeColor="text1"/>
          <w:sz w:val="18"/>
          <w:szCs w:val="18"/>
        </w:rPr>
        <w:t>Un caucasologo russo nella Georgia post-rivoluzionaria: pensiero e opere di M.A. Polievktov</w:t>
      </w:r>
      <w:r w:rsidRPr="00306B0E">
        <w:rPr>
          <w:rFonts w:asciiTheme="majorHAnsi" w:hAnsiTheme="majorHAnsi" w:cstheme="majorHAnsi"/>
          <w:color w:val="000000" w:themeColor="text1"/>
          <w:sz w:val="18"/>
          <w:szCs w:val="18"/>
        </w:rPr>
        <w:t>. C Frappi &amp; A. Ferrari (a cura di)</w:t>
      </w:r>
      <w:r w:rsidR="00CD6DE9"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Eurasiatica: Armenia, Caucaso, Asia Centrale, Ricerche 2018</w:t>
      </w:r>
      <w:r w:rsidR="00CF5174" w:rsidRPr="00306B0E">
        <w:rPr>
          <w:rFonts w:asciiTheme="majorHAnsi" w:hAnsiTheme="majorHAnsi" w:cstheme="majorHAnsi"/>
          <w:i/>
          <w:color w:val="000000" w:themeColor="text1"/>
          <w:sz w:val="18"/>
          <w:szCs w:val="18"/>
        </w:rPr>
        <w:t xml:space="preserve"> </w:t>
      </w:r>
      <w:r w:rsidR="00CF5174" w:rsidRPr="00306B0E">
        <w:rPr>
          <w:rFonts w:asciiTheme="majorHAnsi" w:hAnsiTheme="majorHAnsi" w:cstheme="majorHAnsi"/>
          <w:color w:val="000000" w:themeColor="text1"/>
          <w:sz w:val="18"/>
          <w:szCs w:val="18"/>
        </w:rPr>
        <w:t>(pp. 113-124)</w:t>
      </w:r>
      <w:r w:rsidRPr="00306B0E">
        <w:rPr>
          <w:rFonts w:asciiTheme="majorHAnsi" w:hAnsiTheme="majorHAnsi" w:cstheme="majorHAnsi"/>
          <w:color w:val="000000" w:themeColor="text1"/>
          <w:sz w:val="18"/>
          <w:szCs w:val="18"/>
        </w:rPr>
        <w:t xml:space="preserve">. Venezia: Edizioni Ca’ Foscari. </w:t>
      </w:r>
    </w:p>
    <w:p w14:paraId="0F7E3B49" w14:textId="5F847B2F" w:rsidR="00A47014" w:rsidRPr="00306B0E" w:rsidRDefault="00A47014"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it-IT"/>
        </w:rPr>
        <w:t xml:space="preserve">Pomarolli, G., Artoni D., Magnani, M. (2018). </w:t>
      </w:r>
      <w:r w:rsidRPr="00306B0E">
        <w:rPr>
          <w:rFonts w:asciiTheme="majorHAnsi" w:hAnsiTheme="majorHAnsi" w:cstheme="majorHAnsi"/>
          <w:b/>
          <w:color w:val="000000" w:themeColor="text1"/>
          <w:sz w:val="18"/>
          <w:szCs w:val="18"/>
        </w:rPr>
        <w:t>Cross-cultural (non)communication: Some notes on the principle of untranslatability</w:t>
      </w:r>
      <w:r w:rsidRPr="00306B0E">
        <w:rPr>
          <w:rFonts w:asciiTheme="majorHAnsi" w:hAnsiTheme="majorHAnsi" w:cstheme="majorHAnsi"/>
          <w:color w:val="000000" w:themeColor="text1"/>
          <w:sz w:val="18"/>
          <w:szCs w:val="18"/>
        </w:rPr>
        <w:t>. In</w:t>
      </w:r>
      <w:r w:rsidRPr="00306B0E">
        <w:rPr>
          <w:rFonts w:asciiTheme="majorHAnsi" w:hAnsiTheme="majorHAnsi" w:cstheme="majorHAnsi"/>
          <w:color w:val="000000" w:themeColor="text1"/>
          <w:sz w:val="18"/>
          <w:szCs w:val="18"/>
          <w:lang w:val="ru-RU"/>
        </w:rPr>
        <w:t xml:space="preserve"> </w:t>
      </w:r>
      <w:r w:rsidR="005B705B" w:rsidRPr="00306B0E">
        <w:rPr>
          <w:rFonts w:asciiTheme="majorHAnsi" w:hAnsiTheme="majorHAnsi" w:cstheme="majorHAnsi"/>
          <w:color w:val="000000" w:themeColor="text1"/>
          <w:sz w:val="18"/>
          <w:szCs w:val="18"/>
          <w:lang w:val="ru-RU"/>
        </w:rPr>
        <w:t>Н.</w:t>
      </w:r>
      <w:r w:rsidR="00BA7AFA" w:rsidRPr="00306B0E">
        <w:rPr>
          <w:rFonts w:asciiTheme="majorHAnsi" w:hAnsiTheme="majorHAnsi" w:cstheme="majorHAnsi"/>
          <w:color w:val="000000" w:themeColor="text1"/>
          <w:sz w:val="18"/>
          <w:szCs w:val="18"/>
          <w:lang w:val="ru-RU"/>
        </w:rPr>
        <w:t>Г</w:t>
      </w:r>
      <w:r w:rsidR="005B705B" w:rsidRPr="00306B0E">
        <w:rPr>
          <w:rFonts w:asciiTheme="majorHAnsi" w:hAnsiTheme="majorHAnsi" w:cstheme="majorHAnsi"/>
          <w:color w:val="000000" w:themeColor="text1"/>
          <w:sz w:val="18"/>
          <w:szCs w:val="18"/>
          <w:lang w:val="ru-RU"/>
        </w:rPr>
        <w:t xml:space="preserve">. Брагина, А.Г. Жукова </w:t>
      </w:r>
      <w:r w:rsidRPr="00306B0E">
        <w:rPr>
          <w:rFonts w:asciiTheme="majorHAnsi" w:hAnsiTheme="majorHAnsi" w:cstheme="majorHAnsi"/>
          <w:color w:val="000000" w:themeColor="text1"/>
          <w:sz w:val="18"/>
          <w:szCs w:val="18"/>
          <w:lang w:val="ru-RU"/>
        </w:rPr>
        <w:t xml:space="preserve">(отв. ред.), </w:t>
      </w:r>
      <w:r w:rsidRPr="00306B0E">
        <w:rPr>
          <w:rFonts w:asciiTheme="majorHAnsi" w:hAnsiTheme="majorHAnsi" w:cstheme="majorHAnsi"/>
          <w:i/>
          <w:color w:val="000000" w:themeColor="text1"/>
          <w:sz w:val="18"/>
          <w:szCs w:val="18"/>
          <w:lang w:val="ru-RU"/>
        </w:rPr>
        <w:t>Международная научно-практическая конференция «Пересекая границы: межкультурная коммуникация в глобальном контексте» (14-16 февраля 2018 г., Москва): сборник материалов</w:t>
      </w:r>
      <w:r w:rsidRPr="00306B0E">
        <w:rPr>
          <w:rFonts w:asciiTheme="majorHAnsi" w:hAnsiTheme="majorHAnsi" w:cstheme="majorHAnsi"/>
          <w:color w:val="000000" w:themeColor="text1"/>
          <w:sz w:val="18"/>
          <w:szCs w:val="18"/>
          <w:lang w:val="ru-RU"/>
        </w:rPr>
        <w:t xml:space="preserve"> (с</w:t>
      </w:r>
      <w:r w:rsidR="00921EEC" w:rsidRPr="00306B0E">
        <w:rPr>
          <w:rFonts w:asciiTheme="majorHAnsi" w:hAnsiTheme="majorHAnsi" w:cstheme="majorHAnsi"/>
          <w:color w:val="000000" w:themeColor="text1"/>
          <w:sz w:val="18"/>
          <w:szCs w:val="18"/>
          <w:lang w:val="ru-RU"/>
        </w:rPr>
        <w:t>.</w:t>
      </w:r>
      <w:r w:rsidRPr="00306B0E">
        <w:rPr>
          <w:rFonts w:asciiTheme="majorHAnsi" w:hAnsiTheme="majorHAnsi" w:cstheme="majorHAnsi"/>
          <w:color w:val="000000" w:themeColor="text1"/>
          <w:sz w:val="18"/>
          <w:szCs w:val="18"/>
          <w:lang w:val="ru-RU"/>
        </w:rPr>
        <w:t xml:space="preserve"> 130-131). </w:t>
      </w:r>
      <w:r w:rsidR="005B705B" w:rsidRPr="00306B0E">
        <w:rPr>
          <w:rFonts w:asciiTheme="majorHAnsi" w:hAnsiTheme="majorHAnsi" w:cstheme="majorHAnsi"/>
          <w:color w:val="000000" w:themeColor="text1"/>
          <w:sz w:val="18"/>
          <w:szCs w:val="18"/>
          <w:lang w:val="ru-RU"/>
        </w:rPr>
        <w:t>М: Гос. ИРЯ им. А.С. Пушкина</w:t>
      </w:r>
      <w:r w:rsidR="00B336A3"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color w:val="000000" w:themeColor="text1"/>
          <w:sz w:val="18"/>
          <w:szCs w:val="18"/>
        </w:rPr>
        <w:t xml:space="preserve"> </w:t>
      </w:r>
    </w:p>
    <w:p w14:paraId="6D38CE18" w14:textId="4D4CEB06" w:rsidR="00D76CB3" w:rsidRPr="00306B0E" w:rsidRDefault="00D76CB3"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Artoni</w:t>
      </w:r>
      <w:r w:rsidRPr="00306B0E">
        <w:rPr>
          <w:rFonts w:asciiTheme="majorHAnsi" w:hAnsiTheme="majorHAnsi" w:cstheme="majorHAnsi"/>
          <w:smallCaps/>
          <w:color w:val="000000" w:themeColor="text1"/>
          <w:sz w:val="18"/>
          <w:szCs w:val="18"/>
        </w:rPr>
        <w:t>, D</w:t>
      </w:r>
      <w:r w:rsidRPr="00306B0E">
        <w:rPr>
          <w:rFonts w:asciiTheme="majorHAnsi" w:hAnsiTheme="majorHAnsi" w:cstheme="majorHAnsi"/>
          <w:color w:val="000000" w:themeColor="text1"/>
          <w:sz w:val="18"/>
          <w:szCs w:val="18"/>
        </w:rPr>
        <w:t xml:space="preserve">. (2018). </w:t>
      </w:r>
      <w:r w:rsidRPr="00306B0E">
        <w:rPr>
          <w:rFonts w:asciiTheme="majorHAnsi" w:hAnsiTheme="majorHAnsi" w:cstheme="majorHAnsi"/>
          <w:b/>
          <w:color w:val="000000" w:themeColor="text1"/>
          <w:sz w:val="18"/>
          <w:szCs w:val="18"/>
        </w:rPr>
        <w:t>Tsar Saltan: adapting Pushkin’s tale to opera and animated film</w:t>
      </w:r>
      <w:r w:rsidRPr="00306B0E">
        <w:rPr>
          <w:rFonts w:asciiTheme="majorHAnsi" w:hAnsiTheme="majorHAnsi" w:cstheme="majorHAnsi"/>
          <w:color w:val="000000" w:themeColor="text1"/>
          <w:sz w:val="18"/>
          <w:szCs w:val="18"/>
        </w:rPr>
        <w:t xml:space="preserve">. In </w:t>
      </w:r>
      <w:r w:rsidRPr="00306B0E">
        <w:rPr>
          <w:rFonts w:asciiTheme="majorHAnsi" w:hAnsiTheme="majorHAnsi" w:cstheme="majorHAnsi"/>
          <w:smallCaps/>
          <w:color w:val="000000" w:themeColor="text1"/>
          <w:sz w:val="18"/>
          <w:szCs w:val="18"/>
        </w:rPr>
        <w:t>I</w:t>
      </w:r>
      <w:r w:rsidRPr="00306B0E">
        <w:rPr>
          <w:rFonts w:asciiTheme="majorHAnsi" w:hAnsiTheme="majorHAnsi" w:cstheme="majorHAnsi"/>
          <w:color w:val="000000" w:themeColor="text1"/>
          <w:sz w:val="18"/>
          <w:szCs w:val="18"/>
        </w:rPr>
        <w:t>. Diadko &amp; M. Isaienkova</w:t>
      </w:r>
      <w:r w:rsidR="005B705B" w:rsidRPr="00306B0E">
        <w:rPr>
          <w:rFonts w:asciiTheme="majorHAnsi" w:hAnsiTheme="majorHAnsi" w:cstheme="majorHAnsi"/>
          <w:color w:val="000000" w:themeColor="text1"/>
          <w:sz w:val="18"/>
          <w:szCs w:val="18"/>
          <w:lang w:val="en-US"/>
        </w:rPr>
        <w:t xml:space="preserve"> </w:t>
      </w:r>
      <w:r w:rsidR="005B705B" w:rsidRPr="00306B0E">
        <w:rPr>
          <w:rFonts w:asciiTheme="majorHAnsi" w:hAnsiTheme="majorHAnsi" w:cstheme="majorHAnsi"/>
          <w:color w:val="000000" w:themeColor="text1"/>
          <w:sz w:val="18"/>
          <w:szCs w:val="18"/>
        </w:rPr>
        <w:t>(eds.)</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 xml:space="preserve">Slavonic and East European Studies: Traditions and Transformations </w:t>
      </w:r>
      <w:r w:rsidRPr="00306B0E">
        <w:rPr>
          <w:rFonts w:asciiTheme="majorHAnsi" w:hAnsiTheme="majorHAnsi" w:cstheme="majorHAnsi"/>
          <w:color w:val="000000" w:themeColor="text1"/>
          <w:sz w:val="18"/>
          <w:szCs w:val="18"/>
        </w:rPr>
        <w:t>(pp. 55-64). Warsaw: IRF Press.</w:t>
      </w:r>
    </w:p>
    <w:p w14:paraId="7EC205A8" w14:textId="2BF98869" w:rsidR="00D069E6" w:rsidRPr="00306B0E" w:rsidRDefault="00D069E6"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it-IT"/>
        </w:rPr>
        <w:t>Artoni</w:t>
      </w:r>
      <w:r w:rsidRPr="00306B0E">
        <w:rPr>
          <w:rFonts w:asciiTheme="majorHAnsi" w:hAnsiTheme="majorHAnsi" w:cstheme="majorHAnsi"/>
          <w:smallCaps/>
          <w:color w:val="000000" w:themeColor="text1"/>
          <w:sz w:val="18"/>
          <w:szCs w:val="18"/>
          <w:lang w:val="it-IT"/>
        </w:rPr>
        <w:t>, D.</w:t>
      </w:r>
      <w:r w:rsidRPr="00306B0E">
        <w:rPr>
          <w:rFonts w:asciiTheme="majorHAnsi" w:hAnsiTheme="majorHAnsi" w:cstheme="majorHAnsi"/>
          <w:color w:val="000000" w:themeColor="text1"/>
          <w:sz w:val="18"/>
          <w:szCs w:val="18"/>
          <w:lang w:val="it-IT"/>
        </w:rPr>
        <w:t xml:space="preserve"> (2018). “</w:t>
      </w:r>
      <w:r w:rsidRPr="00306B0E">
        <w:rPr>
          <w:rFonts w:asciiTheme="majorHAnsi" w:hAnsiTheme="majorHAnsi" w:cstheme="majorHAnsi"/>
          <w:b/>
          <w:color w:val="000000" w:themeColor="text1"/>
          <w:sz w:val="18"/>
          <w:szCs w:val="18"/>
          <w:lang w:val="it-IT"/>
        </w:rPr>
        <w:t>Sogni di pietra” e libri bruciati: La decostruzione dell’identità azerbaigiana in Akram Aylisli</w:t>
      </w:r>
      <w:r w:rsidRPr="00306B0E">
        <w:rPr>
          <w:rFonts w:asciiTheme="majorHAnsi" w:hAnsiTheme="majorHAnsi" w:cstheme="majorHAnsi"/>
          <w:color w:val="000000" w:themeColor="text1"/>
          <w:sz w:val="18"/>
          <w:szCs w:val="18"/>
          <w:lang w:val="it-IT"/>
        </w:rPr>
        <w:t>. In M. Boschiero</w:t>
      </w:r>
      <w:r w:rsidR="005B705B" w:rsidRPr="00306B0E">
        <w:rPr>
          <w:rFonts w:asciiTheme="majorHAnsi" w:hAnsiTheme="majorHAnsi" w:cstheme="majorHAnsi"/>
          <w:color w:val="000000" w:themeColor="text1"/>
          <w:sz w:val="18"/>
          <w:szCs w:val="18"/>
          <w:lang w:val="it-IT"/>
        </w:rPr>
        <w:t>,</w:t>
      </w:r>
      <w:r w:rsidRPr="00306B0E">
        <w:rPr>
          <w:rFonts w:asciiTheme="majorHAnsi" w:hAnsiTheme="majorHAnsi" w:cstheme="majorHAnsi"/>
          <w:color w:val="000000" w:themeColor="text1"/>
          <w:sz w:val="18"/>
          <w:szCs w:val="18"/>
          <w:lang w:val="it-IT"/>
        </w:rPr>
        <w:t xml:space="preserve"> G. Pelloni (</w:t>
      </w:r>
      <w:r w:rsidR="006102CD" w:rsidRPr="00306B0E">
        <w:rPr>
          <w:rFonts w:asciiTheme="majorHAnsi" w:hAnsiTheme="majorHAnsi" w:cstheme="majorHAnsi"/>
          <w:color w:val="000000" w:themeColor="text1"/>
          <w:sz w:val="18"/>
          <w:szCs w:val="18"/>
          <w:lang w:val="it-IT"/>
        </w:rPr>
        <w:t>a cura di</w:t>
      </w:r>
      <w:r w:rsidRPr="00306B0E">
        <w:rPr>
          <w:rFonts w:asciiTheme="majorHAnsi" w:hAnsiTheme="majorHAnsi" w:cstheme="majorHAnsi"/>
          <w:color w:val="000000" w:themeColor="text1"/>
          <w:sz w:val="18"/>
          <w:szCs w:val="18"/>
          <w:lang w:val="it-IT"/>
        </w:rPr>
        <w:t xml:space="preserve">), </w:t>
      </w:r>
      <w:r w:rsidRPr="00306B0E">
        <w:rPr>
          <w:rFonts w:asciiTheme="majorHAnsi" w:hAnsiTheme="majorHAnsi" w:cstheme="majorHAnsi"/>
          <w:i/>
          <w:color w:val="000000" w:themeColor="text1"/>
          <w:sz w:val="18"/>
          <w:szCs w:val="18"/>
          <w:lang w:val="it-IT"/>
        </w:rPr>
        <w:t>L’est nell’ovest</w:t>
      </w:r>
      <w:r w:rsidR="001C20FF" w:rsidRPr="00306B0E">
        <w:rPr>
          <w:rFonts w:asciiTheme="majorHAnsi" w:hAnsiTheme="majorHAnsi" w:cstheme="majorHAnsi"/>
          <w:i/>
          <w:color w:val="000000" w:themeColor="text1"/>
          <w:sz w:val="18"/>
          <w:szCs w:val="18"/>
          <w:lang w:val="it-IT"/>
        </w:rPr>
        <w:t xml:space="preserve"> </w:t>
      </w:r>
      <w:r w:rsidR="001C20FF" w:rsidRPr="00306B0E">
        <w:rPr>
          <w:rFonts w:asciiTheme="majorHAnsi" w:hAnsiTheme="majorHAnsi" w:cstheme="majorHAnsi"/>
          <w:color w:val="000000" w:themeColor="text1"/>
          <w:sz w:val="18"/>
          <w:szCs w:val="18"/>
          <w:lang w:val="it-IT"/>
        </w:rPr>
        <w:t>(pp. 57-78)</w:t>
      </w:r>
      <w:r w:rsidRPr="00306B0E">
        <w:rPr>
          <w:rFonts w:asciiTheme="majorHAnsi" w:hAnsiTheme="majorHAnsi" w:cstheme="majorHAnsi"/>
          <w:color w:val="000000" w:themeColor="text1"/>
          <w:sz w:val="18"/>
          <w:szCs w:val="18"/>
          <w:lang w:val="it-IT"/>
        </w:rPr>
        <w:t xml:space="preserve">. </w:t>
      </w:r>
      <w:r w:rsidRPr="00306B0E">
        <w:rPr>
          <w:rFonts w:asciiTheme="majorHAnsi" w:hAnsiTheme="majorHAnsi" w:cstheme="majorHAnsi"/>
          <w:color w:val="000000" w:themeColor="text1"/>
          <w:sz w:val="18"/>
          <w:szCs w:val="18"/>
        </w:rPr>
        <w:t xml:space="preserve">Bologna: </w:t>
      </w:r>
      <w:r w:rsidR="001C20FF" w:rsidRPr="00306B0E">
        <w:rPr>
          <w:rFonts w:asciiTheme="majorHAnsi" w:hAnsiTheme="majorHAnsi" w:cstheme="majorHAnsi"/>
          <w:color w:val="000000" w:themeColor="text1"/>
          <w:sz w:val="18"/>
          <w:szCs w:val="18"/>
        </w:rPr>
        <w:t xml:space="preserve">I libri di </w:t>
      </w:r>
      <w:r w:rsidRPr="00306B0E">
        <w:rPr>
          <w:rFonts w:asciiTheme="majorHAnsi" w:hAnsiTheme="majorHAnsi" w:cstheme="majorHAnsi"/>
          <w:color w:val="000000" w:themeColor="text1"/>
          <w:sz w:val="18"/>
          <w:szCs w:val="18"/>
        </w:rPr>
        <w:t>Emil.</w:t>
      </w:r>
    </w:p>
    <w:p w14:paraId="1EF2E689" w14:textId="7B0796F1" w:rsidR="00270159" w:rsidRPr="00306B0E" w:rsidRDefault="00270159" w:rsidP="009354BE">
      <w:pPr>
        <w:pStyle w:val="Paragrafoelenco"/>
        <w:widowControl w:val="0"/>
        <w:numPr>
          <w:ilvl w:val="0"/>
          <w:numId w:val="5"/>
        </w:numPr>
        <w:suppressAutoHyphens/>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(2017). </w:t>
      </w:r>
      <w:r w:rsidRPr="00306B0E">
        <w:rPr>
          <w:rFonts w:asciiTheme="majorHAnsi" w:hAnsiTheme="majorHAnsi" w:cstheme="majorHAnsi"/>
          <w:b/>
          <w:color w:val="000000" w:themeColor="text1"/>
          <w:sz w:val="18"/>
          <w:szCs w:val="18"/>
        </w:rPr>
        <w:t>Tra immagini e memorie: scoprendo l’Abcasia con gli occhi di Carla Serena</w:t>
      </w:r>
      <w:r w:rsidRPr="00306B0E">
        <w:rPr>
          <w:rFonts w:asciiTheme="majorHAnsi" w:hAnsiTheme="majorHAnsi" w:cstheme="majorHAnsi"/>
          <w:color w:val="000000" w:themeColor="text1"/>
          <w:sz w:val="18"/>
          <w:szCs w:val="18"/>
        </w:rPr>
        <w:t xml:space="preserve">, A. Ferrari, E. Pupulin, M. Ruffilli </w:t>
      </w:r>
      <w:r w:rsidR="00BA7AFA" w:rsidRPr="00306B0E">
        <w:rPr>
          <w:rFonts w:asciiTheme="majorHAnsi" w:hAnsiTheme="majorHAnsi" w:cstheme="majorHAnsi"/>
          <w:color w:val="000000" w:themeColor="text1"/>
          <w:sz w:val="18"/>
          <w:szCs w:val="18"/>
        </w:rPr>
        <w:t>e</w:t>
      </w:r>
      <w:r w:rsidRPr="00306B0E">
        <w:rPr>
          <w:rFonts w:asciiTheme="majorHAnsi" w:hAnsiTheme="majorHAnsi" w:cstheme="majorHAnsi"/>
          <w:color w:val="000000" w:themeColor="text1"/>
          <w:sz w:val="18"/>
          <w:szCs w:val="18"/>
        </w:rPr>
        <w:t xml:space="preserve"> V. Tomelleri</w:t>
      </w:r>
      <w:r w:rsidRPr="00306B0E">
        <w:rPr>
          <w:rFonts w:asciiTheme="majorHAnsi" w:hAnsiTheme="majorHAnsi" w:cstheme="majorHAnsi"/>
          <w:smallCaps/>
          <w:color w:val="000000" w:themeColor="text1"/>
          <w:sz w:val="18"/>
          <w:szCs w:val="18"/>
        </w:rPr>
        <w:t xml:space="preserve"> </w:t>
      </w:r>
      <w:r w:rsidRPr="00306B0E">
        <w:rPr>
          <w:rFonts w:asciiTheme="majorHAnsi" w:hAnsiTheme="majorHAnsi" w:cstheme="majorHAnsi"/>
          <w:color w:val="000000" w:themeColor="text1"/>
          <w:sz w:val="18"/>
          <w:szCs w:val="18"/>
        </w:rPr>
        <w:t>(a cura di</w:t>
      </w:r>
      <w:r w:rsidR="00BA7AFA"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 xml:space="preserve">Euroasiatica: </w:t>
      </w:r>
      <w:r w:rsidRPr="00306B0E">
        <w:rPr>
          <w:rFonts w:asciiTheme="majorHAnsi" w:eastAsia="Times New Roman" w:hAnsiTheme="majorHAnsi" w:cstheme="majorHAnsi"/>
          <w:i/>
          <w:color w:val="000000" w:themeColor="text1"/>
          <w:sz w:val="18"/>
          <w:szCs w:val="18"/>
          <w:shd w:val="clear" w:color="auto" w:fill="FFFFFF"/>
          <w:lang w:eastAsia="en-GB"/>
        </w:rPr>
        <w:t>Armenia, Caucaso e Asia Centrale Ricerche 2017</w:t>
      </w:r>
      <w:r w:rsidRPr="00306B0E">
        <w:rPr>
          <w:rFonts w:asciiTheme="majorHAnsi" w:hAnsiTheme="majorHAnsi" w:cstheme="majorHAnsi"/>
          <w:color w:val="000000" w:themeColor="text1"/>
          <w:sz w:val="18"/>
          <w:szCs w:val="18"/>
        </w:rPr>
        <w:t xml:space="preserve"> (pp. 109-124)</w:t>
      </w:r>
      <w:r w:rsidRPr="00306B0E">
        <w:rPr>
          <w:rFonts w:asciiTheme="majorHAnsi" w:eastAsia="Times New Roman" w:hAnsiTheme="majorHAnsi" w:cstheme="majorHAnsi"/>
          <w:i/>
          <w:color w:val="000000" w:themeColor="text1"/>
          <w:sz w:val="18"/>
          <w:szCs w:val="18"/>
          <w:shd w:val="clear" w:color="auto" w:fill="FFFFFF"/>
          <w:lang w:eastAsia="en-GB"/>
        </w:rPr>
        <w:t>.</w:t>
      </w:r>
      <w:r w:rsidRPr="00306B0E">
        <w:rPr>
          <w:rFonts w:asciiTheme="majorHAnsi" w:eastAsia="Times New Roman" w:hAnsiTheme="majorHAnsi" w:cstheme="majorHAnsi"/>
          <w:color w:val="000000" w:themeColor="text1"/>
          <w:sz w:val="18"/>
          <w:szCs w:val="18"/>
          <w:shd w:val="clear" w:color="auto" w:fill="FFFFFF"/>
          <w:lang w:eastAsia="en-GB"/>
        </w:rPr>
        <w:t xml:space="preserve"> Venezia: Edizioni Ca’ Foscari</w:t>
      </w:r>
      <w:r w:rsidRPr="00306B0E">
        <w:rPr>
          <w:rFonts w:asciiTheme="majorHAnsi" w:hAnsiTheme="majorHAnsi" w:cstheme="majorHAnsi"/>
          <w:color w:val="000000" w:themeColor="text1"/>
          <w:sz w:val="18"/>
          <w:szCs w:val="18"/>
        </w:rPr>
        <w:t xml:space="preserve">. </w:t>
      </w:r>
    </w:p>
    <w:p w14:paraId="6D98D014" w14:textId="3172C4BA" w:rsidR="00532552" w:rsidRPr="00306B0E" w:rsidRDefault="00532552" w:rsidP="009354BE">
      <w:pPr>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it-IT"/>
        </w:rPr>
        <w:t>Artoni</w:t>
      </w:r>
      <w:r w:rsidRPr="00306B0E">
        <w:rPr>
          <w:rFonts w:asciiTheme="majorHAnsi" w:hAnsiTheme="majorHAnsi" w:cstheme="majorHAnsi"/>
          <w:smallCaps/>
          <w:color w:val="000000" w:themeColor="text1"/>
          <w:sz w:val="18"/>
          <w:szCs w:val="18"/>
          <w:lang w:val="it-IT"/>
        </w:rPr>
        <w:t>,</w:t>
      </w:r>
      <w:r w:rsidRPr="00306B0E">
        <w:rPr>
          <w:rFonts w:asciiTheme="majorHAnsi" w:hAnsiTheme="majorHAnsi" w:cstheme="majorHAnsi"/>
          <w:color w:val="000000" w:themeColor="text1"/>
          <w:sz w:val="18"/>
          <w:szCs w:val="18"/>
          <w:lang w:val="it-IT"/>
        </w:rPr>
        <w:t xml:space="preserve"> D. (2017). </w:t>
      </w:r>
      <w:r w:rsidRPr="00306B0E">
        <w:rPr>
          <w:rFonts w:asciiTheme="majorHAnsi" w:hAnsiTheme="majorHAnsi" w:cstheme="majorHAnsi"/>
          <w:b/>
          <w:color w:val="000000" w:themeColor="text1"/>
          <w:sz w:val="18"/>
          <w:szCs w:val="18"/>
          <w:lang w:val="ru-RU"/>
        </w:rPr>
        <w:t>Карла</w:t>
      </w:r>
      <w:r w:rsidRPr="00306B0E">
        <w:rPr>
          <w:rFonts w:asciiTheme="majorHAnsi" w:hAnsiTheme="majorHAnsi" w:cstheme="majorHAnsi"/>
          <w:b/>
          <w:color w:val="000000" w:themeColor="text1"/>
          <w:sz w:val="18"/>
          <w:szCs w:val="18"/>
          <w:lang w:val="it-IT"/>
        </w:rPr>
        <w:t xml:space="preserve"> </w:t>
      </w:r>
      <w:r w:rsidRPr="00306B0E">
        <w:rPr>
          <w:rFonts w:asciiTheme="majorHAnsi" w:hAnsiTheme="majorHAnsi" w:cstheme="majorHAnsi"/>
          <w:b/>
          <w:color w:val="000000" w:themeColor="text1"/>
          <w:sz w:val="18"/>
          <w:szCs w:val="18"/>
          <w:lang w:val="ru-RU"/>
        </w:rPr>
        <w:t>Серена</w:t>
      </w:r>
      <w:r w:rsidRPr="00306B0E">
        <w:rPr>
          <w:rFonts w:asciiTheme="majorHAnsi" w:hAnsiTheme="majorHAnsi" w:cstheme="majorHAnsi"/>
          <w:b/>
          <w:color w:val="000000" w:themeColor="text1"/>
          <w:sz w:val="18"/>
          <w:szCs w:val="18"/>
          <w:lang w:val="it-IT"/>
        </w:rPr>
        <w:t xml:space="preserve"> </w:t>
      </w:r>
      <w:r w:rsidRPr="00306B0E">
        <w:rPr>
          <w:rFonts w:asciiTheme="majorHAnsi" w:hAnsiTheme="majorHAnsi" w:cstheme="majorHAnsi"/>
          <w:b/>
          <w:color w:val="000000" w:themeColor="text1"/>
          <w:sz w:val="18"/>
          <w:szCs w:val="18"/>
          <w:lang w:val="ru-RU"/>
        </w:rPr>
        <w:t>о</w:t>
      </w:r>
      <w:r w:rsidRPr="00306B0E">
        <w:rPr>
          <w:rFonts w:asciiTheme="majorHAnsi" w:hAnsiTheme="majorHAnsi" w:cstheme="majorHAnsi"/>
          <w:b/>
          <w:color w:val="000000" w:themeColor="text1"/>
          <w:sz w:val="18"/>
          <w:szCs w:val="18"/>
          <w:lang w:val="it-IT"/>
        </w:rPr>
        <w:t xml:space="preserve"> </w:t>
      </w:r>
      <w:r w:rsidRPr="00306B0E">
        <w:rPr>
          <w:rFonts w:asciiTheme="majorHAnsi" w:hAnsiTheme="majorHAnsi" w:cstheme="majorHAnsi"/>
          <w:b/>
          <w:color w:val="000000" w:themeColor="text1"/>
          <w:sz w:val="18"/>
          <w:szCs w:val="18"/>
          <w:lang w:val="ru-RU"/>
        </w:rPr>
        <w:t>юге</w:t>
      </w:r>
      <w:r w:rsidRPr="00306B0E">
        <w:rPr>
          <w:rFonts w:asciiTheme="majorHAnsi" w:hAnsiTheme="majorHAnsi" w:cstheme="majorHAnsi"/>
          <w:b/>
          <w:color w:val="000000" w:themeColor="text1"/>
          <w:sz w:val="18"/>
          <w:szCs w:val="18"/>
          <w:lang w:val="it-IT"/>
        </w:rPr>
        <w:t xml:space="preserve"> </w:t>
      </w:r>
      <w:r w:rsidRPr="00306B0E">
        <w:rPr>
          <w:rFonts w:asciiTheme="majorHAnsi" w:hAnsiTheme="majorHAnsi" w:cstheme="majorHAnsi"/>
          <w:b/>
          <w:color w:val="000000" w:themeColor="text1"/>
          <w:sz w:val="18"/>
          <w:szCs w:val="18"/>
          <w:lang w:val="ru-RU"/>
        </w:rPr>
        <w:t>Российской</w:t>
      </w:r>
      <w:r w:rsidRPr="00306B0E">
        <w:rPr>
          <w:rFonts w:asciiTheme="majorHAnsi" w:hAnsiTheme="majorHAnsi" w:cstheme="majorHAnsi"/>
          <w:b/>
          <w:color w:val="000000" w:themeColor="text1"/>
          <w:sz w:val="18"/>
          <w:szCs w:val="18"/>
          <w:lang w:val="it-IT"/>
        </w:rPr>
        <w:t xml:space="preserve"> </w:t>
      </w:r>
      <w:r w:rsidRPr="00306B0E">
        <w:rPr>
          <w:rFonts w:asciiTheme="majorHAnsi" w:hAnsiTheme="majorHAnsi" w:cstheme="majorHAnsi"/>
          <w:b/>
          <w:color w:val="000000" w:themeColor="text1"/>
          <w:sz w:val="18"/>
          <w:szCs w:val="18"/>
          <w:lang w:val="ru-RU"/>
        </w:rPr>
        <w:t>Империи</w:t>
      </w:r>
      <w:r w:rsidRPr="00306B0E">
        <w:rPr>
          <w:rFonts w:asciiTheme="majorHAnsi" w:hAnsiTheme="majorHAnsi" w:cstheme="majorHAnsi"/>
          <w:color w:val="000000" w:themeColor="text1"/>
          <w:sz w:val="18"/>
          <w:szCs w:val="18"/>
          <w:lang w:val="it-IT"/>
        </w:rPr>
        <w:t xml:space="preserve">. In N. Cingerová, M. Danišková </w:t>
      </w:r>
      <w:r w:rsidR="00BA7AFA" w:rsidRPr="00306B0E">
        <w:rPr>
          <w:rFonts w:asciiTheme="majorHAnsi" w:hAnsiTheme="majorHAnsi" w:cstheme="majorHAnsi"/>
          <w:color w:val="000000" w:themeColor="text1"/>
          <w:sz w:val="18"/>
          <w:szCs w:val="18"/>
          <w:lang w:val="it-IT"/>
        </w:rPr>
        <w:t>and</w:t>
      </w:r>
      <w:r w:rsidRPr="00306B0E">
        <w:rPr>
          <w:rFonts w:asciiTheme="majorHAnsi" w:hAnsiTheme="majorHAnsi" w:cstheme="majorHAnsi"/>
          <w:color w:val="000000" w:themeColor="text1"/>
          <w:sz w:val="18"/>
          <w:szCs w:val="18"/>
          <w:lang w:val="it-IT"/>
        </w:rPr>
        <w:t xml:space="preserve"> M. Mikuláš</w:t>
      </w:r>
      <w:r w:rsidRPr="00306B0E">
        <w:rPr>
          <w:rFonts w:asciiTheme="majorHAnsi" w:hAnsiTheme="majorHAnsi" w:cstheme="majorHAnsi"/>
          <w:smallCaps/>
          <w:color w:val="000000" w:themeColor="text1"/>
          <w:sz w:val="18"/>
          <w:szCs w:val="18"/>
          <w:lang w:val="it-IT"/>
        </w:rPr>
        <w:t xml:space="preserve"> (</w:t>
      </w:r>
      <w:r w:rsidR="006102CD" w:rsidRPr="00306B0E">
        <w:rPr>
          <w:rFonts w:asciiTheme="majorHAnsi" w:hAnsiTheme="majorHAnsi" w:cstheme="majorHAnsi"/>
          <w:color w:val="000000" w:themeColor="text1"/>
          <w:sz w:val="18"/>
          <w:szCs w:val="18"/>
          <w:lang w:val="it-IT"/>
        </w:rPr>
        <w:t>e</w:t>
      </w:r>
      <w:r w:rsidRPr="00306B0E">
        <w:rPr>
          <w:rFonts w:asciiTheme="majorHAnsi" w:hAnsiTheme="majorHAnsi" w:cstheme="majorHAnsi"/>
          <w:color w:val="000000" w:themeColor="text1"/>
          <w:sz w:val="18"/>
          <w:szCs w:val="18"/>
          <w:lang w:val="it-IT"/>
        </w:rPr>
        <w:t>ds</w:t>
      </w:r>
      <w:r w:rsidR="006102CD" w:rsidRPr="00306B0E">
        <w:rPr>
          <w:rFonts w:asciiTheme="majorHAnsi" w:hAnsiTheme="majorHAnsi" w:cstheme="majorHAnsi"/>
          <w:color w:val="000000" w:themeColor="text1"/>
          <w:sz w:val="18"/>
          <w:szCs w:val="18"/>
          <w:lang w:val="it-IT"/>
        </w:rPr>
        <w:t>.</w:t>
      </w:r>
      <w:r w:rsidRPr="00306B0E">
        <w:rPr>
          <w:rFonts w:asciiTheme="majorHAnsi" w:hAnsiTheme="majorHAnsi" w:cstheme="majorHAnsi"/>
          <w:smallCaps/>
          <w:color w:val="000000" w:themeColor="text1"/>
          <w:sz w:val="18"/>
          <w:szCs w:val="18"/>
          <w:lang w:val="it-IT"/>
        </w:rPr>
        <w:t>),</w:t>
      </w:r>
      <w:r w:rsidRPr="00306B0E">
        <w:rPr>
          <w:rFonts w:asciiTheme="majorHAnsi" w:hAnsiTheme="majorHAnsi" w:cstheme="majorHAnsi"/>
          <w:color w:val="000000" w:themeColor="text1"/>
          <w:sz w:val="18"/>
          <w:szCs w:val="18"/>
          <w:lang w:val="it-IT"/>
        </w:rPr>
        <w:t xml:space="preserve"> </w:t>
      </w:r>
      <w:r w:rsidRPr="00306B0E">
        <w:rPr>
          <w:rFonts w:asciiTheme="majorHAnsi" w:hAnsiTheme="majorHAnsi" w:cstheme="majorHAnsi"/>
          <w:i/>
          <w:color w:val="000000" w:themeColor="text1"/>
          <w:sz w:val="18"/>
          <w:szCs w:val="18"/>
          <w:lang w:val="it-IT"/>
        </w:rPr>
        <w:t>Mladá Rusistika, nové tendencie a trendy IV</w:t>
      </w:r>
      <w:r w:rsidRPr="00306B0E">
        <w:rPr>
          <w:rFonts w:asciiTheme="majorHAnsi" w:hAnsiTheme="majorHAnsi" w:cstheme="majorHAnsi"/>
          <w:color w:val="000000" w:themeColor="text1"/>
          <w:sz w:val="18"/>
          <w:szCs w:val="18"/>
          <w:lang w:val="it-IT"/>
        </w:rPr>
        <w:t xml:space="preserve"> (pp. 8-17). </w:t>
      </w:r>
      <w:r w:rsidRPr="00306B0E">
        <w:rPr>
          <w:rFonts w:asciiTheme="majorHAnsi" w:hAnsiTheme="majorHAnsi" w:cstheme="majorHAnsi"/>
          <w:color w:val="000000" w:themeColor="text1"/>
          <w:sz w:val="18"/>
          <w:szCs w:val="18"/>
        </w:rPr>
        <w:t>Bratislava: STIMUL.</w:t>
      </w:r>
    </w:p>
    <w:p w14:paraId="640F2E50" w14:textId="4F651DE2" w:rsidR="003258C4" w:rsidRPr="00306B0E" w:rsidRDefault="003258C4" w:rsidP="009354BE">
      <w:pPr>
        <w:keepLines/>
        <w:widowControl/>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Artoni</w:t>
      </w:r>
      <w:r w:rsidRPr="00306B0E">
        <w:rPr>
          <w:rFonts w:asciiTheme="majorHAnsi" w:hAnsiTheme="majorHAnsi" w:cstheme="majorHAnsi"/>
          <w:smallCaps/>
          <w:color w:val="000000" w:themeColor="text1"/>
          <w:sz w:val="18"/>
          <w:szCs w:val="18"/>
        </w:rPr>
        <w:t>, D.</w:t>
      </w:r>
      <w:r w:rsidR="00EF73C1" w:rsidRPr="00306B0E">
        <w:rPr>
          <w:rFonts w:asciiTheme="majorHAnsi" w:hAnsiTheme="majorHAnsi" w:cstheme="majorHAnsi"/>
          <w:color w:val="000000" w:themeColor="text1"/>
          <w:sz w:val="18"/>
          <w:szCs w:val="18"/>
        </w:rPr>
        <w:t xml:space="preserve"> (2017</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b/>
          <w:color w:val="000000" w:themeColor="text1"/>
          <w:sz w:val="18"/>
          <w:szCs w:val="18"/>
        </w:rPr>
        <w:t>Self-quoting and the classics: Orientalist suggestions in Carla Serena’s travel writing</w:t>
      </w:r>
      <w:r w:rsidRPr="00306B0E">
        <w:rPr>
          <w:rFonts w:asciiTheme="majorHAnsi" w:hAnsiTheme="majorHAnsi" w:cstheme="majorHAnsi"/>
          <w:color w:val="000000" w:themeColor="text1"/>
          <w:sz w:val="18"/>
          <w:szCs w:val="18"/>
        </w:rPr>
        <w:t xml:space="preserve">. In A. Bednarczyk, M. Kubarek </w:t>
      </w:r>
      <w:r w:rsidR="00BA7AFA" w:rsidRPr="00306B0E">
        <w:rPr>
          <w:rFonts w:asciiTheme="majorHAnsi" w:hAnsiTheme="majorHAnsi" w:cstheme="majorHAnsi"/>
          <w:color w:val="000000" w:themeColor="text1"/>
          <w:sz w:val="18"/>
          <w:szCs w:val="18"/>
        </w:rPr>
        <w:t>and</w:t>
      </w:r>
      <w:r w:rsidRPr="00306B0E">
        <w:rPr>
          <w:rFonts w:asciiTheme="majorHAnsi" w:hAnsiTheme="majorHAnsi" w:cstheme="majorHAnsi"/>
          <w:color w:val="000000" w:themeColor="text1"/>
          <w:sz w:val="18"/>
          <w:szCs w:val="18"/>
        </w:rPr>
        <w:t xml:space="preserve"> M. Szatkowski</w:t>
      </w:r>
      <w:r w:rsidR="006102CD" w:rsidRPr="00306B0E">
        <w:rPr>
          <w:rFonts w:asciiTheme="majorHAnsi" w:hAnsiTheme="majorHAnsi" w:cstheme="majorHAnsi"/>
          <w:color w:val="000000" w:themeColor="text1"/>
          <w:sz w:val="18"/>
          <w:szCs w:val="18"/>
        </w:rPr>
        <w:t xml:space="preserve"> (e</w:t>
      </w:r>
      <w:r w:rsidRPr="00306B0E">
        <w:rPr>
          <w:rFonts w:asciiTheme="majorHAnsi" w:hAnsiTheme="majorHAnsi" w:cstheme="majorHAnsi"/>
          <w:color w:val="000000" w:themeColor="text1"/>
          <w:sz w:val="18"/>
          <w:szCs w:val="18"/>
        </w:rPr>
        <w:t>ds</w:t>
      </w:r>
      <w:r w:rsidR="006102CD"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w:t>
      </w:r>
      <w:r w:rsidR="00CD6DE9"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 xml:space="preserve">Rethinking Orient. In Search of Sources and Inspirations. </w:t>
      </w:r>
      <w:r w:rsidR="00A13E37" w:rsidRPr="00306B0E">
        <w:rPr>
          <w:rFonts w:asciiTheme="majorHAnsi" w:hAnsiTheme="majorHAnsi" w:cstheme="majorHAnsi"/>
          <w:color w:val="000000" w:themeColor="text1"/>
          <w:sz w:val="18"/>
          <w:szCs w:val="18"/>
        </w:rPr>
        <w:t>Studies in O</w:t>
      </w:r>
      <w:r w:rsidR="005F0283" w:rsidRPr="00306B0E">
        <w:rPr>
          <w:rFonts w:asciiTheme="majorHAnsi" w:hAnsiTheme="majorHAnsi" w:cstheme="majorHAnsi"/>
          <w:color w:val="000000" w:themeColor="text1"/>
          <w:sz w:val="18"/>
          <w:szCs w:val="18"/>
        </w:rPr>
        <w:t xml:space="preserve">riental Culture and Literature (pp. 181-194). </w:t>
      </w:r>
      <w:r w:rsidRPr="00306B0E">
        <w:rPr>
          <w:rFonts w:asciiTheme="majorHAnsi" w:hAnsiTheme="majorHAnsi" w:cstheme="majorHAnsi"/>
          <w:color w:val="000000" w:themeColor="text1"/>
          <w:sz w:val="18"/>
          <w:szCs w:val="18"/>
        </w:rPr>
        <w:t>Warsaw: Peter Lang Academic Publishing.</w:t>
      </w:r>
    </w:p>
    <w:p w14:paraId="3570AC86" w14:textId="3CF45200" w:rsidR="003258C4" w:rsidRPr="00306B0E" w:rsidRDefault="003258C4" w:rsidP="009354BE">
      <w:pPr>
        <w:keepLines/>
        <w:widowControl/>
        <w:numPr>
          <w:ilvl w:val="0"/>
          <w:numId w:val="5"/>
        </w:numPr>
        <w:spacing w:before="120" w:after="120"/>
        <w:jc w:val="both"/>
        <w:rPr>
          <w:rFonts w:asciiTheme="majorHAnsi" w:hAnsiTheme="majorHAnsi" w:cstheme="majorHAnsi"/>
          <w:color w:val="000000" w:themeColor="text1"/>
          <w:sz w:val="18"/>
          <w:szCs w:val="18"/>
          <w:lang w:val="it-IT"/>
        </w:rPr>
      </w:pPr>
      <w:r w:rsidRPr="00306B0E">
        <w:rPr>
          <w:rFonts w:asciiTheme="majorHAnsi" w:hAnsiTheme="majorHAnsi" w:cstheme="majorHAnsi"/>
          <w:color w:val="000000" w:themeColor="text1"/>
          <w:sz w:val="18"/>
          <w:szCs w:val="18"/>
          <w:lang w:val="it-IT"/>
        </w:rPr>
        <w:t xml:space="preserve">Artoni, D &amp; Giacomazzi, S. (2016). </w:t>
      </w:r>
      <w:r w:rsidRPr="00306B0E">
        <w:rPr>
          <w:rFonts w:asciiTheme="majorHAnsi" w:hAnsiTheme="majorHAnsi" w:cstheme="majorHAnsi"/>
          <w:b/>
          <w:color w:val="000000" w:themeColor="text1"/>
          <w:sz w:val="18"/>
          <w:szCs w:val="18"/>
          <w:lang w:val="it-IT"/>
        </w:rPr>
        <w:t>La narrazione del pregiudizio e dell’identità: le parole delle maestre</w:t>
      </w:r>
      <w:r w:rsidRPr="00306B0E">
        <w:rPr>
          <w:rFonts w:asciiTheme="majorHAnsi" w:hAnsiTheme="majorHAnsi" w:cstheme="majorHAnsi"/>
          <w:color w:val="000000" w:themeColor="text1"/>
          <w:sz w:val="18"/>
          <w:szCs w:val="18"/>
          <w:lang w:val="it-IT"/>
        </w:rPr>
        <w:t>. In M. Boschiero</w:t>
      </w:r>
      <w:r w:rsidR="00BA7AFA" w:rsidRPr="00306B0E">
        <w:rPr>
          <w:rFonts w:asciiTheme="majorHAnsi" w:hAnsiTheme="majorHAnsi" w:cstheme="majorHAnsi"/>
          <w:color w:val="000000" w:themeColor="text1"/>
          <w:sz w:val="18"/>
          <w:szCs w:val="18"/>
          <w:lang w:val="it-IT"/>
        </w:rPr>
        <w:t xml:space="preserve"> e</w:t>
      </w:r>
      <w:r w:rsidRPr="00306B0E">
        <w:rPr>
          <w:rFonts w:asciiTheme="majorHAnsi" w:hAnsiTheme="majorHAnsi" w:cstheme="majorHAnsi"/>
          <w:color w:val="000000" w:themeColor="text1"/>
          <w:sz w:val="18"/>
          <w:szCs w:val="18"/>
          <w:lang w:val="it-IT"/>
        </w:rPr>
        <w:t xml:space="preserve"> M. Piva (a cura di)</w:t>
      </w:r>
      <w:r w:rsidR="00CD6DE9" w:rsidRPr="00306B0E">
        <w:rPr>
          <w:rFonts w:asciiTheme="majorHAnsi" w:hAnsiTheme="majorHAnsi" w:cstheme="majorHAnsi"/>
          <w:color w:val="000000" w:themeColor="text1"/>
          <w:sz w:val="18"/>
          <w:szCs w:val="18"/>
          <w:lang w:val="it-IT"/>
        </w:rPr>
        <w:t>,</w:t>
      </w:r>
      <w:r w:rsidRPr="00306B0E">
        <w:rPr>
          <w:rFonts w:asciiTheme="majorHAnsi" w:hAnsiTheme="majorHAnsi" w:cstheme="majorHAnsi"/>
          <w:i/>
          <w:color w:val="000000" w:themeColor="text1"/>
          <w:sz w:val="18"/>
          <w:szCs w:val="18"/>
          <w:lang w:val="it-IT"/>
        </w:rPr>
        <w:t xml:space="preserve"> Maschere sulla lingua. Negoziazioni e performance identitarie di migranti nell'Europa contemporanea</w:t>
      </w:r>
      <w:r w:rsidRPr="00306B0E">
        <w:rPr>
          <w:rFonts w:asciiTheme="majorHAnsi" w:hAnsiTheme="majorHAnsi" w:cstheme="majorHAnsi"/>
          <w:color w:val="000000" w:themeColor="text1"/>
          <w:sz w:val="18"/>
          <w:szCs w:val="18"/>
          <w:lang w:val="it-IT"/>
        </w:rPr>
        <w:t xml:space="preserve"> (pp. 201-215). Bologna:</w:t>
      </w:r>
      <w:r w:rsidR="001C20FF" w:rsidRPr="00306B0E">
        <w:rPr>
          <w:rFonts w:asciiTheme="majorHAnsi" w:hAnsiTheme="majorHAnsi" w:cstheme="majorHAnsi"/>
          <w:color w:val="000000" w:themeColor="text1"/>
          <w:sz w:val="18"/>
          <w:szCs w:val="18"/>
          <w:lang w:val="it-IT"/>
        </w:rPr>
        <w:t xml:space="preserve"> I libri di</w:t>
      </w:r>
      <w:r w:rsidRPr="00306B0E">
        <w:rPr>
          <w:rFonts w:asciiTheme="majorHAnsi" w:hAnsiTheme="majorHAnsi" w:cstheme="majorHAnsi"/>
          <w:color w:val="000000" w:themeColor="text1"/>
          <w:sz w:val="18"/>
          <w:szCs w:val="18"/>
          <w:lang w:val="it-IT"/>
        </w:rPr>
        <w:t xml:space="preserve"> Emil. </w:t>
      </w:r>
    </w:p>
    <w:p w14:paraId="3E975504" w14:textId="1C204696" w:rsidR="00563FDC" w:rsidRPr="00306B0E" w:rsidRDefault="003258C4" w:rsidP="009354BE">
      <w:pPr>
        <w:keepLines/>
        <w:widowControl/>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Magnani, M. &amp; Artoni, D. (2015). </w:t>
      </w:r>
      <w:r w:rsidRPr="00306B0E">
        <w:rPr>
          <w:rFonts w:asciiTheme="majorHAnsi" w:hAnsiTheme="majorHAnsi" w:cstheme="majorHAnsi"/>
          <w:b/>
          <w:color w:val="000000" w:themeColor="text1"/>
          <w:sz w:val="18"/>
          <w:szCs w:val="18"/>
        </w:rPr>
        <w:t>Teaching learnable grammar in Russian as a second language: a syllabus proposal for case.</w:t>
      </w:r>
      <w:r w:rsidRPr="00306B0E">
        <w:rPr>
          <w:rFonts w:asciiTheme="majorHAnsi" w:hAnsiTheme="majorHAnsi" w:cstheme="majorHAnsi"/>
          <w:color w:val="000000" w:themeColor="text1"/>
          <w:sz w:val="18"/>
          <w:szCs w:val="18"/>
        </w:rPr>
        <w:t xml:space="preserve"> In E.F. Quero Gervilla, B. Barros Garcìa</w:t>
      </w:r>
      <w:r w:rsidR="005B705B"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T.R. Kopilova</w:t>
      </w:r>
      <w:r w:rsidR="006102CD" w:rsidRPr="00306B0E">
        <w:rPr>
          <w:rFonts w:asciiTheme="majorHAnsi" w:hAnsiTheme="majorHAnsi" w:cstheme="majorHAnsi"/>
          <w:color w:val="000000" w:themeColor="text1"/>
          <w:sz w:val="18"/>
          <w:szCs w:val="18"/>
        </w:rPr>
        <w:t xml:space="preserve"> (e</w:t>
      </w:r>
      <w:r w:rsidRPr="00306B0E">
        <w:rPr>
          <w:rFonts w:asciiTheme="majorHAnsi" w:hAnsiTheme="majorHAnsi" w:cstheme="majorHAnsi"/>
          <w:color w:val="000000" w:themeColor="text1"/>
          <w:sz w:val="18"/>
          <w:szCs w:val="18"/>
        </w:rPr>
        <w:t>ds</w:t>
      </w:r>
      <w:r w:rsidR="006102CD"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Trends in Slavic Studies</w:t>
      </w:r>
      <w:r w:rsidRPr="00306B0E">
        <w:rPr>
          <w:rFonts w:asciiTheme="majorHAnsi" w:hAnsiTheme="majorHAnsi" w:cstheme="majorHAnsi"/>
          <w:color w:val="000000" w:themeColor="text1"/>
          <w:sz w:val="18"/>
          <w:szCs w:val="18"/>
        </w:rPr>
        <w:t xml:space="preserve"> (pp. 57-70). Moscow: Editorial URSS. </w:t>
      </w:r>
    </w:p>
    <w:p w14:paraId="4EA5471B" w14:textId="2DF73415" w:rsidR="00563FDC" w:rsidRPr="00306B0E" w:rsidRDefault="00563FDC" w:rsidP="009354BE">
      <w:pPr>
        <w:keepLines/>
        <w:widowControl/>
        <w:numPr>
          <w:ilvl w:val="0"/>
          <w:numId w:val="5"/>
        </w:numPr>
        <w:spacing w:before="120" w:after="120"/>
        <w:jc w:val="both"/>
        <w:rPr>
          <w:rFonts w:asciiTheme="majorHAnsi" w:hAnsiTheme="majorHAnsi" w:cstheme="majorHAnsi"/>
          <w:color w:val="000000" w:themeColor="text1"/>
          <w:sz w:val="18"/>
          <w:szCs w:val="18"/>
        </w:rPr>
      </w:pPr>
      <w:r w:rsidRPr="00D342D2">
        <w:rPr>
          <w:rFonts w:asciiTheme="majorHAnsi" w:hAnsiTheme="majorHAnsi" w:cstheme="majorHAnsi"/>
          <w:color w:val="000000" w:themeColor="text1"/>
          <w:sz w:val="18"/>
          <w:szCs w:val="18"/>
          <w:lang w:val="it-IT"/>
        </w:rPr>
        <w:t>Artoni</w:t>
      </w:r>
      <w:r w:rsidRPr="00D342D2">
        <w:rPr>
          <w:rFonts w:asciiTheme="majorHAnsi" w:hAnsiTheme="majorHAnsi" w:cstheme="majorHAnsi"/>
          <w:smallCaps/>
          <w:color w:val="000000" w:themeColor="text1"/>
          <w:sz w:val="18"/>
          <w:szCs w:val="18"/>
          <w:lang w:val="it-IT"/>
        </w:rPr>
        <w:t>, D. (</w:t>
      </w:r>
      <w:r w:rsidRPr="00D342D2">
        <w:rPr>
          <w:rFonts w:asciiTheme="majorHAnsi" w:hAnsiTheme="majorHAnsi" w:cstheme="majorHAnsi"/>
          <w:color w:val="000000" w:themeColor="text1"/>
          <w:sz w:val="18"/>
          <w:szCs w:val="18"/>
          <w:lang w:val="it-IT"/>
        </w:rPr>
        <w:t xml:space="preserve">2015). </w:t>
      </w:r>
      <w:r w:rsidRPr="00306B0E">
        <w:rPr>
          <w:rFonts w:asciiTheme="majorHAnsi" w:hAnsiTheme="majorHAnsi" w:cstheme="majorHAnsi"/>
          <w:b/>
          <w:color w:val="000000" w:themeColor="text1"/>
          <w:sz w:val="18"/>
          <w:szCs w:val="18"/>
          <w:lang w:val="ru-RU"/>
        </w:rPr>
        <w:t>Кавказский</w:t>
      </w:r>
      <w:r w:rsidRPr="009F5A97">
        <w:rPr>
          <w:rFonts w:asciiTheme="majorHAnsi" w:hAnsiTheme="majorHAnsi" w:cstheme="majorHAnsi"/>
          <w:b/>
          <w:color w:val="000000" w:themeColor="text1"/>
          <w:sz w:val="18"/>
          <w:szCs w:val="18"/>
          <w:lang w:val="ru-RU"/>
        </w:rPr>
        <w:t xml:space="preserve"> </w:t>
      </w:r>
      <w:r w:rsidRPr="00306B0E">
        <w:rPr>
          <w:rFonts w:asciiTheme="majorHAnsi" w:hAnsiTheme="majorHAnsi" w:cstheme="majorHAnsi"/>
          <w:b/>
          <w:color w:val="000000" w:themeColor="text1"/>
          <w:sz w:val="18"/>
          <w:szCs w:val="18"/>
          <w:lang w:val="ru-RU"/>
        </w:rPr>
        <w:t>Пленник</w:t>
      </w:r>
      <w:r w:rsidRPr="009F5A97">
        <w:rPr>
          <w:rFonts w:asciiTheme="majorHAnsi" w:hAnsiTheme="majorHAnsi" w:cstheme="majorHAnsi"/>
          <w:b/>
          <w:color w:val="000000" w:themeColor="text1"/>
          <w:sz w:val="18"/>
          <w:szCs w:val="18"/>
          <w:lang w:val="ru-RU"/>
        </w:rPr>
        <w:t xml:space="preserve"> </w:t>
      </w:r>
      <w:r w:rsidRPr="00306B0E">
        <w:rPr>
          <w:rFonts w:asciiTheme="majorHAnsi" w:hAnsiTheme="majorHAnsi" w:cstheme="majorHAnsi"/>
          <w:b/>
          <w:color w:val="000000" w:themeColor="text1"/>
          <w:sz w:val="18"/>
          <w:szCs w:val="18"/>
          <w:lang w:val="ru-RU"/>
        </w:rPr>
        <w:t>и</w:t>
      </w:r>
      <w:r w:rsidRPr="009F5A97">
        <w:rPr>
          <w:rFonts w:asciiTheme="majorHAnsi" w:hAnsiTheme="majorHAnsi" w:cstheme="majorHAnsi"/>
          <w:b/>
          <w:color w:val="000000" w:themeColor="text1"/>
          <w:sz w:val="18"/>
          <w:szCs w:val="18"/>
          <w:lang w:val="ru-RU"/>
        </w:rPr>
        <w:t xml:space="preserve"> </w:t>
      </w:r>
      <w:r w:rsidRPr="00D342D2">
        <w:rPr>
          <w:rFonts w:asciiTheme="majorHAnsi" w:hAnsiTheme="majorHAnsi" w:cstheme="majorHAnsi"/>
          <w:b/>
          <w:color w:val="000000" w:themeColor="text1"/>
          <w:sz w:val="18"/>
          <w:szCs w:val="18"/>
          <w:lang w:val="it-IT"/>
        </w:rPr>
        <w:t>Cecenia</w:t>
      </w:r>
      <w:r w:rsidRPr="009F5A97">
        <w:rPr>
          <w:rFonts w:asciiTheme="majorHAnsi" w:hAnsiTheme="majorHAnsi" w:cstheme="majorHAnsi"/>
          <w:b/>
          <w:color w:val="000000" w:themeColor="text1"/>
          <w:sz w:val="18"/>
          <w:szCs w:val="18"/>
          <w:lang w:val="ru-RU"/>
        </w:rPr>
        <w:t xml:space="preserve">: </w:t>
      </w:r>
      <w:r w:rsidRPr="00306B0E">
        <w:rPr>
          <w:rFonts w:asciiTheme="majorHAnsi" w:hAnsiTheme="majorHAnsi" w:cstheme="majorHAnsi"/>
          <w:b/>
          <w:color w:val="000000" w:themeColor="text1"/>
          <w:sz w:val="18"/>
          <w:szCs w:val="18"/>
          <w:lang w:val="ru-RU"/>
        </w:rPr>
        <w:t>разные</w:t>
      </w:r>
      <w:r w:rsidRPr="009F5A97">
        <w:rPr>
          <w:rFonts w:asciiTheme="majorHAnsi" w:hAnsiTheme="majorHAnsi" w:cstheme="majorHAnsi"/>
          <w:b/>
          <w:color w:val="000000" w:themeColor="text1"/>
          <w:sz w:val="18"/>
          <w:szCs w:val="18"/>
          <w:lang w:val="ru-RU"/>
        </w:rPr>
        <w:t xml:space="preserve"> </w:t>
      </w:r>
      <w:r w:rsidRPr="00306B0E">
        <w:rPr>
          <w:rFonts w:asciiTheme="majorHAnsi" w:hAnsiTheme="majorHAnsi" w:cstheme="majorHAnsi"/>
          <w:b/>
          <w:color w:val="000000" w:themeColor="text1"/>
          <w:sz w:val="18"/>
          <w:szCs w:val="18"/>
          <w:lang w:val="ru-RU"/>
        </w:rPr>
        <w:t>взгляды</w:t>
      </w:r>
      <w:r w:rsidRPr="009F5A97">
        <w:rPr>
          <w:rFonts w:asciiTheme="majorHAnsi" w:hAnsiTheme="majorHAnsi" w:cstheme="majorHAnsi"/>
          <w:b/>
          <w:color w:val="000000" w:themeColor="text1"/>
          <w:sz w:val="18"/>
          <w:szCs w:val="18"/>
          <w:lang w:val="ru-RU"/>
        </w:rPr>
        <w:t xml:space="preserve"> </w:t>
      </w:r>
      <w:r w:rsidRPr="00306B0E">
        <w:rPr>
          <w:rFonts w:asciiTheme="majorHAnsi" w:hAnsiTheme="majorHAnsi" w:cstheme="majorHAnsi"/>
          <w:b/>
          <w:color w:val="000000" w:themeColor="text1"/>
          <w:sz w:val="18"/>
          <w:szCs w:val="18"/>
          <w:lang w:val="ru-RU"/>
        </w:rPr>
        <w:t>на</w:t>
      </w:r>
      <w:r w:rsidRPr="009F5A97">
        <w:rPr>
          <w:rFonts w:asciiTheme="majorHAnsi" w:hAnsiTheme="majorHAnsi" w:cstheme="majorHAnsi"/>
          <w:b/>
          <w:color w:val="000000" w:themeColor="text1"/>
          <w:sz w:val="18"/>
          <w:szCs w:val="18"/>
          <w:lang w:val="ru-RU"/>
        </w:rPr>
        <w:t xml:space="preserve"> </w:t>
      </w:r>
      <w:r w:rsidRPr="00306B0E">
        <w:rPr>
          <w:rFonts w:asciiTheme="majorHAnsi" w:hAnsiTheme="majorHAnsi" w:cstheme="majorHAnsi"/>
          <w:b/>
          <w:color w:val="000000" w:themeColor="text1"/>
          <w:sz w:val="18"/>
          <w:szCs w:val="18"/>
          <w:lang w:val="ru-RU"/>
        </w:rPr>
        <w:t>чеченскую</w:t>
      </w:r>
      <w:r w:rsidR="00A65AB4" w:rsidRPr="009F5A97">
        <w:rPr>
          <w:rFonts w:asciiTheme="majorHAnsi" w:hAnsiTheme="majorHAnsi" w:cstheme="majorHAnsi"/>
          <w:color w:val="000000" w:themeColor="text1"/>
          <w:sz w:val="18"/>
          <w:szCs w:val="18"/>
          <w:lang w:val="ru-RU"/>
        </w:rPr>
        <w:t xml:space="preserve">. </w:t>
      </w:r>
      <w:r w:rsidRPr="00306B0E">
        <w:rPr>
          <w:rFonts w:asciiTheme="majorHAnsi" w:hAnsiTheme="majorHAnsi" w:cstheme="majorHAnsi"/>
          <w:color w:val="000000" w:themeColor="text1"/>
          <w:sz w:val="18"/>
          <w:szCs w:val="18"/>
        </w:rPr>
        <w:t xml:space="preserve">In I. Dulebová </w:t>
      </w:r>
      <w:r w:rsidR="00BA7AFA" w:rsidRPr="00306B0E">
        <w:rPr>
          <w:rFonts w:asciiTheme="majorHAnsi" w:hAnsiTheme="majorHAnsi" w:cstheme="majorHAnsi"/>
          <w:color w:val="000000" w:themeColor="text1"/>
          <w:sz w:val="18"/>
          <w:szCs w:val="18"/>
        </w:rPr>
        <w:t>and</w:t>
      </w:r>
      <w:r w:rsidRPr="00306B0E">
        <w:rPr>
          <w:rFonts w:asciiTheme="majorHAnsi" w:hAnsiTheme="majorHAnsi" w:cstheme="majorHAnsi"/>
          <w:color w:val="000000" w:themeColor="text1"/>
          <w:sz w:val="18"/>
          <w:szCs w:val="18"/>
        </w:rPr>
        <w:t xml:space="preserve"> I. Posokhin </w:t>
      </w:r>
      <w:r w:rsidRPr="00306B0E">
        <w:rPr>
          <w:rFonts w:asciiTheme="majorHAnsi" w:hAnsiTheme="majorHAnsi" w:cstheme="majorHAnsi"/>
          <w:smallCaps/>
          <w:color w:val="000000" w:themeColor="text1"/>
          <w:sz w:val="18"/>
          <w:szCs w:val="18"/>
        </w:rPr>
        <w:t>(</w:t>
      </w:r>
      <w:r w:rsidR="006102CD" w:rsidRPr="00306B0E">
        <w:rPr>
          <w:rFonts w:asciiTheme="majorHAnsi" w:hAnsiTheme="majorHAnsi" w:cstheme="majorHAnsi"/>
          <w:color w:val="000000" w:themeColor="text1"/>
          <w:sz w:val="18"/>
          <w:szCs w:val="18"/>
        </w:rPr>
        <w:t>e</w:t>
      </w:r>
      <w:r w:rsidRPr="00306B0E">
        <w:rPr>
          <w:rFonts w:asciiTheme="majorHAnsi" w:hAnsiTheme="majorHAnsi" w:cstheme="majorHAnsi"/>
          <w:color w:val="000000" w:themeColor="text1"/>
          <w:sz w:val="18"/>
          <w:szCs w:val="18"/>
        </w:rPr>
        <w:t>ds</w:t>
      </w:r>
      <w:r w:rsidR="006102CD" w:rsidRPr="00306B0E">
        <w:rPr>
          <w:rFonts w:asciiTheme="majorHAnsi" w:hAnsiTheme="majorHAnsi" w:cstheme="majorHAnsi"/>
          <w:color w:val="000000" w:themeColor="text1"/>
          <w:sz w:val="18"/>
          <w:szCs w:val="18"/>
        </w:rPr>
        <w:t>.</w:t>
      </w:r>
      <w:r w:rsidRPr="00306B0E">
        <w:rPr>
          <w:rFonts w:asciiTheme="majorHAnsi" w:hAnsiTheme="majorHAnsi" w:cstheme="majorHAnsi"/>
          <w:smallCaps/>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Mladá Rusistika, nové tendencie a trendy III</w:t>
      </w:r>
      <w:r w:rsidRPr="00306B0E">
        <w:rPr>
          <w:rFonts w:asciiTheme="majorHAnsi" w:hAnsiTheme="majorHAnsi" w:cstheme="majorHAnsi"/>
          <w:color w:val="000000" w:themeColor="text1"/>
          <w:sz w:val="18"/>
          <w:szCs w:val="18"/>
        </w:rPr>
        <w:t xml:space="preserve"> (pp. 334-341). Bratislava: STIMUL. </w:t>
      </w:r>
    </w:p>
    <w:p w14:paraId="35A5A9AE" w14:textId="36CD2C93" w:rsidR="003258C4" w:rsidRPr="00306B0E" w:rsidRDefault="003258C4" w:rsidP="009354BE">
      <w:pPr>
        <w:keepLines/>
        <w:widowControl/>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&amp; Magnani, M. (2015). </w:t>
      </w:r>
      <w:r w:rsidRPr="00306B0E">
        <w:rPr>
          <w:rFonts w:asciiTheme="majorHAnsi" w:hAnsiTheme="majorHAnsi" w:cstheme="majorHAnsi"/>
          <w:b/>
          <w:color w:val="000000" w:themeColor="text1"/>
          <w:sz w:val="18"/>
          <w:szCs w:val="18"/>
        </w:rPr>
        <w:t>Acquiring case marking in Russian as a second language. An explanatory study on subject and object</w:t>
      </w:r>
      <w:r w:rsidRPr="00306B0E">
        <w:rPr>
          <w:rFonts w:asciiTheme="majorHAnsi" w:hAnsiTheme="majorHAnsi" w:cstheme="majorHAnsi"/>
          <w:color w:val="000000" w:themeColor="text1"/>
          <w:sz w:val="18"/>
          <w:szCs w:val="18"/>
        </w:rPr>
        <w:t xml:space="preserve">. In C. Bettoni </w:t>
      </w:r>
      <w:r w:rsidR="00BA7AFA" w:rsidRPr="00306B0E">
        <w:rPr>
          <w:rFonts w:asciiTheme="majorHAnsi" w:hAnsiTheme="majorHAnsi" w:cstheme="majorHAnsi"/>
          <w:color w:val="000000" w:themeColor="text1"/>
          <w:sz w:val="18"/>
          <w:szCs w:val="18"/>
        </w:rPr>
        <w:t>and</w:t>
      </w:r>
      <w:r w:rsidRPr="00306B0E">
        <w:rPr>
          <w:rFonts w:asciiTheme="majorHAnsi" w:hAnsiTheme="majorHAnsi" w:cstheme="majorHAnsi"/>
          <w:color w:val="000000" w:themeColor="text1"/>
          <w:sz w:val="18"/>
          <w:szCs w:val="18"/>
        </w:rPr>
        <w:t xml:space="preserve"> B. Di Biase</w:t>
      </w:r>
      <w:r w:rsidR="006102CD" w:rsidRPr="00306B0E">
        <w:rPr>
          <w:rFonts w:asciiTheme="majorHAnsi" w:hAnsiTheme="majorHAnsi" w:cstheme="majorHAnsi"/>
          <w:color w:val="000000" w:themeColor="text1"/>
          <w:sz w:val="18"/>
          <w:szCs w:val="18"/>
        </w:rPr>
        <w:t xml:space="preserve"> (e</w:t>
      </w:r>
      <w:r w:rsidRPr="00306B0E">
        <w:rPr>
          <w:rFonts w:asciiTheme="majorHAnsi" w:hAnsiTheme="majorHAnsi" w:cstheme="majorHAnsi"/>
          <w:color w:val="000000" w:themeColor="text1"/>
          <w:sz w:val="18"/>
          <w:szCs w:val="18"/>
        </w:rPr>
        <w:t>ds</w:t>
      </w:r>
      <w:r w:rsidR="006102CD"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 xml:space="preserve">Grammatical Development in Second Languages: Exploring the Boundaries of Processability Theory </w:t>
      </w:r>
      <w:r w:rsidRPr="00306B0E">
        <w:rPr>
          <w:rFonts w:asciiTheme="majorHAnsi" w:hAnsiTheme="majorHAnsi" w:cstheme="majorHAnsi"/>
          <w:color w:val="000000" w:themeColor="text1"/>
          <w:sz w:val="18"/>
          <w:szCs w:val="18"/>
        </w:rPr>
        <w:t>(pp.</w:t>
      </w:r>
      <w:r w:rsidR="00C53F33"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color w:val="000000" w:themeColor="text1"/>
          <w:sz w:val="18"/>
          <w:szCs w:val="18"/>
        </w:rPr>
        <w:t xml:space="preserve">177-193). </w:t>
      </w:r>
      <w:r w:rsidR="005B705B" w:rsidRPr="00306B0E">
        <w:rPr>
          <w:rFonts w:asciiTheme="majorHAnsi" w:hAnsiTheme="majorHAnsi" w:cstheme="majorHAnsi"/>
          <w:color w:val="000000" w:themeColor="text1"/>
          <w:sz w:val="18"/>
          <w:szCs w:val="18"/>
        </w:rPr>
        <w:t>Amsterdam: Eurosla.</w:t>
      </w:r>
      <w:r w:rsidRPr="00306B0E">
        <w:rPr>
          <w:rFonts w:asciiTheme="majorHAnsi" w:hAnsiTheme="majorHAnsi" w:cstheme="majorHAnsi"/>
          <w:smallCaps/>
          <w:color w:val="000000" w:themeColor="text1"/>
          <w:sz w:val="18"/>
          <w:szCs w:val="18"/>
        </w:rPr>
        <w:t xml:space="preserve"> </w:t>
      </w:r>
    </w:p>
    <w:p w14:paraId="2F6B4E01" w14:textId="79597E14" w:rsidR="003258C4" w:rsidRPr="00306B0E" w:rsidRDefault="003258C4" w:rsidP="009354BE">
      <w:pPr>
        <w:keepLines/>
        <w:widowControl/>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it-IT"/>
        </w:rPr>
        <w:t>Artoni</w:t>
      </w:r>
      <w:r w:rsidRPr="00306B0E">
        <w:rPr>
          <w:rFonts w:asciiTheme="majorHAnsi" w:hAnsiTheme="majorHAnsi" w:cstheme="majorHAnsi"/>
          <w:smallCaps/>
          <w:color w:val="000000" w:themeColor="text1"/>
          <w:sz w:val="18"/>
          <w:szCs w:val="18"/>
          <w:lang w:val="it-IT"/>
        </w:rPr>
        <w:t>, D. (</w:t>
      </w:r>
      <w:r w:rsidRPr="00306B0E">
        <w:rPr>
          <w:rFonts w:asciiTheme="majorHAnsi" w:hAnsiTheme="majorHAnsi" w:cstheme="majorHAnsi"/>
          <w:color w:val="000000" w:themeColor="text1"/>
          <w:sz w:val="18"/>
          <w:szCs w:val="18"/>
          <w:lang w:val="it-IT"/>
        </w:rPr>
        <w:t xml:space="preserve">2015). </w:t>
      </w:r>
      <w:r w:rsidRPr="00306B0E">
        <w:rPr>
          <w:rFonts w:asciiTheme="majorHAnsi" w:hAnsiTheme="majorHAnsi" w:cstheme="majorHAnsi"/>
          <w:b/>
          <w:color w:val="000000" w:themeColor="text1"/>
          <w:sz w:val="18"/>
          <w:szCs w:val="18"/>
          <w:lang w:val="it-IT"/>
        </w:rPr>
        <w:t>L’acquisizione della morfologia del caso in russo L2: uno studio trasversale</w:t>
      </w:r>
      <w:r w:rsidR="00A65AB4" w:rsidRPr="00306B0E">
        <w:rPr>
          <w:rFonts w:asciiTheme="majorHAnsi" w:hAnsiTheme="majorHAnsi" w:cstheme="majorHAnsi"/>
          <w:b/>
          <w:color w:val="000000" w:themeColor="text1"/>
          <w:sz w:val="18"/>
          <w:szCs w:val="18"/>
          <w:lang w:val="it-IT"/>
        </w:rPr>
        <w:t xml:space="preserve">. </w:t>
      </w:r>
      <w:r w:rsidRPr="00306B0E">
        <w:rPr>
          <w:rFonts w:asciiTheme="majorHAnsi" w:hAnsiTheme="majorHAnsi" w:cstheme="majorHAnsi"/>
          <w:color w:val="000000" w:themeColor="text1"/>
          <w:sz w:val="18"/>
          <w:szCs w:val="18"/>
          <w:lang w:val="it-IT"/>
        </w:rPr>
        <w:t xml:space="preserve">In E. Nuzzo </w:t>
      </w:r>
      <w:r w:rsidR="00BA7AFA" w:rsidRPr="00306B0E">
        <w:rPr>
          <w:rFonts w:asciiTheme="majorHAnsi" w:hAnsiTheme="majorHAnsi" w:cstheme="majorHAnsi"/>
          <w:color w:val="000000" w:themeColor="text1"/>
          <w:sz w:val="18"/>
          <w:szCs w:val="18"/>
          <w:lang w:val="it-IT"/>
        </w:rPr>
        <w:t>e</w:t>
      </w:r>
      <w:r w:rsidRPr="00306B0E">
        <w:rPr>
          <w:rFonts w:asciiTheme="majorHAnsi" w:hAnsiTheme="majorHAnsi" w:cstheme="majorHAnsi"/>
          <w:color w:val="000000" w:themeColor="text1"/>
          <w:sz w:val="18"/>
          <w:szCs w:val="18"/>
          <w:lang w:val="it-IT"/>
        </w:rPr>
        <w:t xml:space="preserve"> E. Favilla (a cura di), </w:t>
      </w:r>
      <w:r w:rsidRPr="00306B0E">
        <w:rPr>
          <w:rFonts w:asciiTheme="majorHAnsi" w:hAnsiTheme="majorHAnsi" w:cstheme="majorHAnsi"/>
          <w:i/>
          <w:color w:val="000000" w:themeColor="text1"/>
          <w:sz w:val="18"/>
          <w:szCs w:val="18"/>
          <w:lang w:val="it-IT"/>
        </w:rPr>
        <w:t>Grammatica Applicata: Apprendimento, Patologie, Insegnamento</w:t>
      </w:r>
      <w:r w:rsidRPr="00306B0E">
        <w:rPr>
          <w:rFonts w:asciiTheme="majorHAnsi" w:hAnsiTheme="majorHAnsi" w:cstheme="majorHAnsi"/>
          <w:color w:val="000000" w:themeColor="text1"/>
          <w:sz w:val="18"/>
          <w:szCs w:val="18"/>
          <w:lang w:val="it-IT"/>
        </w:rPr>
        <w:t xml:space="preserve"> (pp. 33-44). </w:t>
      </w:r>
      <w:r w:rsidRPr="00306B0E">
        <w:rPr>
          <w:rFonts w:asciiTheme="majorHAnsi" w:hAnsiTheme="majorHAnsi" w:cstheme="majorHAnsi"/>
          <w:color w:val="000000" w:themeColor="text1"/>
          <w:sz w:val="18"/>
          <w:szCs w:val="18"/>
        </w:rPr>
        <w:t xml:space="preserve">Perugia: Guerra Edizioni. </w:t>
      </w:r>
    </w:p>
    <w:p w14:paraId="429C5561" w14:textId="598B4938" w:rsidR="00563FDC" w:rsidRPr="00306B0E" w:rsidRDefault="00563FDC" w:rsidP="009354BE">
      <w:pPr>
        <w:keepLines/>
        <w:widowControl/>
        <w:numPr>
          <w:ilvl w:val="0"/>
          <w:numId w:val="5"/>
        </w:numPr>
        <w:spacing w:before="120" w:after="12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&amp; Magnani, M. (2013). </w:t>
      </w:r>
      <w:r w:rsidRPr="00306B0E">
        <w:rPr>
          <w:rFonts w:asciiTheme="majorHAnsi" w:hAnsiTheme="majorHAnsi" w:cstheme="majorHAnsi"/>
          <w:b/>
          <w:color w:val="000000" w:themeColor="text1"/>
          <w:sz w:val="18"/>
          <w:szCs w:val="18"/>
        </w:rPr>
        <w:t>LFG Contribution in Second Language Acquisition Research: The Development of Case in Russian L2</w:t>
      </w:r>
      <w:r w:rsidRPr="00306B0E">
        <w:rPr>
          <w:rFonts w:asciiTheme="majorHAnsi" w:hAnsiTheme="majorHAnsi" w:cstheme="majorHAnsi"/>
          <w:color w:val="000000" w:themeColor="text1"/>
          <w:sz w:val="18"/>
          <w:szCs w:val="18"/>
        </w:rPr>
        <w:t xml:space="preserve">. In M. Butt </w:t>
      </w:r>
      <w:r w:rsidR="00BA7AFA" w:rsidRPr="00306B0E">
        <w:rPr>
          <w:rFonts w:asciiTheme="majorHAnsi" w:hAnsiTheme="majorHAnsi" w:cstheme="majorHAnsi"/>
          <w:color w:val="000000" w:themeColor="text1"/>
          <w:sz w:val="18"/>
          <w:szCs w:val="18"/>
        </w:rPr>
        <w:t>and</w:t>
      </w:r>
      <w:r w:rsidRPr="00306B0E">
        <w:rPr>
          <w:rFonts w:asciiTheme="majorHAnsi" w:hAnsiTheme="majorHAnsi" w:cstheme="majorHAnsi"/>
          <w:color w:val="000000" w:themeColor="text1"/>
          <w:sz w:val="18"/>
          <w:szCs w:val="18"/>
        </w:rPr>
        <w:t xml:space="preserve"> T.H. King</w:t>
      </w:r>
      <w:r w:rsidRPr="00306B0E">
        <w:rPr>
          <w:rFonts w:asciiTheme="majorHAnsi" w:hAnsiTheme="majorHAnsi" w:cstheme="majorHAnsi"/>
          <w:smallCaps/>
          <w:color w:val="000000" w:themeColor="text1"/>
          <w:sz w:val="18"/>
          <w:szCs w:val="18"/>
        </w:rPr>
        <w:t xml:space="preserve"> </w:t>
      </w:r>
      <w:r w:rsidR="006102CD" w:rsidRPr="00306B0E">
        <w:rPr>
          <w:rFonts w:asciiTheme="majorHAnsi" w:hAnsiTheme="majorHAnsi" w:cstheme="majorHAnsi"/>
          <w:color w:val="000000" w:themeColor="text1"/>
          <w:sz w:val="18"/>
          <w:szCs w:val="18"/>
        </w:rPr>
        <w:t>(e</w:t>
      </w:r>
      <w:r w:rsidRPr="00306B0E">
        <w:rPr>
          <w:rFonts w:asciiTheme="majorHAnsi" w:hAnsiTheme="majorHAnsi" w:cstheme="majorHAnsi"/>
          <w:color w:val="000000" w:themeColor="text1"/>
          <w:sz w:val="18"/>
          <w:szCs w:val="18"/>
        </w:rPr>
        <w:t>ds</w:t>
      </w:r>
      <w:r w:rsidR="006102CD" w:rsidRPr="00306B0E">
        <w:rPr>
          <w:rFonts w:asciiTheme="majorHAnsi" w:hAnsiTheme="majorHAnsi" w:cstheme="majorHAnsi"/>
          <w:color w:val="000000" w:themeColor="text1"/>
          <w:sz w:val="18"/>
          <w:szCs w:val="18"/>
        </w:rPr>
        <w:t>.</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Proceedings of the LFG13 Conference</w:t>
      </w:r>
      <w:r w:rsidRPr="00306B0E">
        <w:rPr>
          <w:rFonts w:asciiTheme="majorHAnsi" w:hAnsiTheme="majorHAnsi" w:cstheme="majorHAnsi"/>
          <w:color w:val="000000" w:themeColor="text1"/>
          <w:sz w:val="18"/>
          <w:szCs w:val="18"/>
        </w:rPr>
        <w:t xml:space="preserve"> (pp. 69-89). Stanford, CA: CSLI.</w:t>
      </w:r>
    </w:p>
    <w:p w14:paraId="0DE38A5D" w14:textId="77777777" w:rsidR="006C3046" w:rsidRPr="00306B0E" w:rsidRDefault="006C3046" w:rsidP="009354BE">
      <w:pPr>
        <w:keepLines/>
        <w:widowControl/>
        <w:spacing w:before="120" w:after="120"/>
        <w:ind w:left="720"/>
        <w:jc w:val="both"/>
        <w:rPr>
          <w:rFonts w:asciiTheme="majorHAnsi" w:hAnsiTheme="majorHAnsi" w:cstheme="majorHAnsi"/>
          <w:color w:val="000000" w:themeColor="text1"/>
          <w:sz w:val="18"/>
          <w:szCs w:val="18"/>
          <w:lang w:val="it-IT"/>
        </w:rPr>
      </w:pPr>
    </w:p>
    <w:p w14:paraId="0E8437C7" w14:textId="21DFFF58" w:rsidR="00442B0D" w:rsidRPr="00306B0E" w:rsidRDefault="00813DC3" w:rsidP="009354BE">
      <w:pPr>
        <w:pStyle w:val="ECVComments"/>
        <w:numPr>
          <w:ilvl w:val="0"/>
          <w:numId w:val="14"/>
        </w:numPr>
        <w:spacing w:before="120" w:after="120" w:line="240" w:lineRule="auto"/>
        <w:jc w:val="left"/>
        <w:rPr>
          <w:rFonts w:asciiTheme="majorHAnsi" w:hAnsiTheme="majorHAnsi" w:cstheme="majorHAnsi"/>
          <w:b/>
          <w:i/>
          <w:noProof/>
          <w:color w:val="000000" w:themeColor="text1"/>
          <w:sz w:val="18"/>
          <w:szCs w:val="18"/>
          <w:lang w:val="it-IT"/>
        </w:rPr>
      </w:pPr>
      <w:r>
        <w:rPr>
          <w:rFonts w:asciiTheme="majorHAnsi" w:hAnsiTheme="majorHAnsi" w:cstheme="majorHAnsi"/>
          <w:b/>
          <w:i/>
          <w:noProof/>
          <w:color w:val="000000" w:themeColor="text1"/>
          <w:sz w:val="18"/>
          <w:szCs w:val="18"/>
          <w:lang w:val="it-IT"/>
        </w:rPr>
        <w:t>Articles in journals</w:t>
      </w:r>
    </w:p>
    <w:p w14:paraId="0A45DE97" w14:textId="7F8D8BD9" w:rsidR="00B15B21" w:rsidRPr="00B15B21" w:rsidRDefault="000A323B" w:rsidP="00B15B21">
      <w:pPr>
        <w:pStyle w:val="Paragrafoelenco"/>
        <w:numPr>
          <w:ilvl w:val="0"/>
          <w:numId w:val="31"/>
        </w:numPr>
        <w:spacing w:before="120" w:after="120" w:line="240" w:lineRule="auto"/>
        <w:contextualSpacing w:val="0"/>
        <w:jc w:val="both"/>
        <w:rPr>
          <w:rFonts w:asciiTheme="majorHAnsi" w:hAnsiTheme="majorHAnsi" w:cstheme="majorHAnsi"/>
          <w:color w:val="000000" w:themeColor="text1"/>
          <w:sz w:val="18"/>
          <w:szCs w:val="18"/>
          <w:lang w:val="en-GB"/>
        </w:rPr>
      </w:pPr>
      <w:r w:rsidRPr="000A323B">
        <w:rPr>
          <w:rFonts w:asciiTheme="majorHAnsi" w:hAnsiTheme="majorHAnsi" w:cstheme="majorHAnsi"/>
          <w:color w:val="000000" w:themeColor="text1"/>
          <w:sz w:val="18"/>
          <w:szCs w:val="18"/>
          <w:lang w:val="en-GB"/>
        </w:rPr>
        <w:t>Artoni, Daniele (</w:t>
      </w:r>
      <w:r w:rsidR="00813DC3">
        <w:rPr>
          <w:rFonts w:asciiTheme="majorHAnsi" w:hAnsiTheme="majorHAnsi" w:cstheme="majorHAnsi"/>
          <w:color w:val="000000" w:themeColor="text1"/>
          <w:sz w:val="18"/>
          <w:szCs w:val="18"/>
          <w:lang w:val="en-GB"/>
        </w:rPr>
        <w:t>accepted</w:t>
      </w:r>
      <w:r w:rsidRPr="000A323B">
        <w:rPr>
          <w:rFonts w:asciiTheme="majorHAnsi" w:hAnsiTheme="majorHAnsi" w:cstheme="majorHAnsi"/>
          <w:color w:val="000000" w:themeColor="text1"/>
          <w:sz w:val="18"/>
          <w:szCs w:val="18"/>
          <w:lang w:val="en-GB"/>
        </w:rPr>
        <w:t xml:space="preserve">), </w:t>
      </w:r>
      <w:r w:rsidR="007A7EDA" w:rsidRPr="007A7EDA">
        <w:rPr>
          <w:rFonts w:asciiTheme="majorHAnsi" w:hAnsiTheme="majorHAnsi" w:cstheme="majorHAnsi"/>
          <w:b/>
          <w:bCs/>
          <w:color w:val="000000" w:themeColor="text1"/>
          <w:sz w:val="18"/>
          <w:szCs w:val="18"/>
          <w:lang w:val="en-GB"/>
        </w:rPr>
        <w:t>A pragmatic-based integrated approach to teaching FL Russian: a proposal on coursebooks</w:t>
      </w:r>
      <w:r w:rsidR="00542D1C">
        <w:rPr>
          <w:rFonts w:asciiTheme="majorHAnsi" w:hAnsiTheme="majorHAnsi" w:cstheme="majorHAnsi"/>
          <w:b/>
          <w:bCs/>
          <w:color w:val="000000" w:themeColor="text1"/>
          <w:sz w:val="18"/>
          <w:szCs w:val="18"/>
          <w:lang w:val="en-GB"/>
        </w:rPr>
        <w:t>,</w:t>
      </w:r>
      <w:r w:rsidRPr="000A323B">
        <w:rPr>
          <w:rFonts w:asciiTheme="majorHAnsi" w:hAnsiTheme="majorHAnsi" w:cstheme="majorHAnsi"/>
          <w:color w:val="000000" w:themeColor="text1"/>
          <w:sz w:val="18"/>
          <w:szCs w:val="18"/>
          <w:lang w:val="en-GB"/>
        </w:rPr>
        <w:t xml:space="preserve"> </w:t>
      </w:r>
      <w:r w:rsidRPr="008E1BEF">
        <w:rPr>
          <w:rFonts w:asciiTheme="majorHAnsi" w:hAnsiTheme="majorHAnsi" w:cstheme="majorHAnsi"/>
          <w:i/>
          <w:iCs/>
          <w:color w:val="000000" w:themeColor="text1"/>
          <w:sz w:val="18"/>
          <w:szCs w:val="18"/>
          <w:lang w:val="en-GB"/>
        </w:rPr>
        <w:t>System: An International Journal of Educational Technology and Applied Linguistics</w:t>
      </w:r>
      <w:r w:rsidRPr="000A323B">
        <w:rPr>
          <w:rFonts w:asciiTheme="majorHAnsi" w:hAnsiTheme="majorHAnsi" w:cstheme="majorHAnsi"/>
          <w:color w:val="000000" w:themeColor="text1"/>
          <w:sz w:val="18"/>
          <w:szCs w:val="18"/>
          <w:lang w:val="en-GB"/>
        </w:rPr>
        <w:t>. [Classe A]</w:t>
      </w:r>
    </w:p>
    <w:p w14:paraId="5DB91A97" w14:textId="4806A000" w:rsidR="00B15B21" w:rsidRPr="00B15B21" w:rsidRDefault="00B15B21" w:rsidP="00B15B21">
      <w:pPr>
        <w:pStyle w:val="Paragrafoelenco"/>
        <w:numPr>
          <w:ilvl w:val="0"/>
          <w:numId w:val="4"/>
        </w:numPr>
        <w:spacing w:before="120" w:after="120" w:line="240" w:lineRule="auto"/>
        <w:contextualSpacing w:val="0"/>
        <w:rPr>
          <w:rFonts w:asciiTheme="majorHAnsi" w:hAnsiTheme="majorHAnsi" w:cstheme="majorHAnsi"/>
          <w:color w:val="000000" w:themeColor="text1"/>
          <w:sz w:val="18"/>
          <w:szCs w:val="18"/>
        </w:rPr>
      </w:pPr>
      <w:r w:rsidRPr="008E1BEF">
        <w:rPr>
          <w:rFonts w:asciiTheme="majorHAnsi" w:hAnsiTheme="majorHAnsi" w:cstheme="majorHAnsi"/>
          <w:color w:val="000000" w:themeColor="text1"/>
          <w:sz w:val="18"/>
          <w:szCs w:val="18"/>
        </w:rPr>
        <w:t>Artoni, Daniele; Magnani, Marco; Saturno, Jacopo (</w:t>
      </w:r>
      <w:r>
        <w:rPr>
          <w:rFonts w:asciiTheme="majorHAnsi" w:hAnsiTheme="majorHAnsi" w:cstheme="majorHAnsi"/>
          <w:color w:val="000000" w:themeColor="text1"/>
          <w:sz w:val="18"/>
          <w:szCs w:val="18"/>
        </w:rPr>
        <w:t>2024</w:t>
      </w:r>
      <w:r w:rsidRPr="008E1BEF">
        <w:rPr>
          <w:rFonts w:asciiTheme="majorHAnsi" w:hAnsiTheme="majorHAnsi" w:cstheme="majorHAnsi"/>
          <w:color w:val="000000" w:themeColor="text1"/>
          <w:sz w:val="18"/>
          <w:szCs w:val="18"/>
        </w:rPr>
        <w:t xml:space="preserve">) </w:t>
      </w:r>
      <w:r w:rsidRPr="008E1BEF">
        <w:rPr>
          <w:rFonts w:asciiTheme="majorHAnsi" w:hAnsiTheme="majorHAnsi" w:cstheme="majorHAnsi"/>
          <w:b/>
          <w:bCs/>
          <w:color w:val="000000" w:themeColor="text1"/>
          <w:sz w:val="18"/>
          <w:szCs w:val="18"/>
        </w:rPr>
        <w:t>Slavistica italiana e linguistica acquisizionale</w:t>
      </w:r>
      <w:r w:rsidRPr="008E1BEF">
        <w:rPr>
          <w:rFonts w:asciiTheme="majorHAnsi" w:hAnsiTheme="majorHAnsi" w:cstheme="majorHAnsi"/>
          <w:i/>
          <w:iCs/>
          <w:color w:val="000000" w:themeColor="text1"/>
          <w:sz w:val="18"/>
          <w:szCs w:val="18"/>
        </w:rPr>
        <w:t>, Studi Slavistici</w:t>
      </w:r>
      <w:r>
        <w:rPr>
          <w:rFonts w:asciiTheme="majorHAnsi" w:hAnsiTheme="majorHAnsi" w:cstheme="majorHAnsi"/>
          <w:color w:val="000000" w:themeColor="text1"/>
          <w:sz w:val="18"/>
          <w:szCs w:val="18"/>
        </w:rPr>
        <w:t xml:space="preserve"> </w:t>
      </w:r>
      <w:r w:rsidRPr="00AC4FF9">
        <w:rPr>
          <w:rFonts w:asciiTheme="majorHAnsi" w:hAnsiTheme="majorHAnsi" w:cstheme="majorHAnsi"/>
          <w:i/>
          <w:iCs/>
          <w:color w:val="000000" w:themeColor="text1"/>
          <w:sz w:val="18"/>
          <w:szCs w:val="18"/>
        </w:rPr>
        <w:t>21</w:t>
      </w:r>
      <w:r>
        <w:rPr>
          <w:rFonts w:asciiTheme="majorHAnsi" w:hAnsiTheme="majorHAnsi" w:cstheme="majorHAnsi"/>
          <w:color w:val="000000" w:themeColor="text1"/>
          <w:sz w:val="18"/>
          <w:szCs w:val="18"/>
        </w:rPr>
        <w:t>(1), 147-159.</w:t>
      </w:r>
      <w:r w:rsidRPr="00921976">
        <w:rPr>
          <w:rFonts w:asciiTheme="majorHAnsi" w:hAnsiTheme="majorHAnsi" w:cstheme="majorHAnsi"/>
          <w:color w:val="000000" w:themeColor="text1"/>
          <w:sz w:val="18"/>
          <w:szCs w:val="18"/>
        </w:rPr>
        <w:t xml:space="preserve"> [Classe A]</w:t>
      </w:r>
    </w:p>
    <w:p w14:paraId="1254C91D" w14:textId="41D101FB" w:rsidR="00662D95" w:rsidRPr="00306B0E" w:rsidRDefault="00662D95"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en-GB"/>
        </w:rPr>
      </w:pPr>
      <w:r w:rsidRPr="00306B0E">
        <w:rPr>
          <w:rFonts w:asciiTheme="majorHAnsi" w:hAnsiTheme="majorHAnsi" w:cstheme="majorHAnsi"/>
          <w:color w:val="000000" w:themeColor="text1"/>
          <w:sz w:val="18"/>
          <w:szCs w:val="18"/>
        </w:rPr>
        <w:t xml:space="preserve">Pomarolli, G., Artoni, D., Boschiero, M., Piccinin, S. (2023). </w:t>
      </w:r>
      <w:r w:rsidRPr="00306B0E">
        <w:rPr>
          <w:rFonts w:asciiTheme="majorHAnsi" w:hAnsiTheme="majorHAnsi" w:cstheme="majorHAnsi"/>
          <w:b/>
          <w:bCs/>
          <w:color w:val="000000" w:themeColor="text1"/>
          <w:sz w:val="18"/>
          <w:szCs w:val="18"/>
          <w:lang w:val="en-US"/>
        </w:rPr>
        <w:t>Inclusive and accessible teaching of Russian L2 to absolute beginners: A comparison between TBLT and PPP.</w:t>
      </w:r>
      <w:r w:rsidRPr="00306B0E">
        <w:rPr>
          <w:rFonts w:asciiTheme="majorHAnsi" w:hAnsiTheme="majorHAnsi" w:cstheme="majorHAnsi"/>
          <w:color w:val="000000" w:themeColor="text1"/>
          <w:sz w:val="18"/>
          <w:szCs w:val="18"/>
          <w:lang w:val="en-US"/>
        </w:rPr>
        <w:t> </w:t>
      </w:r>
      <w:r w:rsidRPr="00306B0E">
        <w:rPr>
          <w:rFonts w:asciiTheme="majorHAnsi" w:hAnsiTheme="majorHAnsi" w:cstheme="majorHAnsi"/>
          <w:i/>
          <w:iCs/>
          <w:color w:val="000000" w:themeColor="text1"/>
          <w:sz w:val="18"/>
          <w:szCs w:val="18"/>
          <w:lang w:val="en-GB"/>
        </w:rPr>
        <w:t>Instructed Second Language Acquisition 7</w:t>
      </w:r>
      <w:r w:rsidRPr="00306B0E">
        <w:rPr>
          <w:rFonts w:asciiTheme="majorHAnsi" w:hAnsiTheme="majorHAnsi" w:cstheme="majorHAnsi"/>
          <w:color w:val="000000" w:themeColor="text1"/>
          <w:sz w:val="18"/>
          <w:szCs w:val="18"/>
          <w:lang w:val="en-GB"/>
        </w:rPr>
        <w:t>(2), 166-193. [</w:t>
      </w:r>
      <w:r w:rsidR="000A323B">
        <w:rPr>
          <w:rFonts w:asciiTheme="majorHAnsi" w:hAnsiTheme="majorHAnsi" w:cstheme="majorHAnsi"/>
          <w:color w:val="000000" w:themeColor="text1"/>
          <w:sz w:val="18"/>
          <w:szCs w:val="18"/>
          <w:lang w:val="en-GB"/>
        </w:rPr>
        <w:t>Classe</w:t>
      </w:r>
      <w:r w:rsidRPr="00306B0E">
        <w:rPr>
          <w:rFonts w:asciiTheme="majorHAnsi" w:hAnsiTheme="majorHAnsi" w:cstheme="majorHAnsi"/>
          <w:color w:val="000000" w:themeColor="text1"/>
          <w:sz w:val="18"/>
          <w:szCs w:val="18"/>
          <w:lang w:val="en-GB"/>
        </w:rPr>
        <w:t xml:space="preserve"> A] </w:t>
      </w:r>
    </w:p>
    <w:p w14:paraId="59B411FC" w14:textId="393E9A9D" w:rsidR="00662D95" w:rsidRPr="00306B0E" w:rsidRDefault="00662D95"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en-GB"/>
        </w:rPr>
      </w:pPr>
      <w:r w:rsidRPr="00306B0E">
        <w:rPr>
          <w:rFonts w:asciiTheme="majorHAnsi" w:hAnsiTheme="majorHAnsi" w:cstheme="majorHAnsi"/>
          <w:color w:val="000000" w:themeColor="text1"/>
          <w:sz w:val="18"/>
          <w:szCs w:val="18"/>
          <w:lang w:val="en-GB"/>
        </w:rPr>
        <w:t xml:space="preserve">Artoni, D., Dadyan, I. (2023). </w:t>
      </w:r>
      <w:r w:rsidRPr="00306B0E">
        <w:rPr>
          <w:rFonts w:asciiTheme="majorHAnsi" w:hAnsiTheme="majorHAnsi" w:cstheme="majorHAnsi"/>
          <w:b/>
          <w:bCs/>
          <w:color w:val="000000" w:themeColor="text1"/>
          <w:sz w:val="18"/>
          <w:szCs w:val="18"/>
          <w:lang w:val="en-US"/>
        </w:rPr>
        <w:t>Translating Pragmatics: A Corpus-Based Study on Armenian, Italian and Russian Diminutives.</w:t>
      </w:r>
      <w:r w:rsidRPr="00306B0E">
        <w:rPr>
          <w:rFonts w:asciiTheme="majorHAnsi" w:hAnsiTheme="majorHAnsi" w:cstheme="majorHAnsi"/>
          <w:color w:val="000000" w:themeColor="text1"/>
          <w:sz w:val="18"/>
          <w:szCs w:val="18"/>
          <w:lang w:val="en-US"/>
        </w:rPr>
        <w:t> </w:t>
      </w:r>
      <w:r w:rsidRPr="00306B0E">
        <w:rPr>
          <w:rFonts w:asciiTheme="majorHAnsi" w:hAnsiTheme="majorHAnsi" w:cstheme="majorHAnsi"/>
          <w:i/>
          <w:iCs/>
          <w:color w:val="000000" w:themeColor="text1"/>
          <w:sz w:val="18"/>
          <w:szCs w:val="18"/>
          <w:lang w:val="en-GB"/>
        </w:rPr>
        <w:t>Italiano LinguaDue 15</w:t>
      </w:r>
      <w:r w:rsidRPr="00306B0E">
        <w:rPr>
          <w:rFonts w:asciiTheme="majorHAnsi" w:hAnsiTheme="majorHAnsi" w:cstheme="majorHAnsi"/>
          <w:color w:val="000000" w:themeColor="text1"/>
          <w:sz w:val="18"/>
          <w:szCs w:val="18"/>
          <w:lang w:val="en-GB"/>
        </w:rPr>
        <w:t xml:space="preserve">(2), 51-63. [Fascia A] </w:t>
      </w:r>
    </w:p>
    <w:p w14:paraId="69EFB3CF" w14:textId="77777777" w:rsidR="00F21D35" w:rsidRPr="00306B0E" w:rsidRDefault="00F21D35"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lang w:val="en-AU"/>
        </w:rPr>
        <w:t xml:space="preserve">Artoni, D. (2021). </w:t>
      </w:r>
      <w:r w:rsidRPr="00306B0E">
        <w:rPr>
          <w:rFonts w:asciiTheme="majorHAnsi" w:hAnsiTheme="majorHAnsi" w:cstheme="majorHAnsi"/>
          <w:b/>
          <w:bCs/>
          <w:color w:val="000000" w:themeColor="text1"/>
          <w:sz w:val="18"/>
          <w:szCs w:val="18"/>
          <w:lang w:val="en-AU"/>
        </w:rPr>
        <w:t xml:space="preserve">A Pragmatic-Based Approach to Translation: </w:t>
      </w:r>
      <w:r w:rsidRPr="00306B0E">
        <w:rPr>
          <w:rFonts w:asciiTheme="majorHAnsi" w:hAnsiTheme="majorHAnsi" w:cstheme="majorHAnsi"/>
          <w:b/>
          <w:bCs/>
          <w:i/>
          <w:iCs/>
          <w:color w:val="000000" w:themeColor="text1"/>
          <w:sz w:val="18"/>
          <w:szCs w:val="18"/>
          <w:lang w:val="en-AU"/>
        </w:rPr>
        <w:t>Mi Dai?/Dammi!</w:t>
      </w:r>
      <w:r w:rsidRPr="00306B0E">
        <w:rPr>
          <w:rFonts w:asciiTheme="majorHAnsi" w:hAnsiTheme="majorHAnsi" w:cstheme="majorHAnsi"/>
          <w:b/>
          <w:bCs/>
          <w:color w:val="000000" w:themeColor="text1"/>
          <w:sz w:val="18"/>
          <w:szCs w:val="18"/>
          <w:lang w:val="en-AU"/>
        </w:rPr>
        <w:t xml:space="preserve"> and </w:t>
      </w:r>
      <w:r w:rsidRPr="00306B0E">
        <w:rPr>
          <w:rFonts w:asciiTheme="majorHAnsi" w:hAnsiTheme="majorHAnsi" w:cstheme="majorHAnsi"/>
          <w:b/>
          <w:bCs/>
          <w:i/>
          <w:iCs/>
          <w:color w:val="000000" w:themeColor="text1"/>
          <w:sz w:val="18"/>
          <w:szCs w:val="18"/>
        </w:rPr>
        <w:t>Дай</w:t>
      </w:r>
      <w:r w:rsidRPr="00306B0E">
        <w:rPr>
          <w:rFonts w:asciiTheme="majorHAnsi" w:hAnsiTheme="majorHAnsi" w:cstheme="majorHAnsi"/>
          <w:b/>
          <w:bCs/>
          <w:i/>
          <w:iCs/>
          <w:color w:val="000000" w:themeColor="text1"/>
          <w:sz w:val="18"/>
          <w:szCs w:val="18"/>
          <w:lang w:val="en-AU"/>
        </w:rPr>
        <w:t>!</w:t>
      </w:r>
      <w:r w:rsidRPr="00306B0E">
        <w:rPr>
          <w:rFonts w:asciiTheme="majorHAnsi" w:hAnsiTheme="majorHAnsi" w:cstheme="majorHAnsi"/>
          <w:b/>
          <w:bCs/>
          <w:color w:val="000000" w:themeColor="text1"/>
          <w:sz w:val="18"/>
          <w:szCs w:val="18"/>
          <w:lang w:val="en-AU"/>
        </w:rPr>
        <w:t xml:space="preserve"> In the Parallel Russian-Italian Corpus</w:t>
      </w:r>
      <w:r w:rsidRPr="00306B0E">
        <w:rPr>
          <w:rFonts w:asciiTheme="majorHAnsi" w:hAnsiTheme="majorHAnsi" w:cstheme="majorHAnsi"/>
          <w:color w:val="000000" w:themeColor="text1"/>
          <w:sz w:val="18"/>
          <w:szCs w:val="18"/>
          <w:lang w:val="en-AU"/>
        </w:rPr>
        <w:t xml:space="preserve">. </w:t>
      </w:r>
      <w:r w:rsidRPr="00306B0E">
        <w:rPr>
          <w:rFonts w:asciiTheme="majorHAnsi" w:hAnsiTheme="majorHAnsi" w:cstheme="majorHAnsi"/>
          <w:i/>
          <w:iCs/>
          <w:color w:val="000000" w:themeColor="text1"/>
          <w:sz w:val="18"/>
          <w:szCs w:val="18"/>
        </w:rPr>
        <w:t xml:space="preserve">Translation Studies – Theory and Practice </w:t>
      </w:r>
      <w:r w:rsidRPr="00306B0E">
        <w:rPr>
          <w:rFonts w:asciiTheme="majorHAnsi" w:hAnsiTheme="majorHAnsi" w:cstheme="majorHAnsi"/>
          <w:color w:val="000000" w:themeColor="text1"/>
          <w:sz w:val="18"/>
          <w:szCs w:val="18"/>
        </w:rPr>
        <w:t>1(1-2), 46-54.</w:t>
      </w:r>
    </w:p>
    <w:p w14:paraId="2BD20463" w14:textId="612ABEFB" w:rsidR="00F21D35" w:rsidRPr="00306B0E" w:rsidRDefault="00F21D35"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en-AU"/>
        </w:rPr>
      </w:pPr>
      <w:r w:rsidRPr="00306B0E">
        <w:rPr>
          <w:rFonts w:asciiTheme="majorHAnsi" w:hAnsiTheme="majorHAnsi" w:cstheme="majorHAnsi"/>
          <w:color w:val="000000" w:themeColor="text1"/>
          <w:sz w:val="18"/>
          <w:szCs w:val="18"/>
          <w:lang w:val="en-AU"/>
        </w:rPr>
        <w:t xml:space="preserve">Artoni, D., Rylova, A. (2021). </w:t>
      </w:r>
      <w:r w:rsidRPr="00306B0E">
        <w:rPr>
          <w:rFonts w:asciiTheme="majorHAnsi" w:hAnsiTheme="majorHAnsi" w:cstheme="majorHAnsi"/>
          <w:b/>
          <w:bCs/>
          <w:color w:val="000000" w:themeColor="text1"/>
          <w:sz w:val="18"/>
          <w:szCs w:val="18"/>
          <w:lang w:val="en-AU"/>
        </w:rPr>
        <w:t>L1 Interference in Interlanguage Pragmatics: A Study on Requesting in Russian L2 and Italian L2</w:t>
      </w:r>
      <w:r w:rsidRPr="00306B0E">
        <w:rPr>
          <w:rFonts w:asciiTheme="majorHAnsi" w:hAnsiTheme="majorHAnsi" w:cstheme="majorHAnsi"/>
          <w:color w:val="000000" w:themeColor="text1"/>
          <w:sz w:val="18"/>
          <w:szCs w:val="18"/>
          <w:lang w:val="en-AU"/>
        </w:rPr>
        <w:t xml:space="preserve">. </w:t>
      </w:r>
      <w:r w:rsidRPr="00306B0E">
        <w:rPr>
          <w:rFonts w:asciiTheme="majorHAnsi" w:hAnsiTheme="majorHAnsi" w:cstheme="majorHAnsi"/>
          <w:i/>
          <w:iCs/>
          <w:color w:val="000000" w:themeColor="text1"/>
          <w:sz w:val="18"/>
          <w:szCs w:val="18"/>
          <w:lang w:val="en-AU"/>
        </w:rPr>
        <w:t>Annali di Ca’ Foscari. Serie Occidentale</w:t>
      </w:r>
      <w:r w:rsidRPr="00306B0E">
        <w:rPr>
          <w:rFonts w:asciiTheme="majorHAnsi" w:hAnsiTheme="majorHAnsi" w:cstheme="majorHAnsi"/>
          <w:color w:val="000000" w:themeColor="text1"/>
          <w:sz w:val="18"/>
          <w:szCs w:val="18"/>
          <w:lang w:val="en-AU"/>
        </w:rPr>
        <w:t xml:space="preserve"> 55, 65-86. [</w:t>
      </w:r>
      <w:r w:rsidR="000A323B">
        <w:rPr>
          <w:rFonts w:asciiTheme="majorHAnsi" w:hAnsiTheme="majorHAnsi" w:cstheme="majorHAnsi"/>
          <w:color w:val="000000" w:themeColor="text1"/>
          <w:sz w:val="18"/>
          <w:szCs w:val="18"/>
          <w:lang w:val="en-AU"/>
        </w:rPr>
        <w:t>Classe</w:t>
      </w:r>
      <w:r w:rsidRPr="00306B0E">
        <w:rPr>
          <w:rFonts w:asciiTheme="majorHAnsi" w:hAnsiTheme="majorHAnsi" w:cstheme="majorHAnsi"/>
          <w:color w:val="000000" w:themeColor="text1"/>
          <w:sz w:val="18"/>
          <w:szCs w:val="18"/>
          <w:lang w:val="en-AU"/>
        </w:rPr>
        <w:t xml:space="preserve"> A]</w:t>
      </w:r>
    </w:p>
    <w:p w14:paraId="6A73722A" w14:textId="0CFB1E0A" w:rsidR="00F21D35" w:rsidRPr="00306B0E" w:rsidRDefault="00F21D35" w:rsidP="009354BE">
      <w:pPr>
        <w:pStyle w:val="Paragrafoelenco"/>
        <w:keepLines/>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Magnani, M. (2021). </w:t>
      </w:r>
      <w:r w:rsidRPr="00306B0E">
        <w:rPr>
          <w:rFonts w:asciiTheme="majorHAnsi" w:hAnsiTheme="majorHAnsi" w:cstheme="majorHAnsi"/>
          <w:b/>
          <w:bCs/>
          <w:color w:val="000000" w:themeColor="text1"/>
          <w:sz w:val="18"/>
          <w:szCs w:val="18"/>
        </w:rPr>
        <w:t>L’interferenza grammaticale della prima lingua sulla seconda: uno studio sul caso accusativo in russo L2</w:t>
      </w:r>
      <w:r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iCs/>
          <w:color w:val="000000" w:themeColor="text1"/>
          <w:sz w:val="18"/>
          <w:szCs w:val="18"/>
        </w:rPr>
        <w:t>Linguistica e Filologia 41</w:t>
      </w:r>
      <w:r w:rsidRPr="00306B0E">
        <w:rPr>
          <w:rFonts w:asciiTheme="majorHAnsi" w:hAnsiTheme="majorHAnsi" w:cstheme="majorHAnsi"/>
          <w:color w:val="000000" w:themeColor="text1"/>
          <w:sz w:val="18"/>
          <w:szCs w:val="18"/>
        </w:rPr>
        <w:t>, 51-86. [</w:t>
      </w:r>
      <w:r w:rsidR="000A323B">
        <w:rPr>
          <w:rFonts w:asciiTheme="majorHAnsi" w:hAnsiTheme="majorHAnsi" w:cstheme="majorHAnsi"/>
          <w:color w:val="000000" w:themeColor="text1"/>
          <w:sz w:val="18"/>
          <w:szCs w:val="18"/>
        </w:rPr>
        <w:t>Classe</w:t>
      </w:r>
      <w:r w:rsidRPr="00306B0E">
        <w:rPr>
          <w:rFonts w:asciiTheme="majorHAnsi" w:hAnsiTheme="majorHAnsi" w:cstheme="majorHAnsi"/>
          <w:color w:val="000000" w:themeColor="text1"/>
          <w:sz w:val="18"/>
          <w:szCs w:val="18"/>
        </w:rPr>
        <w:t xml:space="preserve"> A]</w:t>
      </w:r>
    </w:p>
    <w:p w14:paraId="47C5C2D2" w14:textId="2A64E258" w:rsidR="00627350" w:rsidRPr="009F5A97" w:rsidRDefault="00627350"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ru-RU"/>
        </w:rPr>
      </w:pPr>
      <w:r w:rsidRPr="00306B0E">
        <w:rPr>
          <w:rFonts w:asciiTheme="majorHAnsi" w:hAnsiTheme="majorHAnsi" w:cstheme="majorHAnsi"/>
          <w:color w:val="000000" w:themeColor="text1"/>
          <w:sz w:val="18"/>
          <w:szCs w:val="18"/>
        </w:rPr>
        <w:t>Artoni, D., Pomarolli, G., Urkhanova, R. (</w:t>
      </w:r>
      <w:r w:rsidR="00F21D35" w:rsidRPr="00306B0E">
        <w:rPr>
          <w:rFonts w:asciiTheme="majorHAnsi" w:hAnsiTheme="majorHAnsi" w:cstheme="majorHAnsi"/>
          <w:color w:val="000000" w:themeColor="text1"/>
          <w:sz w:val="18"/>
          <w:szCs w:val="18"/>
        </w:rPr>
        <w:t>2021</w:t>
      </w:r>
      <w:r w:rsidRPr="00306B0E">
        <w:rPr>
          <w:rFonts w:asciiTheme="majorHAnsi" w:hAnsiTheme="majorHAnsi" w:cstheme="majorHAnsi"/>
          <w:color w:val="000000" w:themeColor="text1"/>
          <w:sz w:val="18"/>
          <w:szCs w:val="18"/>
        </w:rPr>
        <w:t xml:space="preserve">). </w:t>
      </w:r>
      <w:r w:rsidRPr="009F5A97">
        <w:rPr>
          <w:rFonts w:asciiTheme="majorHAnsi" w:hAnsiTheme="majorHAnsi" w:cstheme="majorHAnsi"/>
          <w:b/>
          <w:bCs/>
          <w:color w:val="000000" w:themeColor="text1"/>
          <w:sz w:val="18"/>
          <w:szCs w:val="18"/>
          <w:lang w:val="ru-RU"/>
        </w:rPr>
        <w:t>Культурная и языковая идентичность бурятских, калмыцких, монгольских иммигрантов в итальянском контексте</w:t>
      </w:r>
      <w:r w:rsidRPr="009F5A97">
        <w:rPr>
          <w:rFonts w:asciiTheme="majorHAnsi" w:hAnsiTheme="majorHAnsi" w:cstheme="majorHAnsi"/>
          <w:color w:val="000000" w:themeColor="text1"/>
          <w:sz w:val="18"/>
          <w:szCs w:val="18"/>
          <w:lang w:val="ru-RU"/>
        </w:rPr>
        <w:t xml:space="preserve">, </w:t>
      </w:r>
      <w:r w:rsidRPr="009F5A97">
        <w:rPr>
          <w:rFonts w:asciiTheme="majorHAnsi" w:hAnsiTheme="majorHAnsi" w:cstheme="majorHAnsi"/>
          <w:i/>
          <w:iCs/>
          <w:color w:val="000000" w:themeColor="text1"/>
          <w:sz w:val="18"/>
          <w:szCs w:val="18"/>
          <w:lang w:val="ru-RU"/>
        </w:rPr>
        <w:t>Социолингвистика 5</w:t>
      </w:r>
      <w:r w:rsidRPr="009F5A97">
        <w:rPr>
          <w:rFonts w:asciiTheme="majorHAnsi" w:hAnsiTheme="majorHAnsi" w:cstheme="majorHAnsi"/>
          <w:color w:val="000000" w:themeColor="text1"/>
          <w:sz w:val="18"/>
          <w:szCs w:val="18"/>
          <w:lang w:val="ru-RU"/>
        </w:rPr>
        <w:t>(2021)</w:t>
      </w:r>
      <w:r w:rsidR="00F21D35" w:rsidRPr="009F5A97">
        <w:rPr>
          <w:rFonts w:asciiTheme="majorHAnsi" w:hAnsiTheme="majorHAnsi" w:cstheme="majorHAnsi"/>
          <w:color w:val="000000" w:themeColor="text1"/>
          <w:sz w:val="18"/>
          <w:szCs w:val="18"/>
          <w:lang w:val="ru-RU"/>
        </w:rPr>
        <w:t>, 91-112</w:t>
      </w:r>
      <w:r w:rsidRPr="009F5A97">
        <w:rPr>
          <w:rFonts w:asciiTheme="majorHAnsi" w:hAnsiTheme="majorHAnsi" w:cstheme="majorHAnsi"/>
          <w:color w:val="000000" w:themeColor="text1"/>
          <w:sz w:val="18"/>
          <w:szCs w:val="18"/>
          <w:lang w:val="ru-RU"/>
        </w:rPr>
        <w:t>.</w:t>
      </w:r>
    </w:p>
    <w:p w14:paraId="365ADBA6" w14:textId="4F1AB016" w:rsidR="00442B0D" w:rsidRPr="00306B0E" w:rsidRDefault="00442B0D"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rPr>
      </w:pPr>
      <w:r w:rsidRPr="00306B0E">
        <w:rPr>
          <w:rFonts w:asciiTheme="majorHAnsi" w:hAnsiTheme="majorHAnsi" w:cstheme="majorHAnsi"/>
          <w:color w:val="000000" w:themeColor="text1"/>
          <w:sz w:val="18"/>
          <w:szCs w:val="18"/>
        </w:rPr>
        <w:t xml:space="preserve">Artoni, D., Benigni, V., &amp; Nuzzo, E. (2020). </w:t>
      </w:r>
      <w:r w:rsidRPr="00306B0E">
        <w:rPr>
          <w:rFonts w:asciiTheme="majorHAnsi" w:hAnsiTheme="majorHAnsi" w:cstheme="majorHAnsi"/>
          <w:b/>
          <w:bCs/>
          <w:color w:val="000000" w:themeColor="text1"/>
          <w:sz w:val="18"/>
          <w:szCs w:val="18"/>
          <w:lang w:val="en-US"/>
        </w:rPr>
        <w:t>Pragmatic instruction in L2-Russian: a study on requests and advice.</w:t>
      </w:r>
      <w:r w:rsidRPr="00306B0E">
        <w:rPr>
          <w:rFonts w:asciiTheme="majorHAnsi" w:hAnsiTheme="majorHAnsi" w:cstheme="majorHAnsi"/>
          <w:color w:val="000000" w:themeColor="text1"/>
          <w:sz w:val="18"/>
          <w:szCs w:val="18"/>
          <w:lang w:val="en-US"/>
        </w:rPr>
        <w:t> </w:t>
      </w:r>
      <w:r w:rsidRPr="00306B0E">
        <w:rPr>
          <w:rFonts w:asciiTheme="majorHAnsi" w:hAnsiTheme="majorHAnsi" w:cstheme="majorHAnsi"/>
          <w:i/>
          <w:iCs/>
          <w:color w:val="000000" w:themeColor="text1"/>
          <w:sz w:val="18"/>
          <w:szCs w:val="18"/>
        </w:rPr>
        <w:t>Instructed Second Language Acquisition</w:t>
      </w:r>
      <w:r w:rsidR="00557950" w:rsidRPr="00306B0E">
        <w:rPr>
          <w:rFonts w:asciiTheme="majorHAnsi" w:hAnsiTheme="majorHAnsi" w:cstheme="majorHAnsi"/>
          <w:i/>
          <w:iCs/>
          <w:color w:val="000000" w:themeColor="text1"/>
          <w:sz w:val="18"/>
          <w:szCs w:val="18"/>
        </w:rPr>
        <w:t xml:space="preserve"> </w:t>
      </w:r>
      <w:r w:rsidRPr="00306B0E">
        <w:rPr>
          <w:rFonts w:asciiTheme="majorHAnsi" w:hAnsiTheme="majorHAnsi" w:cstheme="majorHAnsi"/>
          <w:i/>
          <w:iCs/>
          <w:color w:val="000000" w:themeColor="text1"/>
          <w:sz w:val="18"/>
          <w:szCs w:val="18"/>
        </w:rPr>
        <w:t>4</w:t>
      </w:r>
      <w:r w:rsidRPr="00306B0E">
        <w:rPr>
          <w:rFonts w:asciiTheme="majorHAnsi" w:hAnsiTheme="majorHAnsi" w:cstheme="majorHAnsi"/>
          <w:color w:val="000000" w:themeColor="text1"/>
          <w:sz w:val="18"/>
          <w:szCs w:val="18"/>
        </w:rPr>
        <w:t xml:space="preserve">(1), 62-95. </w:t>
      </w:r>
      <w:r w:rsidR="00662D95" w:rsidRPr="00306B0E">
        <w:rPr>
          <w:rFonts w:asciiTheme="majorHAnsi" w:hAnsiTheme="majorHAnsi" w:cstheme="majorHAnsi"/>
          <w:color w:val="000000" w:themeColor="text1"/>
          <w:sz w:val="18"/>
          <w:szCs w:val="18"/>
        </w:rPr>
        <w:t>[Fascia A]</w:t>
      </w:r>
    </w:p>
    <w:p w14:paraId="6FC3C299" w14:textId="7B4C078E" w:rsidR="009F56ED" w:rsidRPr="009F5A97" w:rsidRDefault="009F56ED"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ru-RU"/>
        </w:rPr>
      </w:pPr>
      <w:r w:rsidRPr="00306B0E">
        <w:rPr>
          <w:rFonts w:asciiTheme="majorHAnsi" w:hAnsiTheme="majorHAnsi" w:cstheme="majorHAnsi"/>
          <w:color w:val="000000" w:themeColor="text1"/>
          <w:sz w:val="18"/>
          <w:szCs w:val="18"/>
        </w:rPr>
        <w:t>Artoni</w:t>
      </w:r>
      <w:r w:rsidRPr="00306B0E">
        <w:rPr>
          <w:rFonts w:asciiTheme="majorHAnsi" w:hAnsiTheme="majorHAnsi" w:cstheme="majorHAnsi"/>
          <w:smallCaps/>
          <w:color w:val="000000" w:themeColor="text1"/>
          <w:sz w:val="18"/>
          <w:szCs w:val="18"/>
        </w:rPr>
        <w:t>, D.</w:t>
      </w:r>
      <w:r w:rsidRPr="00306B0E">
        <w:rPr>
          <w:rFonts w:asciiTheme="majorHAnsi" w:hAnsiTheme="majorHAnsi" w:cstheme="majorHAnsi"/>
          <w:i/>
          <w:color w:val="000000" w:themeColor="text1"/>
          <w:sz w:val="18"/>
          <w:szCs w:val="18"/>
        </w:rPr>
        <w:t xml:space="preserve"> </w:t>
      </w:r>
      <w:r w:rsidRPr="00306B0E">
        <w:rPr>
          <w:rFonts w:asciiTheme="majorHAnsi" w:hAnsiTheme="majorHAnsi" w:cstheme="majorHAnsi"/>
          <w:iCs/>
          <w:color w:val="000000" w:themeColor="text1"/>
          <w:sz w:val="18"/>
          <w:szCs w:val="18"/>
        </w:rPr>
        <w:t xml:space="preserve">(2019). </w:t>
      </w:r>
      <w:r w:rsidRPr="009F5A97">
        <w:rPr>
          <w:rFonts w:asciiTheme="majorHAnsi" w:hAnsiTheme="majorHAnsi" w:cstheme="majorHAnsi"/>
          <w:b/>
          <w:bCs/>
          <w:iCs/>
          <w:color w:val="000000" w:themeColor="text1"/>
          <w:sz w:val="18"/>
          <w:szCs w:val="18"/>
          <w:lang w:val="ru-RU"/>
        </w:rPr>
        <w:t>Представление о русском языке среди южно-кавказской молодеж</w:t>
      </w:r>
      <w:r w:rsidRPr="00306B0E">
        <w:rPr>
          <w:rFonts w:asciiTheme="majorHAnsi" w:hAnsiTheme="majorHAnsi" w:cstheme="majorHAnsi"/>
          <w:b/>
          <w:bCs/>
          <w:iCs/>
          <w:color w:val="000000" w:themeColor="text1"/>
          <w:sz w:val="18"/>
          <w:szCs w:val="18"/>
          <w:lang w:val="ru-RU"/>
        </w:rPr>
        <w:t>и</w:t>
      </w:r>
      <w:r w:rsidRPr="009F5A97">
        <w:rPr>
          <w:rFonts w:asciiTheme="majorHAnsi" w:hAnsiTheme="majorHAnsi" w:cstheme="majorHAnsi"/>
          <w:iCs/>
          <w:color w:val="000000" w:themeColor="text1"/>
          <w:sz w:val="18"/>
          <w:szCs w:val="18"/>
          <w:lang w:val="ru-RU"/>
        </w:rPr>
        <w:t xml:space="preserve">. </w:t>
      </w:r>
      <w:r w:rsidRPr="00306B0E">
        <w:rPr>
          <w:rFonts w:asciiTheme="majorHAnsi" w:hAnsiTheme="majorHAnsi" w:cstheme="majorHAnsi"/>
          <w:i/>
          <w:color w:val="000000" w:themeColor="text1"/>
          <w:sz w:val="18"/>
          <w:szCs w:val="18"/>
          <w:lang w:val="en-GB"/>
        </w:rPr>
        <w:t>Mundo</w:t>
      </w:r>
      <w:r w:rsidRPr="009F5A97">
        <w:rPr>
          <w:rFonts w:asciiTheme="majorHAnsi" w:hAnsiTheme="majorHAnsi" w:cstheme="majorHAnsi"/>
          <w:i/>
          <w:color w:val="000000" w:themeColor="text1"/>
          <w:sz w:val="18"/>
          <w:szCs w:val="18"/>
          <w:lang w:val="ru-RU"/>
        </w:rPr>
        <w:t xml:space="preserve"> </w:t>
      </w:r>
      <w:r w:rsidRPr="00306B0E">
        <w:rPr>
          <w:rFonts w:asciiTheme="majorHAnsi" w:hAnsiTheme="majorHAnsi" w:cstheme="majorHAnsi"/>
          <w:i/>
          <w:color w:val="000000" w:themeColor="text1"/>
          <w:sz w:val="18"/>
          <w:szCs w:val="18"/>
          <w:lang w:val="en-GB"/>
        </w:rPr>
        <w:t>Eslavo</w:t>
      </w:r>
      <w:r w:rsidRPr="009F5A97">
        <w:rPr>
          <w:rFonts w:asciiTheme="majorHAnsi" w:hAnsiTheme="majorHAnsi" w:cstheme="majorHAnsi"/>
          <w:i/>
          <w:color w:val="000000" w:themeColor="text1"/>
          <w:sz w:val="18"/>
          <w:szCs w:val="18"/>
          <w:lang w:val="ru-RU"/>
        </w:rPr>
        <w:t xml:space="preserve"> 18</w:t>
      </w:r>
      <w:r w:rsidRPr="009F5A97">
        <w:rPr>
          <w:rFonts w:asciiTheme="majorHAnsi" w:hAnsiTheme="majorHAnsi" w:cstheme="majorHAnsi"/>
          <w:iCs/>
          <w:color w:val="000000" w:themeColor="text1"/>
          <w:sz w:val="18"/>
          <w:szCs w:val="18"/>
          <w:lang w:val="ru-RU"/>
        </w:rPr>
        <w:t>, 59-73</w:t>
      </w:r>
      <w:r w:rsidRPr="009F5A97">
        <w:rPr>
          <w:rFonts w:asciiTheme="majorHAnsi" w:hAnsiTheme="majorHAnsi" w:cstheme="majorHAnsi"/>
          <w:bCs/>
          <w:i/>
          <w:iCs/>
          <w:color w:val="000000" w:themeColor="text1"/>
          <w:sz w:val="18"/>
          <w:szCs w:val="18"/>
          <w:lang w:val="ru-RU"/>
        </w:rPr>
        <w:t xml:space="preserve">. </w:t>
      </w:r>
      <w:r w:rsidRPr="009F5A97">
        <w:rPr>
          <w:rFonts w:asciiTheme="majorHAnsi" w:hAnsiTheme="majorHAnsi" w:cstheme="majorHAnsi"/>
          <w:bCs/>
          <w:color w:val="000000" w:themeColor="text1"/>
          <w:sz w:val="18"/>
          <w:szCs w:val="18"/>
          <w:lang w:val="ru-RU"/>
        </w:rPr>
        <w:t>[</w:t>
      </w:r>
      <w:r w:rsidRPr="00306B0E">
        <w:rPr>
          <w:rFonts w:asciiTheme="majorHAnsi" w:hAnsiTheme="majorHAnsi" w:cstheme="majorHAnsi"/>
          <w:bCs/>
          <w:color w:val="000000" w:themeColor="text1"/>
          <w:sz w:val="18"/>
          <w:szCs w:val="18"/>
          <w:lang w:val="en-GB"/>
        </w:rPr>
        <w:t>Fascia</w:t>
      </w:r>
      <w:r w:rsidRPr="009F5A97">
        <w:rPr>
          <w:rFonts w:asciiTheme="majorHAnsi" w:hAnsiTheme="majorHAnsi" w:cstheme="majorHAnsi"/>
          <w:bCs/>
          <w:color w:val="000000" w:themeColor="text1"/>
          <w:sz w:val="18"/>
          <w:szCs w:val="18"/>
          <w:lang w:val="ru-RU"/>
        </w:rPr>
        <w:t xml:space="preserve"> </w:t>
      </w:r>
      <w:r w:rsidRPr="00306B0E">
        <w:rPr>
          <w:rFonts w:asciiTheme="majorHAnsi" w:hAnsiTheme="majorHAnsi" w:cstheme="majorHAnsi"/>
          <w:bCs/>
          <w:color w:val="000000" w:themeColor="text1"/>
          <w:sz w:val="18"/>
          <w:szCs w:val="18"/>
          <w:lang w:val="en-GB"/>
        </w:rPr>
        <w:t>A</w:t>
      </w:r>
      <w:r w:rsidRPr="009F5A97">
        <w:rPr>
          <w:rFonts w:asciiTheme="majorHAnsi" w:hAnsiTheme="majorHAnsi" w:cstheme="majorHAnsi"/>
          <w:bCs/>
          <w:color w:val="000000" w:themeColor="text1"/>
          <w:sz w:val="18"/>
          <w:szCs w:val="18"/>
          <w:lang w:val="ru-RU"/>
        </w:rPr>
        <w:t>]</w:t>
      </w:r>
      <w:r w:rsidRPr="009F5A97">
        <w:rPr>
          <w:rFonts w:asciiTheme="majorHAnsi" w:hAnsiTheme="majorHAnsi" w:cstheme="majorHAnsi"/>
          <w:color w:val="000000" w:themeColor="text1"/>
          <w:sz w:val="18"/>
          <w:szCs w:val="18"/>
          <w:lang w:val="ru-RU"/>
        </w:rPr>
        <w:t xml:space="preserve"> </w:t>
      </w:r>
    </w:p>
    <w:p w14:paraId="450FA96F" w14:textId="2392D7B7" w:rsidR="00CF24A9" w:rsidRPr="009F5A97" w:rsidRDefault="00CF24A9"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ru-RU"/>
        </w:rPr>
      </w:pPr>
      <w:r w:rsidRPr="00306B0E">
        <w:rPr>
          <w:rFonts w:asciiTheme="majorHAnsi" w:hAnsiTheme="majorHAnsi" w:cstheme="majorHAnsi"/>
          <w:color w:val="000000" w:themeColor="text1"/>
          <w:sz w:val="18"/>
          <w:szCs w:val="18"/>
        </w:rPr>
        <w:t>Artoni</w:t>
      </w:r>
      <w:r w:rsidRPr="00306B0E">
        <w:rPr>
          <w:rFonts w:asciiTheme="majorHAnsi" w:hAnsiTheme="majorHAnsi" w:cstheme="majorHAnsi"/>
          <w:smallCaps/>
          <w:color w:val="000000" w:themeColor="text1"/>
          <w:sz w:val="18"/>
          <w:szCs w:val="18"/>
        </w:rPr>
        <w:t>, D.</w:t>
      </w:r>
      <w:r w:rsidRPr="00306B0E">
        <w:rPr>
          <w:rFonts w:asciiTheme="majorHAnsi" w:hAnsiTheme="majorHAnsi" w:cstheme="majorHAnsi"/>
          <w:color w:val="000000" w:themeColor="text1"/>
          <w:sz w:val="18"/>
          <w:szCs w:val="18"/>
        </w:rPr>
        <w:t xml:space="preserve"> (2019). </w:t>
      </w:r>
      <w:r w:rsidRPr="00306B0E">
        <w:rPr>
          <w:rFonts w:asciiTheme="majorHAnsi" w:hAnsiTheme="majorHAnsi" w:cstheme="majorHAnsi"/>
          <w:b/>
          <w:bCs/>
          <w:color w:val="000000" w:themeColor="text1"/>
          <w:sz w:val="18"/>
          <w:szCs w:val="18"/>
          <w:lang w:val="ru-RU"/>
        </w:rPr>
        <w:t>Карла</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Серена</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об</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Абхазии</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во</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время</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русско</w:t>
      </w:r>
      <w:r w:rsidRPr="009F5A97">
        <w:rPr>
          <w:rFonts w:asciiTheme="majorHAnsi" w:hAnsiTheme="majorHAnsi" w:cstheme="majorHAnsi"/>
          <w:b/>
          <w:bCs/>
          <w:color w:val="000000" w:themeColor="text1"/>
          <w:sz w:val="18"/>
          <w:szCs w:val="18"/>
          <w:lang w:val="ru-RU"/>
        </w:rPr>
        <w:t>-</w:t>
      </w:r>
      <w:r w:rsidRPr="00306B0E">
        <w:rPr>
          <w:rFonts w:asciiTheme="majorHAnsi" w:hAnsiTheme="majorHAnsi" w:cstheme="majorHAnsi"/>
          <w:b/>
          <w:bCs/>
          <w:color w:val="000000" w:themeColor="text1"/>
          <w:sz w:val="18"/>
          <w:szCs w:val="18"/>
          <w:lang w:val="ru-RU"/>
        </w:rPr>
        <w:t>турецкой</w:t>
      </w:r>
      <w:r w:rsidRPr="009F5A97">
        <w:rPr>
          <w:rFonts w:asciiTheme="majorHAnsi" w:hAnsiTheme="majorHAnsi" w:cstheme="majorHAnsi"/>
          <w:b/>
          <w:bCs/>
          <w:color w:val="000000" w:themeColor="text1"/>
          <w:sz w:val="18"/>
          <w:szCs w:val="18"/>
          <w:lang w:val="ru-RU"/>
        </w:rPr>
        <w:t xml:space="preserve"> </w:t>
      </w:r>
      <w:r w:rsidRPr="00306B0E">
        <w:rPr>
          <w:rFonts w:asciiTheme="majorHAnsi" w:hAnsiTheme="majorHAnsi" w:cstheme="majorHAnsi"/>
          <w:b/>
          <w:bCs/>
          <w:color w:val="000000" w:themeColor="text1"/>
          <w:sz w:val="18"/>
          <w:szCs w:val="18"/>
          <w:lang w:val="ru-RU"/>
        </w:rPr>
        <w:t>войны</w:t>
      </w:r>
      <w:r w:rsidRPr="009F5A97">
        <w:rPr>
          <w:rFonts w:asciiTheme="majorHAnsi" w:hAnsiTheme="majorHAnsi" w:cstheme="majorHAnsi"/>
          <w:color w:val="000000" w:themeColor="text1"/>
          <w:sz w:val="18"/>
          <w:szCs w:val="18"/>
          <w:lang w:val="ru-RU"/>
        </w:rPr>
        <w:t xml:space="preserve">. </w:t>
      </w:r>
      <w:r w:rsidRPr="00306B0E">
        <w:rPr>
          <w:rFonts w:asciiTheme="majorHAnsi" w:hAnsiTheme="majorHAnsi" w:cstheme="majorHAnsi"/>
          <w:i/>
          <w:iCs/>
          <w:color w:val="000000" w:themeColor="text1"/>
          <w:sz w:val="18"/>
          <w:szCs w:val="18"/>
          <w:lang w:val="ru-RU"/>
        </w:rPr>
        <w:t>Абхазский Берег 2,</w:t>
      </w:r>
      <w:r w:rsidRPr="00306B0E">
        <w:rPr>
          <w:rFonts w:asciiTheme="majorHAnsi" w:hAnsiTheme="majorHAnsi" w:cstheme="majorHAnsi"/>
          <w:color w:val="000000" w:themeColor="text1"/>
          <w:sz w:val="18"/>
          <w:szCs w:val="18"/>
          <w:lang w:val="ru-RU"/>
        </w:rPr>
        <w:t xml:space="preserve"> 9-11.  </w:t>
      </w:r>
    </w:p>
    <w:p w14:paraId="38350BC4" w14:textId="2787215E" w:rsidR="003258C4" w:rsidRPr="00306B0E" w:rsidRDefault="003258C4"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color w:val="000000" w:themeColor="text1"/>
          <w:sz w:val="18"/>
          <w:szCs w:val="18"/>
          <w:lang w:val="en-US"/>
        </w:rPr>
      </w:pPr>
      <w:r w:rsidRPr="00306B0E">
        <w:rPr>
          <w:rFonts w:asciiTheme="majorHAnsi" w:hAnsiTheme="majorHAnsi" w:cstheme="majorHAnsi"/>
          <w:color w:val="000000" w:themeColor="text1"/>
          <w:sz w:val="18"/>
          <w:szCs w:val="18"/>
          <w:lang w:val="en-US"/>
        </w:rPr>
        <w:lastRenderedPageBreak/>
        <w:t>Artoni</w:t>
      </w:r>
      <w:r w:rsidRPr="00306B0E">
        <w:rPr>
          <w:rFonts w:asciiTheme="majorHAnsi" w:hAnsiTheme="majorHAnsi" w:cstheme="majorHAnsi"/>
          <w:smallCaps/>
          <w:color w:val="000000" w:themeColor="text1"/>
          <w:sz w:val="18"/>
          <w:szCs w:val="18"/>
          <w:lang w:val="en-US"/>
        </w:rPr>
        <w:t>, D.</w:t>
      </w:r>
      <w:r w:rsidRPr="00306B0E">
        <w:rPr>
          <w:rFonts w:asciiTheme="majorHAnsi" w:hAnsiTheme="majorHAnsi" w:cstheme="majorHAnsi"/>
          <w:color w:val="000000" w:themeColor="text1"/>
          <w:sz w:val="18"/>
          <w:szCs w:val="18"/>
          <w:lang w:val="en-US"/>
        </w:rPr>
        <w:t xml:space="preserve"> (2016). </w:t>
      </w:r>
      <w:r w:rsidRPr="00306B0E">
        <w:rPr>
          <w:rFonts w:asciiTheme="majorHAnsi" w:hAnsiTheme="majorHAnsi" w:cstheme="majorHAnsi"/>
          <w:b/>
          <w:color w:val="000000" w:themeColor="text1"/>
          <w:sz w:val="18"/>
          <w:szCs w:val="18"/>
          <w:lang w:val="en-US"/>
        </w:rPr>
        <w:t>Dust and stone: Caucasian sketches in Lermontov, Mandelstam and Grossman</w:t>
      </w:r>
      <w:r w:rsidRPr="00306B0E">
        <w:rPr>
          <w:rFonts w:asciiTheme="majorHAnsi" w:hAnsiTheme="majorHAnsi" w:cstheme="majorHAnsi"/>
          <w:color w:val="000000" w:themeColor="text1"/>
          <w:sz w:val="18"/>
          <w:szCs w:val="18"/>
          <w:lang w:val="en-US"/>
        </w:rPr>
        <w:t xml:space="preserve">, </w:t>
      </w:r>
      <w:r w:rsidR="009F37B8" w:rsidRPr="00306B0E">
        <w:rPr>
          <w:rFonts w:asciiTheme="majorHAnsi" w:hAnsiTheme="majorHAnsi" w:cstheme="majorHAnsi"/>
          <w:i/>
          <w:color w:val="000000" w:themeColor="text1"/>
          <w:sz w:val="18"/>
          <w:szCs w:val="18"/>
          <w:lang w:val="en-US"/>
        </w:rPr>
        <w:t>eSamizdat</w:t>
      </w:r>
      <w:r w:rsidRPr="00306B0E">
        <w:rPr>
          <w:rFonts w:asciiTheme="majorHAnsi" w:hAnsiTheme="majorHAnsi" w:cstheme="majorHAnsi"/>
          <w:i/>
          <w:color w:val="000000" w:themeColor="text1"/>
          <w:sz w:val="18"/>
          <w:szCs w:val="18"/>
          <w:lang w:val="en-US"/>
        </w:rPr>
        <w:t xml:space="preserve"> </w:t>
      </w:r>
      <w:r w:rsidR="009F37B8" w:rsidRPr="00306B0E">
        <w:rPr>
          <w:rFonts w:asciiTheme="majorHAnsi" w:hAnsiTheme="majorHAnsi" w:cstheme="majorHAnsi"/>
          <w:i/>
          <w:color w:val="000000" w:themeColor="text1"/>
          <w:sz w:val="18"/>
          <w:szCs w:val="18"/>
          <w:lang w:val="en-US"/>
        </w:rPr>
        <w:t>11</w:t>
      </w:r>
      <w:r w:rsidRPr="00306B0E">
        <w:rPr>
          <w:rFonts w:asciiTheme="majorHAnsi" w:hAnsiTheme="majorHAnsi" w:cstheme="majorHAnsi"/>
          <w:color w:val="000000" w:themeColor="text1"/>
          <w:sz w:val="18"/>
          <w:szCs w:val="18"/>
          <w:lang w:val="en-US"/>
        </w:rPr>
        <w:t xml:space="preserve">, 63-70. </w:t>
      </w:r>
    </w:p>
    <w:p w14:paraId="4D94EB50" w14:textId="4896B64E" w:rsidR="00CD5AD3" w:rsidRPr="00306B0E" w:rsidRDefault="003258C4" w:rsidP="009354BE">
      <w:pPr>
        <w:pStyle w:val="Paragrafoelenco"/>
        <w:widowControl w:val="0"/>
        <w:numPr>
          <w:ilvl w:val="0"/>
          <w:numId w:val="4"/>
        </w:numPr>
        <w:suppressAutoHyphens/>
        <w:spacing w:before="120" w:after="120" w:line="240" w:lineRule="auto"/>
        <w:contextualSpacing w:val="0"/>
        <w:jc w:val="both"/>
        <w:rPr>
          <w:rFonts w:asciiTheme="majorHAnsi" w:hAnsiTheme="majorHAnsi" w:cstheme="majorHAnsi"/>
          <w:i/>
          <w:color w:val="000000" w:themeColor="text1"/>
          <w:sz w:val="18"/>
          <w:szCs w:val="18"/>
        </w:rPr>
      </w:pPr>
      <w:r w:rsidRPr="00306B0E">
        <w:rPr>
          <w:rFonts w:asciiTheme="majorHAnsi" w:hAnsiTheme="majorHAnsi" w:cstheme="majorHAnsi"/>
          <w:color w:val="000000" w:themeColor="text1"/>
          <w:sz w:val="18"/>
          <w:szCs w:val="18"/>
        </w:rPr>
        <w:t>Artoni</w:t>
      </w:r>
      <w:r w:rsidRPr="00306B0E">
        <w:rPr>
          <w:rFonts w:asciiTheme="majorHAnsi" w:hAnsiTheme="majorHAnsi" w:cstheme="majorHAnsi"/>
          <w:smallCaps/>
          <w:color w:val="000000" w:themeColor="text1"/>
          <w:sz w:val="18"/>
          <w:szCs w:val="18"/>
        </w:rPr>
        <w:t>, D</w:t>
      </w:r>
      <w:r w:rsidRPr="00306B0E">
        <w:rPr>
          <w:rFonts w:asciiTheme="majorHAnsi" w:hAnsiTheme="majorHAnsi" w:cstheme="majorHAnsi"/>
          <w:color w:val="000000" w:themeColor="text1"/>
          <w:sz w:val="18"/>
          <w:szCs w:val="18"/>
        </w:rPr>
        <w:t xml:space="preserve">. (2015). </w:t>
      </w:r>
      <w:r w:rsidRPr="00306B0E">
        <w:rPr>
          <w:rFonts w:asciiTheme="majorHAnsi" w:hAnsiTheme="majorHAnsi" w:cstheme="majorHAnsi"/>
          <w:b/>
          <w:color w:val="000000" w:themeColor="text1"/>
          <w:sz w:val="18"/>
          <w:szCs w:val="18"/>
        </w:rPr>
        <w:t>Musorgskij e i ricordi di infanzia: Tracce liriche e musicali in Detskaja</w:t>
      </w:r>
      <w:r w:rsidR="005B705B" w:rsidRPr="00306B0E">
        <w:rPr>
          <w:rFonts w:asciiTheme="majorHAnsi" w:hAnsiTheme="majorHAnsi" w:cstheme="majorHAnsi"/>
          <w:color w:val="000000" w:themeColor="text1"/>
          <w:sz w:val="18"/>
          <w:szCs w:val="18"/>
        </w:rPr>
        <w:t xml:space="preserve">, </w:t>
      </w:r>
      <w:r w:rsidRPr="00306B0E">
        <w:rPr>
          <w:rFonts w:asciiTheme="majorHAnsi" w:hAnsiTheme="majorHAnsi" w:cstheme="majorHAnsi"/>
          <w:i/>
          <w:color w:val="000000" w:themeColor="text1"/>
          <w:sz w:val="18"/>
          <w:szCs w:val="18"/>
        </w:rPr>
        <w:t>Avtobiografija 3,</w:t>
      </w:r>
      <w:r w:rsidRPr="00306B0E">
        <w:rPr>
          <w:rFonts w:asciiTheme="majorHAnsi" w:hAnsiTheme="majorHAnsi" w:cstheme="majorHAnsi"/>
          <w:color w:val="000000" w:themeColor="text1"/>
          <w:sz w:val="18"/>
          <w:szCs w:val="18"/>
        </w:rPr>
        <w:t xml:space="preserve"> 223-232. </w:t>
      </w:r>
    </w:p>
    <w:p w14:paraId="697C7368" w14:textId="59312412" w:rsidR="004C1611" w:rsidRPr="00306B0E" w:rsidRDefault="004C1611" w:rsidP="009354BE">
      <w:pPr>
        <w:spacing w:before="120" w:after="120"/>
        <w:jc w:val="both"/>
        <w:rPr>
          <w:rFonts w:asciiTheme="majorHAnsi" w:hAnsiTheme="majorHAnsi" w:cstheme="majorHAnsi"/>
          <w:i/>
          <w:color w:val="000000" w:themeColor="text1"/>
          <w:sz w:val="18"/>
          <w:szCs w:val="18"/>
          <w:lang w:val="it-IT"/>
        </w:rPr>
      </w:pPr>
    </w:p>
    <w:p w14:paraId="1807A806" w14:textId="20752ACD" w:rsidR="004C1611" w:rsidRPr="00306B0E" w:rsidRDefault="00813DC3" w:rsidP="009354BE">
      <w:pPr>
        <w:pStyle w:val="ECVComments"/>
        <w:numPr>
          <w:ilvl w:val="0"/>
          <w:numId w:val="14"/>
        </w:numPr>
        <w:spacing w:before="120" w:after="120" w:line="240" w:lineRule="auto"/>
        <w:jc w:val="left"/>
        <w:rPr>
          <w:rFonts w:asciiTheme="majorHAnsi" w:hAnsiTheme="majorHAnsi" w:cstheme="majorHAnsi"/>
          <w:b/>
          <w:i/>
          <w:noProof/>
          <w:color w:val="000000" w:themeColor="text1"/>
          <w:sz w:val="18"/>
          <w:szCs w:val="18"/>
          <w:lang w:val="it-IT"/>
        </w:rPr>
      </w:pPr>
      <w:r>
        <w:rPr>
          <w:rFonts w:asciiTheme="majorHAnsi" w:hAnsiTheme="majorHAnsi" w:cstheme="majorHAnsi"/>
          <w:b/>
          <w:i/>
          <w:noProof/>
          <w:color w:val="000000" w:themeColor="text1"/>
          <w:sz w:val="18"/>
          <w:szCs w:val="18"/>
          <w:lang w:val="it-IT"/>
        </w:rPr>
        <w:t>Book review</w:t>
      </w:r>
    </w:p>
    <w:p w14:paraId="4D41BEE0" w14:textId="536A3EC7" w:rsidR="004C1611" w:rsidRPr="00B87A30" w:rsidRDefault="004C1611" w:rsidP="009354BE">
      <w:pPr>
        <w:spacing w:before="120" w:after="120"/>
        <w:jc w:val="both"/>
        <w:rPr>
          <w:rFonts w:asciiTheme="majorHAnsi" w:hAnsiTheme="majorHAnsi" w:cstheme="majorHAnsi"/>
          <w:bCs/>
          <w:color w:val="000000" w:themeColor="text1"/>
          <w:sz w:val="20"/>
          <w:szCs w:val="20"/>
          <w:lang w:val="it-IT"/>
        </w:rPr>
      </w:pPr>
      <w:r w:rsidRPr="00B87A30">
        <w:rPr>
          <w:rFonts w:asciiTheme="majorHAnsi" w:hAnsiTheme="majorHAnsi" w:cstheme="majorHAnsi"/>
          <w:color w:val="000000" w:themeColor="text1"/>
          <w:sz w:val="18"/>
          <w:szCs w:val="18"/>
          <w:lang w:val="it-IT"/>
        </w:rPr>
        <w:t>Artoni</w:t>
      </w:r>
      <w:r w:rsidRPr="00C55DF9">
        <w:rPr>
          <w:rFonts w:asciiTheme="majorHAnsi" w:hAnsiTheme="majorHAnsi" w:cstheme="majorHAnsi"/>
          <w:smallCaps/>
          <w:color w:val="000000" w:themeColor="text1"/>
          <w:sz w:val="18"/>
          <w:szCs w:val="18"/>
          <w:lang w:val="ru-RU"/>
        </w:rPr>
        <w:t>,</w:t>
      </w:r>
      <w:r w:rsidRPr="00C55DF9">
        <w:rPr>
          <w:rFonts w:asciiTheme="majorHAnsi" w:hAnsiTheme="majorHAnsi" w:cstheme="majorHAnsi"/>
          <w:color w:val="000000" w:themeColor="text1"/>
          <w:sz w:val="18"/>
          <w:szCs w:val="18"/>
          <w:lang w:val="ru-RU"/>
        </w:rPr>
        <w:t xml:space="preserve"> </w:t>
      </w:r>
      <w:r w:rsidRPr="00B87A30">
        <w:rPr>
          <w:rFonts w:asciiTheme="majorHAnsi" w:hAnsiTheme="majorHAnsi" w:cstheme="majorHAnsi"/>
          <w:color w:val="000000" w:themeColor="text1"/>
          <w:sz w:val="18"/>
          <w:szCs w:val="18"/>
          <w:lang w:val="it-IT"/>
        </w:rPr>
        <w:t>D</w:t>
      </w:r>
      <w:r w:rsidRPr="00C55DF9">
        <w:rPr>
          <w:rFonts w:asciiTheme="majorHAnsi" w:hAnsiTheme="majorHAnsi" w:cstheme="majorHAnsi"/>
          <w:color w:val="000000" w:themeColor="text1"/>
          <w:sz w:val="18"/>
          <w:szCs w:val="18"/>
          <w:lang w:val="ru-RU"/>
        </w:rPr>
        <w:t>. (</w:t>
      </w:r>
      <w:r w:rsidR="002F5A3F" w:rsidRPr="00C55DF9">
        <w:rPr>
          <w:rFonts w:asciiTheme="majorHAnsi" w:hAnsiTheme="majorHAnsi" w:cstheme="majorHAnsi"/>
          <w:color w:val="000000" w:themeColor="text1"/>
          <w:sz w:val="18"/>
          <w:szCs w:val="18"/>
          <w:lang w:val="ru-RU"/>
        </w:rPr>
        <w:t>2019</w:t>
      </w:r>
      <w:r w:rsidRPr="00C55DF9">
        <w:rPr>
          <w:rFonts w:asciiTheme="majorHAnsi" w:hAnsiTheme="majorHAnsi" w:cstheme="majorHAnsi"/>
          <w:color w:val="000000" w:themeColor="text1"/>
          <w:sz w:val="18"/>
          <w:szCs w:val="18"/>
          <w:lang w:val="ru-RU"/>
        </w:rPr>
        <w:t xml:space="preserve">). </w:t>
      </w:r>
      <w:r w:rsidRPr="00B87A30">
        <w:rPr>
          <w:rFonts w:asciiTheme="majorHAnsi" w:hAnsiTheme="majorHAnsi" w:cstheme="majorHAnsi"/>
          <w:b/>
          <w:color w:val="000000" w:themeColor="text1"/>
          <w:sz w:val="18"/>
          <w:szCs w:val="18"/>
          <w:lang w:val="it-IT"/>
        </w:rPr>
        <w:t>Book</w:t>
      </w:r>
      <w:r w:rsidRPr="00C55DF9">
        <w:rPr>
          <w:rFonts w:asciiTheme="majorHAnsi" w:hAnsiTheme="majorHAnsi" w:cstheme="majorHAnsi"/>
          <w:b/>
          <w:color w:val="000000" w:themeColor="text1"/>
          <w:sz w:val="18"/>
          <w:szCs w:val="18"/>
          <w:lang w:val="ru-RU"/>
        </w:rPr>
        <w:t xml:space="preserve"> </w:t>
      </w:r>
      <w:r w:rsidRPr="00B87A30">
        <w:rPr>
          <w:rFonts w:asciiTheme="majorHAnsi" w:hAnsiTheme="majorHAnsi" w:cstheme="majorHAnsi"/>
          <w:b/>
          <w:color w:val="000000" w:themeColor="text1"/>
          <w:sz w:val="18"/>
          <w:szCs w:val="18"/>
          <w:lang w:val="it-IT"/>
        </w:rPr>
        <w:t>review</w:t>
      </w:r>
      <w:r w:rsidRPr="00C55DF9">
        <w:rPr>
          <w:rFonts w:asciiTheme="majorHAnsi" w:hAnsiTheme="majorHAnsi" w:cstheme="majorHAnsi"/>
          <w:b/>
          <w:color w:val="000000" w:themeColor="text1"/>
          <w:sz w:val="18"/>
          <w:szCs w:val="18"/>
          <w:lang w:val="ru-RU"/>
        </w:rPr>
        <w:t xml:space="preserve">. </w:t>
      </w:r>
      <w:r w:rsidR="00485D2A" w:rsidRPr="00C55DF9">
        <w:rPr>
          <w:rFonts w:asciiTheme="majorHAnsi" w:hAnsiTheme="majorHAnsi" w:cstheme="majorHAnsi"/>
          <w:b/>
          <w:color w:val="000000" w:themeColor="text1"/>
          <w:sz w:val="18"/>
          <w:szCs w:val="18"/>
          <w:lang w:val="ru-RU"/>
        </w:rPr>
        <w:t>Россия – Грузия после империи: Сборник статей / сост. М. Лекке, Е. Чхаидзе</w:t>
      </w:r>
      <w:r w:rsidRPr="00C55DF9">
        <w:rPr>
          <w:rFonts w:asciiTheme="majorHAnsi" w:hAnsiTheme="majorHAnsi" w:cstheme="majorHAnsi"/>
          <w:b/>
          <w:color w:val="000000" w:themeColor="text1"/>
          <w:sz w:val="18"/>
          <w:szCs w:val="18"/>
          <w:lang w:val="ru-RU"/>
        </w:rPr>
        <w:t>.</w:t>
      </w:r>
      <w:r w:rsidR="00485D2A" w:rsidRPr="00C55DF9">
        <w:rPr>
          <w:rFonts w:asciiTheme="majorHAnsi" w:hAnsiTheme="majorHAnsi" w:cstheme="majorHAnsi"/>
          <w:b/>
          <w:color w:val="000000" w:themeColor="text1"/>
          <w:sz w:val="18"/>
          <w:szCs w:val="18"/>
          <w:lang w:val="ru-RU"/>
        </w:rPr>
        <w:t xml:space="preserve"> Москва: Новое литературное обозрение, 2018. 416 с. </w:t>
      </w:r>
      <w:r w:rsidR="00485D2A" w:rsidRPr="00C55DF9">
        <w:rPr>
          <w:rFonts w:asciiTheme="majorHAnsi" w:hAnsiTheme="majorHAnsi" w:cstheme="majorHAnsi"/>
          <w:b/>
          <w:color w:val="000000" w:themeColor="text1"/>
          <w:sz w:val="18"/>
          <w:szCs w:val="18"/>
        </w:rPr>
        <w:t>ISBN</w:t>
      </w:r>
      <w:r w:rsidR="00485D2A" w:rsidRPr="00C55DF9">
        <w:rPr>
          <w:rFonts w:asciiTheme="majorHAnsi" w:hAnsiTheme="majorHAnsi" w:cstheme="majorHAnsi"/>
          <w:b/>
          <w:color w:val="000000" w:themeColor="text1"/>
          <w:sz w:val="18"/>
          <w:szCs w:val="18"/>
          <w:lang w:val="ru-RU"/>
        </w:rPr>
        <w:t>: 978-5-4448-0787-3</w:t>
      </w:r>
      <w:r w:rsidRPr="00B87A30">
        <w:rPr>
          <w:rFonts w:asciiTheme="majorHAnsi" w:hAnsiTheme="majorHAnsi" w:cstheme="majorHAnsi"/>
          <w:b/>
          <w:color w:val="000000" w:themeColor="text1"/>
          <w:sz w:val="18"/>
          <w:szCs w:val="18"/>
          <w:lang w:val="it-IT"/>
        </w:rPr>
        <w:t xml:space="preserve">. </w:t>
      </w:r>
      <w:r w:rsidRPr="00B87A30">
        <w:rPr>
          <w:rFonts w:asciiTheme="majorHAnsi" w:hAnsiTheme="majorHAnsi" w:cstheme="majorHAnsi"/>
          <w:bCs/>
          <w:i/>
          <w:iCs/>
          <w:color w:val="000000" w:themeColor="text1"/>
          <w:sz w:val="18"/>
          <w:szCs w:val="18"/>
          <w:lang w:val="it-IT"/>
        </w:rPr>
        <w:t>Ab Imperio</w:t>
      </w:r>
      <w:r w:rsidR="00203068" w:rsidRPr="00B87A30">
        <w:rPr>
          <w:rFonts w:asciiTheme="majorHAnsi" w:hAnsiTheme="majorHAnsi" w:cstheme="majorHAnsi"/>
          <w:bCs/>
          <w:i/>
          <w:iCs/>
          <w:color w:val="000000" w:themeColor="text1"/>
          <w:sz w:val="18"/>
          <w:szCs w:val="18"/>
          <w:lang w:val="it-IT"/>
        </w:rPr>
        <w:t xml:space="preserve"> </w:t>
      </w:r>
      <w:r w:rsidR="00203068" w:rsidRPr="00B87A30">
        <w:rPr>
          <w:rFonts w:asciiTheme="majorHAnsi" w:hAnsiTheme="majorHAnsi" w:cstheme="majorHAnsi"/>
          <w:bCs/>
          <w:color w:val="000000" w:themeColor="text1"/>
          <w:sz w:val="20"/>
          <w:szCs w:val="20"/>
          <w:lang w:val="it-IT"/>
        </w:rPr>
        <w:t>3/2019</w:t>
      </w:r>
      <w:r w:rsidR="009F56ED" w:rsidRPr="00B87A30">
        <w:rPr>
          <w:rFonts w:asciiTheme="majorHAnsi" w:hAnsiTheme="majorHAnsi" w:cstheme="majorHAnsi"/>
          <w:bCs/>
          <w:color w:val="000000" w:themeColor="text1"/>
          <w:sz w:val="20"/>
          <w:szCs w:val="20"/>
          <w:lang w:val="it-IT"/>
        </w:rPr>
        <w:t>, 330-335</w:t>
      </w:r>
      <w:r w:rsidRPr="00B87A30">
        <w:rPr>
          <w:rFonts w:asciiTheme="majorHAnsi" w:hAnsiTheme="majorHAnsi" w:cstheme="majorHAnsi"/>
          <w:bCs/>
          <w:i/>
          <w:iCs/>
          <w:color w:val="000000" w:themeColor="text1"/>
          <w:sz w:val="20"/>
          <w:szCs w:val="20"/>
          <w:lang w:val="it-IT"/>
        </w:rPr>
        <w:t xml:space="preserve">. </w:t>
      </w:r>
      <w:r w:rsidRPr="00B87A30">
        <w:rPr>
          <w:rFonts w:asciiTheme="majorHAnsi" w:hAnsiTheme="majorHAnsi" w:cstheme="majorHAnsi"/>
          <w:bCs/>
          <w:color w:val="000000" w:themeColor="text1"/>
          <w:sz w:val="20"/>
          <w:szCs w:val="20"/>
          <w:lang w:val="it-IT"/>
        </w:rPr>
        <w:t>[</w:t>
      </w:r>
      <w:r w:rsidR="009354BE">
        <w:rPr>
          <w:rFonts w:asciiTheme="majorHAnsi" w:hAnsiTheme="majorHAnsi" w:cstheme="majorHAnsi"/>
          <w:bCs/>
          <w:color w:val="000000" w:themeColor="text1"/>
          <w:sz w:val="20"/>
          <w:szCs w:val="20"/>
          <w:lang w:val="it-IT"/>
        </w:rPr>
        <w:t>Classe</w:t>
      </w:r>
      <w:r w:rsidRPr="00B87A30">
        <w:rPr>
          <w:rFonts w:asciiTheme="majorHAnsi" w:hAnsiTheme="majorHAnsi" w:cstheme="majorHAnsi"/>
          <w:bCs/>
          <w:color w:val="000000" w:themeColor="text1"/>
          <w:sz w:val="20"/>
          <w:szCs w:val="20"/>
          <w:lang w:val="it-IT"/>
        </w:rPr>
        <w:t xml:space="preserve"> A]</w:t>
      </w:r>
    </w:p>
    <w:p w14:paraId="3E9AF8F5" w14:textId="77777777" w:rsidR="00C55DF9" w:rsidRPr="00B87A30" w:rsidRDefault="00C55DF9" w:rsidP="00C55DF9">
      <w:pPr>
        <w:spacing w:before="120" w:line="276" w:lineRule="auto"/>
        <w:jc w:val="both"/>
        <w:rPr>
          <w:rFonts w:asciiTheme="majorHAnsi" w:hAnsiTheme="majorHAnsi" w:cstheme="majorHAnsi"/>
          <w:bCs/>
          <w:color w:val="000000" w:themeColor="text1"/>
          <w:sz w:val="20"/>
          <w:szCs w:val="20"/>
          <w:lang w:val="it-IT"/>
        </w:rPr>
      </w:pPr>
    </w:p>
    <w:tbl>
      <w:tblPr>
        <w:tblW w:w="0" w:type="auto"/>
        <w:tblLayout w:type="fixed"/>
        <w:tblCellMar>
          <w:left w:w="0" w:type="dxa"/>
          <w:right w:w="0" w:type="dxa"/>
        </w:tblCellMar>
        <w:tblLook w:val="0000" w:firstRow="0" w:lastRow="0" w:firstColumn="0" w:lastColumn="0" w:noHBand="0" w:noVBand="0"/>
      </w:tblPr>
      <w:tblGrid>
        <w:gridCol w:w="5245"/>
        <w:gridCol w:w="5130"/>
      </w:tblGrid>
      <w:tr w:rsidR="002A78B8" w:rsidRPr="005C76C9" w14:paraId="60C4DC90" w14:textId="77777777" w:rsidTr="005C76C9">
        <w:trPr>
          <w:trHeight w:val="285"/>
        </w:trPr>
        <w:tc>
          <w:tcPr>
            <w:tcW w:w="5245" w:type="dxa"/>
            <w:shd w:val="clear" w:color="auto" w:fill="auto"/>
          </w:tcPr>
          <w:p w14:paraId="4F3292AF" w14:textId="400DD4EB" w:rsidR="002A78B8" w:rsidRPr="005C76C9" w:rsidRDefault="005C76C9" w:rsidP="008B3C1A">
            <w:pPr>
              <w:pStyle w:val="ECVLeftHeading"/>
              <w:ind w:left="567" w:right="284"/>
              <w:jc w:val="left"/>
              <w:rPr>
                <w:rFonts w:asciiTheme="majorHAnsi" w:hAnsiTheme="majorHAnsi" w:cstheme="majorHAnsi"/>
                <w:b/>
                <w:caps w:val="0"/>
                <w:smallCaps/>
                <w:noProof/>
                <w:color w:val="000000" w:themeColor="text1"/>
              </w:rPr>
            </w:pPr>
            <w:r w:rsidRPr="005C76C9">
              <w:rPr>
                <w:rFonts w:asciiTheme="majorHAnsi" w:hAnsiTheme="majorHAnsi" w:cstheme="majorHAnsi"/>
                <w:b/>
                <w:caps w:val="0"/>
                <w:smallCaps/>
                <w:noProof/>
                <w:color w:val="000000" w:themeColor="text1"/>
                <w:sz w:val="24"/>
              </w:rPr>
              <w:t>Participation In And Organisation Of Conferences</w:t>
            </w:r>
          </w:p>
        </w:tc>
        <w:tc>
          <w:tcPr>
            <w:tcW w:w="5130" w:type="dxa"/>
            <w:shd w:val="clear" w:color="auto" w:fill="auto"/>
            <w:vAlign w:val="bottom"/>
          </w:tcPr>
          <w:p w14:paraId="623230F8" w14:textId="77777777" w:rsidR="002A78B8" w:rsidRPr="005C76C9" w:rsidRDefault="002A78B8" w:rsidP="00C55DF9">
            <w:pPr>
              <w:pStyle w:val="ECVBlueBox"/>
              <w:keepNext/>
              <w:pBdr>
                <w:bottom w:val="single" w:sz="12" w:space="1" w:color="auto"/>
              </w:pBdr>
              <w:jc w:val="center"/>
              <w:rPr>
                <w:rFonts w:asciiTheme="majorHAnsi" w:hAnsiTheme="majorHAnsi" w:cstheme="majorHAnsi"/>
                <w:noProof/>
                <w:color w:val="000000" w:themeColor="text1"/>
              </w:rPr>
            </w:pPr>
          </w:p>
          <w:p w14:paraId="3A8D7B6D" w14:textId="77777777" w:rsidR="002A78B8" w:rsidRPr="005C76C9" w:rsidRDefault="002A78B8" w:rsidP="00C55DF9">
            <w:pPr>
              <w:pStyle w:val="ECVBlueBox"/>
              <w:keepNext/>
              <w:rPr>
                <w:rFonts w:asciiTheme="majorHAnsi" w:hAnsiTheme="majorHAnsi" w:cstheme="majorHAnsi"/>
                <w:noProof/>
                <w:color w:val="000000" w:themeColor="text1"/>
              </w:rPr>
            </w:pPr>
            <w:r w:rsidRPr="005C76C9">
              <w:rPr>
                <w:rFonts w:asciiTheme="majorHAnsi" w:hAnsiTheme="majorHAnsi" w:cstheme="majorHAnsi"/>
                <w:noProof/>
                <w:color w:val="000000" w:themeColor="text1"/>
              </w:rPr>
              <w:t xml:space="preserve"> </w:t>
            </w:r>
          </w:p>
        </w:tc>
      </w:tr>
      <w:tr w:rsidR="002A78B8" w:rsidRPr="005C76C9" w14:paraId="4BA93EB8" w14:textId="77777777" w:rsidTr="005C76C9">
        <w:trPr>
          <w:trHeight w:val="173"/>
        </w:trPr>
        <w:tc>
          <w:tcPr>
            <w:tcW w:w="5245" w:type="dxa"/>
            <w:shd w:val="clear" w:color="auto" w:fill="auto"/>
          </w:tcPr>
          <w:p w14:paraId="7B4E6397" w14:textId="77777777" w:rsidR="002A78B8" w:rsidRPr="005C76C9" w:rsidRDefault="002A78B8" w:rsidP="00C55DF9">
            <w:pPr>
              <w:pStyle w:val="ECVLeftHeading"/>
              <w:jc w:val="left"/>
              <w:rPr>
                <w:rFonts w:asciiTheme="majorHAnsi" w:hAnsiTheme="majorHAnsi" w:cstheme="majorHAnsi"/>
                <w:caps w:val="0"/>
                <w:noProof/>
                <w:color w:val="000000" w:themeColor="text1"/>
              </w:rPr>
            </w:pPr>
          </w:p>
        </w:tc>
        <w:tc>
          <w:tcPr>
            <w:tcW w:w="5130" w:type="dxa"/>
            <w:shd w:val="clear" w:color="auto" w:fill="auto"/>
            <w:vAlign w:val="bottom"/>
          </w:tcPr>
          <w:p w14:paraId="094F8B8C" w14:textId="77777777" w:rsidR="002A78B8" w:rsidRPr="005C76C9" w:rsidRDefault="002A78B8" w:rsidP="00C55DF9">
            <w:pPr>
              <w:pStyle w:val="ECVBlueBox"/>
              <w:keepNext/>
              <w:rPr>
                <w:rFonts w:asciiTheme="majorHAnsi" w:hAnsiTheme="majorHAnsi" w:cstheme="majorHAnsi"/>
                <w:noProof/>
                <w:color w:val="000000" w:themeColor="text1"/>
              </w:rPr>
            </w:pPr>
          </w:p>
        </w:tc>
      </w:tr>
    </w:tbl>
    <w:p w14:paraId="61C762DA" w14:textId="2B9E850C"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 xml:space="preserve">Participation in </w:t>
      </w:r>
      <w:r>
        <w:rPr>
          <w:rFonts w:asciiTheme="majorHAnsi" w:eastAsia="Times New Roman" w:hAnsiTheme="majorHAnsi" w:cstheme="majorHAnsi"/>
          <w:iCs/>
          <w:color w:val="000000" w:themeColor="text1"/>
          <w:sz w:val="20"/>
          <w:szCs w:val="20"/>
          <w:lang w:val="en-GB" w:eastAsia="en-GB"/>
        </w:rPr>
        <w:t>ca</w:t>
      </w:r>
      <w:r w:rsidRPr="00671063">
        <w:rPr>
          <w:rFonts w:asciiTheme="majorHAnsi" w:eastAsia="Times New Roman" w:hAnsiTheme="majorHAnsi" w:cstheme="majorHAnsi"/>
          <w:iCs/>
          <w:color w:val="000000" w:themeColor="text1"/>
          <w:sz w:val="20"/>
          <w:szCs w:val="20"/>
          <w:lang w:val="en-GB" w:eastAsia="en-GB"/>
        </w:rPr>
        <w:t xml:space="preserve"> 60 national and international conferences. </w:t>
      </w:r>
    </w:p>
    <w:p w14:paraId="39283E81" w14:textId="1C1A4614"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Participation in the summer training school ‘Statistiques Appliquées en Acquisition de Langues Secondes (STAL2)’, 26-30 August 2024, Montpellier (France)</w:t>
      </w:r>
    </w:p>
    <w:p w14:paraId="57F2B7A0" w14:textId="77DF44EE"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Organisation and scientific committee of Annual symposium of the scientific network ‘RéAL2’, Acquisition, teaching and promotion of ‘non-majoritarian’ varieties, University of Verona (Italy), 3-5 October 2024</w:t>
      </w:r>
    </w:p>
    <w:p w14:paraId="157B4A06" w14:textId="25A7877A"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Pr>
          <w:rFonts w:asciiTheme="majorHAnsi" w:eastAsia="Times New Roman" w:hAnsiTheme="majorHAnsi" w:cstheme="majorHAnsi"/>
          <w:iCs/>
          <w:color w:val="000000" w:themeColor="text1"/>
          <w:sz w:val="20"/>
          <w:szCs w:val="20"/>
          <w:lang w:val="en-GB" w:eastAsia="en-GB"/>
        </w:rPr>
        <w:t>S</w:t>
      </w:r>
      <w:r w:rsidRPr="00671063">
        <w:rPr>
          <w:rFonts w:asciiTheme="majorHAnsi" w:eastAsia="Times New Roman" w:hAnsiTheme="majorHAnsi" w:cstheme="majorHAnsi"/>
          <w:iCs/>
          <w:color w:val="000000" w:themeColor="text1"/>
          <w:sz w:val="20"/>
          <w:szCs w:val="20"/>
          <w:lang w:val="en-GB" w:eastAsia="en-GB"/>
        </w:rPr>
        <w:t>lavic Linguistic Webinars (I edition Spring 2022, II edition Fall 2022, III edition Spring 2023, IV edition Winter 23/24, V edition Spring 24)</w:t>
      </w:r>
    </w:p>
    <w:p w14:paraId="35D373F0" w14:textId="097AAAEA"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ASLA - Accessible and Inclusive Practices in Instructed Second Language Acquisition | International Conference. State University of Verona, 15-16 December 2023</w:t>
      </w:r>
    </w:p>
    <w:p w14:paraId="0C139B07" w14:textId="689BD018" w:rsidR="00671063" w:rsidRPr="00D311C5"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 xml:space="preserve">TIL2023Translation through Intermediary </w:t>
      </w:r>
      <w:r w:rsidR="00D311C5">
        <w:rPr>
          <w:rFonts w:asciiTheme="majorHAnsi" w:eastAsia="Times New Roman" w:hAnsiTheme="majorHAnsi" w:cstheme="majorHAnsi"/>
          <w:iCs/>
          <w:color w:val="000000" w:themeColor="text1"/>
          <w:sz w:val="20"/>
          <w:szCs w:val="20"/>
          <w:lang w:val="en-GB" w:eastAsia="en-GB"/>
        </w:rPr>
        <w:t>Language</w:t>
      </w:r>
      <w:r w:rsidRPr="00671063">
        <w:rPr>
          <w:rFonts w:asciiTheme="majorHAnsi" w:eastAsia="Times New Roman" w:hAnsiTheme="majorHAnsi" w:cstheme="majorHAnsi"/>
          <w:iCs/>
          <w:color w:val="000000" w:themeColor="text1"/>
          <w:sz w:val="20"/>
          <w:szCs w:val="20"/>
          <w:lang w:val="en-GB" w:eastAsia="en-GB"/>
        </w:rPr>
        <w:t xml:space="preserve"> International conference. </w:t>
      </w:r>
      <w:r w:rsidRPr="00D311C5">
        <w:rPr>
          <w:rFonts w:asciiTheme="majorHAnsi" w:eastAsia="Times New Roman" w:hAnsiTheme="majorHAnsi" w:cstheme="majorHAnsi"/>
          <w:iCs/>
          <w:color w:val="000000" w:themeColor="text1"/>
          <w:sz w:val="20"/>
          <w:szCs w:val="20"/>
          <w:lang w:val="en-GB" w:eastAsia="en-GB"/>
        </w:rPr>
        <w:t>Yerevan and Verona State Universities, 27-29 September 2023</w:t>
      </w:r>
    </w:p>
    <w:p w14:paraId="672F110A" w14:textId="5FD1B588"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eastAsia="en-GB"/>
        </w:rPr>
      </w:pPr>
      <w:r w:rsidRPr="00671063">
        <w:rPr>
          <w:rFonts w:asciiTheme="majorHAnsi" w:eastAsia="Times New Roman" w:hAnsiTheme="majorHAnsi" w:cstheme="majorHAnsi"/>
          <w:iCs/>
          <w:color w:val="000000" w:themeColor="text1"/>
          <w:sz w:val="20"/>
          <w:szCs w:val="20"/>
          <w:lang w:val="en-GB" w:eastAsia="en-GB"/>
        </w:rPr>
        <w:t xml:space="preserve">Literatures of Migration. International conference. </w:t>
      </w:r>
      <w:r w:rsidRPr="00671063">
        <w:rPr>
          <w:rFonts w:asciiTheme="majorHAnsi" w:eastAsia="Times New Roman" w:hAnsiTheme="majorHAnsi" w:cstheme="majorHAnsi"/>
          <w:iCs/>
          <w:color w:val="000000" w:themeColor="text1"/>
          <w:sz w:val="20"/>
          <w:szCs w:val="20"/>
          <w:lang w:eastAsia="en-GB"/>
        </w:rPr>
        <w:t>University of Verona, 19-21 May 2022</w:t>
      </w:r>
    </w:p>
    <w:p w14:paraId="13ADA100" w14:textId="2F2A800A" w:rsidR="00671063" w:rsidRPr="003056E0"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PALART (Processability Approaches to Language Acquisition Research &amp; Teaching)</w:t>
      </w:r>
      <w:r w:rsidR="003056E0">
        <w:rPr>
          <w:rFonts w:asciiTheme="majorHAnsi" w:eastAsia="Times New Roman" w:hAnsiTheme="majorHAnsi" w:cstheme="majorHAnsi"/>
          <w:iCs/>
          <w:color w:val="000000" w:themeColor="text1"/>
          <w:sz w:val="20"/>
          <w:szCs w:val="20"/>
          <w:lang w:val="en-GB" w:eastAsia="en-GB"/>
        </w:rPr>
        <w:t xml:space="preserve"> International</w:t>
      </w:r>
      <w:r w:rsidRPr="00671063">
        <w:rPr>
          <w:rFonts w:asciiTheme="majorHAnsi" w:eastAsia="Times New Roman" w:hAnsiTheme="majorHAnsi" w:cstheme="majorHAnsi"/>
          <w:iCs/>
          <w:color w:val="000000" w:themeColor="text1"/>
          <w:sz w:val="20"/>
          <w:szCs w:val="20"/>
          <w:lang w:val="en-GB" w:eastAsia="en-GB"/>
        </w:rPr>
        <w:t xml:space="preserve"> conference. </w:t>
      </w:r>
      <w:r w:rsidRPr="003056E0">
        <w:rPr>
          <w:rFonts w:asciiTheme="majorHAnsi" w:eastAsia="Times New Roman" w:hAnsiTheme="majorHAnsi" w:cstheme="majorHAnsi"/>
          <w:iCs/>
          <w:color w:val="000000" w:themeColor="text1"/>
          <w:sz w:val="20"/>
          <w:szCs w:val="20"/>
          <w:lang w:val="en-GB" w:eastAsia="en-GB"/>
        </w:rPr>
        <w:t>University of Trento, September 2021</w:t>
      </w:r>
    </w:p>
    <w:p w14:paraId="070633DA" w14:textId="17D41109"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eastAsia="en-GB"/>
        </w:rPr>
      </w:pPr>
      <w:r w:rsidRPr="00671063">
        <w:rPr>
          <w:rFonts w:asciiTheme="majorHAnsi" w:eastAsia="Times New Roman" w:hAnsiTheme="majorHAnsi" w:cstheme="majorHAnsi"/>
          <w:iCs/>
          <w:color w:val="000000" w:themeColor="text1"/>
          <w:sz w:val="20"/>
          <w:szCs w:val="20"/>
          <w:lang w:eastAsia="en-GB"/>
        </w:rPr>
        <w:t>ASIAC (Associazione per lo Studio in Italia dell'Asia Centrale e del Caucaso) Annual conference. La Sapienza University of Rome, 3-5 December 2020</w:t>
      </w:r>
    </w:p>
    <w:p w14:paraId="13FFE42D" w14:textId="65C15D7F" w:rsidR="00671063" w:rsidRPr="00671063" w:rsidRDefault="00671063" w:rsidP="00671063">
      <w:pPr>
        <w:pStyle w:val="Paragrafoelenco"/>
        <w:numPr>
          <w:ilvl w:val="0"/>
          <w:numId w:val="25"/>
        </w:numPr>
        <w:autoSpaceDE w:val="0"/>
        <w:autoSpaceDN w:val="0"/>
        <w:adjustRightInd w:val="0"/>
        <w:snapToGrid w:val="0"/>
        <w:rPr>
          <w:rFonts w:asciiTheme="majorHAnsi" w:eastAsia="Times New Roman" w:hAnsiTheme="majorHAnsi" w:cstheme="majorHAnsi"/>
          <w:iCs/>
          <w:color w:val="000000" w:themeColor="text1"/>
          <w:sz w:val="20"/>
          <w:szCs w:val="20"/>
          <w:lang w:val="en-GB" w:eastAsia="en-GB"/>
        </w:rPr>
      </w:pPr>
      <w:r w:rsidRPr="00671063">
        <w:rPr>
          <w:rFonts w:asciiTheme="majorHAnsi" w:eastAsia="Times New Roman" w:hAnsiTheme="majorHAnsi" w:cstheme="majorHAnsi"/>
          <w:iCs/>
          <w:color w:val="000000" w:themeColor="text1"/>
          <w:sz w:val="20"/>
          <w:szCs w:val="20"/>
          <w:lang w:val="en-GB" w:eastAsia="en-GB"/>
        </w:rPr>
        <w:t>Linguistic and Literary Studies on the Caucasus, International Conference. Department of Foreign Languages and Literatures, University of Verona, 24-25 May 2018</w:t>
      </w:r>
    </w:p>
    <w:p w14:paraId="69F4CC52" w14:textId="461784FB" w:rsidR="001E45F4" w:rsidRDefault="00671063" w:rsidP="00671063">
      <w:pPr>
        <w:pStyle w:val="Paragrafoelenco"/>
        <w:numPr>
          <w:ilvl w:val="0"/>
          <w:numId w:val="25"/>
        </w:numPr>
        <w:autoSpaceDE w:val="0"/>
        <w:autoSpaceDN w:val="0"/>
        <w:adjustRightInd w:val="0"/>
        <w:snapToGrid w:val="0"/>
        <w:spacing w:after="0" w:line="240" w:lineRule="auto"/>
        <w:contextualSpacing w:val="0"/>
        <w:rPr>
          <w:rFonts w:asciiTheme="majorHAnsi" w:eastAsia="Times New Roman" w:hAnsiTheme="majorHAnsi" w:cstheme="majorHAnsi"/>
          <w:iCs/>
          <w:color w:val="000000" w:themeColor="text1"/>
          <w:sz w:val="20"/>
          <w:szCs w:val="20"/>
          <w:lang w:eastAsia="en-GB"/>
        </w:rPr>
      </w:pPr>
      <w:r w:rsidRPr="00671063">
        <w:rPr>
          <w:rFonts w:asciiTheme="majorHAnsi" w:eastAsia="Times New Roman" w:hAnsiTheme="majorHAnsi" w:cstheme="majorHAnsi"/>
          <w:iCs/>
          <w:color w:val="000000" w:themeColor="text1"/>
          <w:sz w:val="20"/>
          <w:szCs w:val="20"/>
          <w:lang w:val="en-GB" w:eastAsia="en-GB"/>
        </w:rPr>
        <w:t xml:space="preserve">Applied grammar: learning, teaching, pathologies. XIV International Congress of the Italian Association of Applied Linguistics. </w:t>
      </w:r>
      <w:r w:rsidRPr="00671063">
        <w:rPr>
          <w:rFonts w:asciiTheme="majorHAnsi" w:eastAsia="Times New Roman" w:hAnsiTheme="majorHAnsi" w:cstheme="majorHAnsi"/>
          <w:iCs/>
          <w:color w:val="000000" w:themeColor="text1"/>
          <w:sz w:val="20"/>
          <w:szCs w:val="20"/>
          <w:lang w:eastAsia="en-GB"/>
        </w:rPr>
        <w:t xml:space="preserve">Verona, 6-8 February 2014 </w:t>
      </w:r>
      <w:r w:rsidR="009A063E" w:rsidRPr="003F426A">
        <w:rPr>
          <w:rFonts w:asciiTheme="majorHAnsi" w:eastAsia="Times New Roman" w:hAnsiTheme="majorHAnsi" w:cstheme="majorHAnsi"/>
          <w:iCs/>
          <w:color w:val="000000" w:themeColor="text1"/>
          <w:sz w:val="20"/>
          <w:szCs w:val="20"/>
          <w:lang w:eastAsia="en-GB"/>
        </w:rPr>
        <w:t xml:space="preserve">Partecipazione a </w:t>
      </w:r>
      <w:r w:rsidR="003F426A">
        <w:rPr>
          <w:rFonts w:asciiTheme="majorHAnsi" w:eastAsia="Times New Roman" w:hAnsiTheme="majorHAnsi" w:cstheme="majorHAnsi"/>
          <w:iCs/>
          <w:color w:val="000000" w:themeColor="text1"/>
          <w:sz w:val="20"/>
          <w:szCs w:val="20"/>
          <w:lang w:eastAsia="en-GB"/>
        </w:rPr>
        <w:t xml:space="preserve">circa 60 convegni nazionali e internazionali. </w:t>
      </w:r>
    </w:p>
    <w:p w14:paraId="18332DEF" w14:textId="77777777" w:rsidR="00926A9C" w:rsidRPr="002F23F5" w:rsidRDefault="00926A9C" w:rsidP="009E5D6F">
      <w:pPr>
        <w:pStyle w:val="CVNormal"/>
        <w:ind w:left="0"/>
        <w:rPr>
          <w:rFonts w:asciiTheme="majorHAnsi" w:hAnsiTheme="majorHAnsi" w:cstheme="majorHAnsi"/>
          <w:b/>
          <w:color w:val="000000" w:themeColor="text1"/>
        </w:rPr>
      </w:pPr>
    </w:p>
    <w:tbl>
      <w:tblPr>
        <w:tblW w:w="0" w:type="auto"/>
        <w:tblLayout w:type="fixed"/>
        <w:tblCellMar>
          <w:left w:w="0" w:type="dxa"/>
          <w:right w:w="0" w:type="dxa"/>
        </w:tblCellMar>
        <w:tblLook w:val="0000" w:firstRow="0" w:lastRow="0" w:firstColumn="0" w:lastColumn="0" w:noHBand="0" w:noVBand="0"/>
      </w:tblPr>
      <w:tblGrid>
        <w:gridCol w:w="4111"/>
        <w:gridCol w:w="6264"/>
      </w:tblGrid>
      <w:tr w:rsidR="0027764D" w:rsidRPr="002F2BD0" w14:paraId="307DC070" w14:textId="77777777" w:rsidTr="0023737F">
        <w:trPr>
          <w:trHeight w:val="285"/>
        </w:trPr>
        <w:tc>
          <w:tcPr>
            <w:tcW w:w="4111" w:type="dxa"/>
            <w:shd w:val="clear" w:color="auto" w:fill="auto"/>
          </w:tcPr>
          <w:p w14:paraId="44FF694A" w14:textId="0F36DB73" w:rsidR="0027764D" w:rsidRPr="002F23F5" w:rsidRDefault="001229D5" w:rsidP="00D76CB3">
            <w:pPr>
              <w:pStyle w:val="ECVLeftHeading"/>
              <w:ind w:left="567" w:right="284"/>
              <w:jc w:val="left"/>
              <w:rPr>
                <w:rFonts w:asciiTheme="majorHAnsi" w:hAnsiTheme="majorHAnsi" w:cstheme="majorHAnsi"/>
                <w:b/>
                <w:caps w:val="0"/>
                <w:smallCaps/>
                <w:noProof/>
                <w:color w:val="000000" w:themeColor="text1"/>
                <w:lang w:val="it-IT"/>
              </w:rPr>
            </w:pPr>
            <w:r>
              <w:rPr>
                <w:rFonts w:asciiTheme="majorHAnsi" w:hAnsiTheme="majorHAnsi" w:cstheme="majorHAnsi"/>
                <w:b/>
                <w:caps w:val="0"/>
                <w:smallCaps/>
                <w:noProof/>
                <w:color w:val="000000" w:themeColor="text1"/>
                <w:sz w:val="24"/>
                <w:lang w:val="it-IT"/>
              </w:rPr>
              <w:t>Partecipation in Editorial Board</w:t>
            </w:r>
          </w:p>
        </w:tc>
        <w:tc>
          <w:tcPr>
            <w:tcW w:w="6264" w:type="dxa"/>
            <w:shd w:val="clear" w:color="auto" w:fill="auto"/>
            <w:vAlign w:val="bottom"/>
          </w:tcPr>
          <w:p w14:paraId="15771008" w14:textId="77777777" w:rsidR="0027764D" w:rsidRPr="002F23F5" w:rsidRDefault="0027764D" w:rsidP="00D76CB3">
            <w:pPr>
              <w:pStyle w:val="ECVBlueBox"/>
              <w:pBdr>
                <w:bottom w:val="single" w:sz="12" w:space="1" w:color="auto"/>
              </w:pBdr>
              <w:rPr>
                <w:rFonts w:asciiTheme="majorHAnsi" w:hAnsiTheme="majorHAnsi" w:cstheme="majorHAnsi"/>
                <w:noProof/>
                <w:color w:val="000000" w:themeColor="text1"/>
                <w:lang w:val="it-IT"/>
              </w:rPr>
            </w:pPr>
          </w:p>
          <w:p w14:paraId="13AEB5B6" w14:textId="77777777" w:rsidR="0027764D" w:rsidRPr="002F23F5" w:rsidRDefault="0027764D" w:rsidP="00D76CB3">
            <w:pPr>
              <w:pStyle w:val="ECVBlueBox"/>
              <w:rPr>
                <w:rFonts w:asciiTheme="majorHAnsi" w:hAnsiTheme="majorHAnsi" w:cstheme="majorHAnsi"/>
                <w:noProof/>
                <w:color w:val="000000" w:themeColor="text1"/>
                <w:lang w:val="it-IT"/>
              </w:rPr>
            </w:pPr>
            <w:r w:rsidRPr="002F23F5">
              <w:rPr>
                <w:rFonts w:asciiTheme="majorHAnsi" w:hAnsiTheme="majorHAnsi" w:cstheme="majorHAnsi"/>
                <w:noProof/>
                <w:color w:val="000000" w:themeColor="text1"/>
                <w:lang w:val="it-IT"/>
              </w:rPr>
              <w:t xml:space="preserve"> </w:t>
            </w:r>
          </w:p>
        </w:tc>
      </w:tr>
    </w:tbl>
    <w:p w14:paraId="1012DB66" w14:textId="3B5A35AE" w:rsidR="00FC03A7" w:rsidRPr="001229D5" w:rsidRDefault="00FC03A7" w:rsidP="00C55DF9">
      <w:pPr>
        <w:pStyle w:val="ECVSectionBullet"/>
        <w:numPr>
          <w:ilvl w:val="0"/>
          <w:numId w:val="24"/>
        </w:numPr>
        <w:spacing w:line="240" w:lineRule="auto"/>
        <w:rPr>
          <w:rFonts w:asciiTheme="majorHAnsi" w:hAnsiTheme="majorHAnsi" w:cstheme="majorHAnsi"/>
          <w:noProof/>
          <w:color w:val="000000" w:themeColor="text1"/>
          <w:sz w:val="20"/>
          <w:szCs w:val="20"/>
        </w:rPr>
      </w:pPr>
      <w:r w:rsidRPr="001229D5">
        <w:rPr>
          <w:rFonts w:asciiTheme="majorHAnsi" w:hAnsiTheme="majorHAnsi" w:cstheme="majorHAnsi"/>
          <w:noProof/>
          <w:color w:val="000000" w:themeColor="text1"/>
          <w:sz w:val="20"/>
          <w:szCs w:val="20"/>
        </w:rPr>
        <w:t>[</w:t>
      </w:r>
      <w:r w:rsidR="001229D5" w:rsidRPr="001229D5">
        <w:rPr>
          <w:rFonts w:asciiTheme="majorHAnsi" w:hAnsiTheme="majorHAnsi" w:cstheme="majorHAnsi"/>
          <w:noProof/>
          <w:color w:val="000000" w:themeColor="text1"/>
          <w:sz w:val="20"/>
          <w:szCs w:val="20"/>
        </w:rPr>
        <w:t>since</w:t>
      </w:r>
      <w:r w:rsidRPr="001229D5">
        <w:rPr>
          <w:rFonts w:asciiTheme="majorHAnsi" w:hAnsiTheme="majorHAnsi" w:cstheme="majorHAnsi"/>
          <w:noProof/>
          <w:color w:val="000000" w:themeColor="text1"/>
          <w:sz w:val="20"/>
          <w:szCs w:val="20"/>
        </w:rPr>
        <w:t xml:space="preserve"> 2023] </w:t>
      </w:r>
      <w:r w:rsidR="001229D5" w:rsidRPr="001229D5">
        <w:rPr>
          <w:rFonts w:asciiTheme="majorHAnsi" w:hAnsiTheme="majorHAnsi" w:cstheme="majorHAnsi"/>
          <w:noProof/>
          <w:color w:val="000000" w:themeColor="text1"/>
          <w:sz w:val="20"/>
          <w:szCs w:val="20"/>
        </w:rPr>
        <w:t xml:space="preserve">member of the editorial board of the </w:t>
      </w:r>
      <w:r w:rsidR="001229D5">
        <w:rPr>
          <w:rFonts w:asciiTheme="majorHAnsi" w:hAnsiTheme="majorHAnsi" w:cstheme="majorHAnsi"/>
          <w:noProof/>
          <w:color w:val="000000" w:themeColor="text1"/>
          <w:sz w:val="20"/>
          <w:szCs w:val="20"/>
        </w:rPr>
        <w:t>series</w:t>
      </w:r>
      <w:r w:rsidRPr="001229D5">
        <w:rPr>
          <w:rFonts w:asciiTheme="majorHAnsi" w:hAnsiTheme="majorHAnsi" w:cstheme="majorHAnsi"/>
          <w:noProof/>
          <w:color w:val="000000" w:themeColor="text1"/>
          <w:sz w:val="20"/>
          <w:szCs w:val="20"/>
        </w:rPr>
        <w:t xml:space="preserve"> </w:t>
      </w:r>
      <w:r w:rsidRPr="001229D5">
        <w:rPr>
          <w:rFonts w:asciiTheme="majorHAnsi" w:hAnsiTheme="majorHAnsi" w:cstheme="majorHAnsi"/>
          <w:b/>
          <w:bCs/>
          <w:noProof/>
          <w:color w:val="000000" w:themeColor="text1"/>
          <w:sz w:val="20"/>
          <w:szCs w:val="20"/>
        </w:rPr>
        <w:t>Bibilioteca di Studi Slavistici</w:t>
      </w:r>
      <w:r w:rsidRPr="001229D5">
        <w:rPr>
          <w:rFonts w:asciiTheme="majorHAnsi" w:hAnsiTheme="majorHAnsi" w:cstheme="majorHAnsi"/>
          <w:noProof/>
          <w:color w:val="000000" w:themeColor="text1"/>
          <w:sz w:val="20"/>
          <w:szCs w:val="20"/>
        </w:rPr>
        <w:t xml:space="preserve"> </w:t>
      </w:r>
    </w:p>
    <w:p w14:paraId="3B37C093" w14:textId="3B4E88D1" w:rsidR="00C61D2D" w:rsidRPr="000015AF" w:rsidRDefault="000015AF" w:rsidP="00C55DF9">
      <w:pPr>
        <w:pStyle w:val="ECVSectionBullet"/>
        <w:numPr>
          <w:ilvl w:val="0"/>
          <w:numId w:val="24"/>
        </w:numPr>
        <w:spacing w:line="240" w:lineRule="auto"/>
        <w:rPr>
          <w:rFonts w:asciiTheme="majorHAnsi" w:hAnsiTheme="majorHAnsi" w:cstheme="majorHAnsi"/>
          <w:noProof/>
          <w:color w:val="000000" w:themeColor="text1"/>
          <w:sz w:val="20"/>
          <w:szCs w:val="20"/>
        </w:rPr>
      </w:pPr>
      <w:r w:rsidRPr="006C2057">
        <w:rPr>
          <w:rFonts w:asciiTheme="majorHAnsi" w:hAnsiTheme="majorHAnsi" w:cstheme="majorHAnsi"/>
          <w:noProof/>
          <w:color w:val="000000" w:themeColor="text1"/>
          <w:sz w:val="20"/>
          <w:szCs w:val="20"/>
          <w:lang w:val="en-US"/>
        </w:rPr>
        <w:t>[</w:t>
      </w:r>
      <w:r>
        <w:rPr>
          <w:rFonts w:asciiTheme="majorHAnsi" w:hAnsiTheme="majorHAnsi" w:cstheme="majorHAnsi"/>
          <w:noProof/>
          <w:color w:val="000000" w:themeColor="text1"/>
          <w:sz w:val="20"/>
          <w:szCs w:val="20"/>
          <w:lang w:val="en-US"/>
        </w:rPr>
        <w:t>since</w:t>
      </w:r>
      <w:r w:rsidRPr="006C2057">
        <w:rPr>
          <w:rFonts w:asciiTheme="majorHAnsi" w:hAnsiTheme="majorHAnsi" w:cstheme="majorHAnsi"/>
          <w:noProof/>
          <w:color w:val="000000" w:themeColor="text1"/>
          <w:sz w:val="20"/>
          <w:szCs w:val="20"/>
          <w:lang w:val="en-US"/>
        </w:rPr>
        <w:t xml:space="preserve"> 2018] </w:t>
      </w:r>
      <w:r w:rsidR="003A4C2F" w:rsidRPr="006C2057">
        <w:rPr>
          <w:rFonts w:asciiTheme="majorHAnsi" w:hAnsiTheme="majorHAnsi" w:cstheme="majorHAnsi"/>
          <w:noProof/>
          <w:color w:val="000000" w:themeColor="text1"/>
          <w:sz w:val="20"/>
          <w:szCs w:val="20"/>
          <w:lang w:val="en-US"/>
        </w:rPr>
        <w:t xml:space="preserve">“Assistant Editor” </w:t>
      </w:r>
      <w:r>
        <w:rPr>
          <w:rFonts w:asciiTheme="majorHAnsi" w:hAnsiTheme="majorHAnsi" w:cstheme="majorHAnsi"/>
          <w:noProof/>
          <w:color w:val="000000" w:themeColor="text1"/>
          <w:sz w:val="20"/>
          <w:szCs w:val="20"/>
          <w:lang w:val="en-US"/>
        </w:rPr>
        <w:t>of the</w:t>
      </w:r>
      <w:r w:rsidR="00C61D2D" w:rsidRPr="006C2057">
        <w:rPr>
          <w:rFonts w:asciiTheme="majorHAnsi" w:hAnsiTheme="majorHAnsi" w:cstheme="majorHAnsi"/>
          <w:noProof/>
          <w:color w:val="000000" w:themeColor="text1"/>
          <w:sz w:val="20"/>
          <w:szCs w:val="20"/>
          <w:lang w:val="en-US"/>
        </w:rPr>
        <w:t xml:space="preserve"> </w:t>
      </w:r>
      <w:r>
        <w:rPr>
          <w:rFonts w:asciiTheme="majorHAnsi" w:hAnsiTheme="majorHAnsi" w:cstheme="majorHAnsi"/>
          <w:noProof/>
          <w:color w:val="000000" w:themeColor="text1"/>
          <w:sz w:val="20"/>
          <w:szCs w:val="20"/>
          <w:lang w:val="en-US"/>
        </w:rPr>
        <w:t>journal</w:t>
      </w:r>
      <w:r w:rsidR="003A4C2F" w:rsidRPr="006C2057">
        <w:rPr>
          <w:rFonts w:asciiTheme="majorHAnsi" w:hAnsiTheme="majorHAnsi" w:cstheme="majorHAnsi"/>
          <w:noProof/>
          <w:color w:val="000000" w:themeColor="text1"/>
          <w:sz w:val="20"/>
          <w:szCs w:val="20"/>
          <w:lang w:val="en-US"/>
        </w:rPr>
        <w:t xml:space="preserve"> </w:t>
      </w:r>
      <w:r w:rsidR="003A4C2F" w:rsidRPr="006C2057">
        <w:rPr>
          <w:rFonts w:asciiTheme="majorHAnsi" w:hAnsiTheme="majorHAnsi" w:cstheme="majorHAnsi"/>
          <w:b/>
          <w:noProof/>
          <w:color w:val="000000" w:themeColor="text1"/>
          <w:sz w:val="20"/>
          <w:szCs w:val="20"/>
          <w:lang w:val="en-US"/>
        </w:rPr>
        <w:t>ISLA</w:t>
      </w:r>
      <w:r w:rsidR="003A4C2F" w:rsidRPr="006C2057">
        <w:rPr>
          <w:rFonts w:asciiTheme="majorHAnsi" w:hAnsiTheme="majorHAnsi" w:cstheme="majorHAnsi"/>
          <w:b/>
          <w:i/>
          <w:noProof/>
          <w:color w:val="000000" w:themeColor="text1"/>
          <w:sz w:val="20"/>
          <w:szCs w:val="20"/>
        </w:rPr>
        <w:t xml:space="preserve"> </w:t>
      </w:r>
      <w:r w:rsidR="003A4C2F" w:rsidRPr="006C2057">
        <w:rPr>
          <w:rFonts w:asciiTheme="majorHAnsi" w:hAnsiTheme="majorHAnsi" w:cstheme="majorHAnsi"/>
          <w:noProof/>
          <w:color w:val="000000" w:themeColor="text1"/>
          <w:sz w:val="20"/>
          <w:szCs w:val="20"/>
        </w:rPr>
        <w:t>(Instructed Second Language Acquisition</w:t>
      </w:r>
      <w:r w:rsidR="00322BBE" w:rsidRPr="006C2057">
        <w:rPr>
          <w:rFonts w:asciiTheme="majorHAnsi" w:hAnsiTheme="majorHAnsi" w:cstheme="majorHAnsi"/>
          <w:noProof/>
          <w:color w:val="000000" w:themeColor="text1"/>
          <w:sz w:val="20"/>
          <w:szCs w:val="20"/>
        </w:rPr>
        <w:t xml:space="preserve">, </w:t>
      </w:r>
    </w:p>
    <w:p w14:paraId="1839E829" w14:textId="2BC9AB7E" w:rsidR="003A4C2F" w:rsidRPr="000015AF" w:rsidRDefault="000015AF" w:rsidP="00C55DF9">
      <w:pPr>
        <w:pStyle w:val="ECVSectionBullet"/>
        <w:keepNext/>
        <w:keepLines/>
        <w:numPr>
          <w:ilvl w:val="0"/>
          <w:numId w:val="24"/>
        </w:numPr>
        <w:rPr>
          <w:rFonts w:asciiTheme="majorHAnsi" w:hAnsiTheme="majorHAnsi" w:cstheme="majorHAnsi"/>
          <w:noProof/>
          <w:color w:val="000000" w:themeColor="text1"/>
          <w:sz w:val="20"/>
          <w:szCs w:val="20"/>
        </w:rPr>
      </w:pPr>
      <w:r w:rsidRPr="000015AF">
        <w:rPr>
          <w:rFonts w:asciiTheme="majorHAnsi" w:hAnsiTheme="majorHAnsi" w:cstheme="majorHAnsi"/>
          <w:noProof/>
          <w:color w:val="000000" w:themeColor="text1"/>
          <w:sz w:val="20"/>
          <w:szCs w:val="20"/>
        </w:rPr>
        <w:t xml:space="preserve">[2016-19] </w:t>
      </w:r>
      <w:r w:rsidR="003A4C2F" w:rsidRPr="000015AF">
        <w:rPr>
          <w:rFonts w:asciiTheme="majorHAnsi" w:hAnsiTheme="majorHAnsi" w:cstheme="majorHAnsi"/>
          <w:noProof/>
          <w:color w:val="000000" w:themeColor="text1"/>
          <w:sz w:val="20"/>
          <w:szCs w:val="20"/>
        </w:rPr>
        <w:t xml:space="preserve">“Social Media Officer” </w:t>
      </w:r>
      <w:r>
        <w:rPr>
          <w:rFonts w:asciiTheme="majorHAnsi" w:hAnsiTheme="majorHAnsi" w:cstheme="majorHAnsi"/>
          <w:noProof/>
          <w:color w:val="000000" w:themeColor="text1"/>
          <w:sz w:val="20"/>
          <w:szCs w:val="20"/>
        </w:rPr>
        <w:t>[since 20190] member of the editorial board of the journal</w:t>
      </w:r>
      <w:r w:rsidR="00C61D2D" w:rsidRPr="000015AF">
        <w:rPr>
          <w:rFonts w:asciiTheme="majorHAnsi" w:hAnsiTheme="majorHAnsi" w:cstheme="majorHAnsi"/>
          <w:noProof/>
          <w:color w:val="000000" w:themeColor="text1"/>
          <w:sz w:val="20"/>
          <w:szCs w:val="20"/>
        </w:rPr>
        <w:t xml:space="preserve"> </w:t>
      </w:r>
      <w:r w:rsidR="003A4C2F" w:rsidRPr="000015AF">
        <w:rPr>
          <w:rFonts w:asciiTheme="majorHAnsi" w:hAnsiTheme="majorHAnsi" w:cstheme="majorHAnsi"/>
          <w:b/>
          <w:iCs/>
          <w:noProof/>
          <w:color w:val="000000" w:themeColor="text1"/>
          <w:sz w:val="20"/>
          <w:szCs w:val="20"/>
        </w:rPr>
        <w:t>Avtobiografi</w:t>
      </w:r>
      <w:r w:rsidR="003A4C2F" w:rsidRPr="006C2057">
        <w:rPr>
          <w:rFonts w:asciiTheme="majorHAnsi" w:hAnsiTheme="majorHAnsi" w:cstheme="majorHAnsi"/>
          <w:b/>
          <w:iCs/>
          <w:noProof/>
          <w:color w:val="000000" w:themeColor="text1"/>
          <w:sz w:val="20"/>
          <w:szCs w:val="20"/>
        </w:rPr>
        <w:t>Я</w:t>
      </w:r>
      <w:r w:rsidR="003A4C2F" w:rsidRPr="000015AF">
        <w:rPr>
          <w:rFonts w:asciiTheme="majorHAnsi" w:hAnsiTheme="majorHAnsi" w:cstheme="majorHAnsi"/>
          <w:b/>
          <w:iCs/>
          <w:noProof/>
          <w:color w:val="000000" w:themeColor="text1"/>
          <w:sz w:val="20"/>
          <w:szCs w:val="20"/>
        </w:rPr>
        <w:t xml:space="preserve"> </w:t>
      </w:r>
      <w:r w:rsidR="003A4C2F" w:rsidRPr="000015AF">
        <w:rPr>
          <w:rFonts w:asciiTheme="majorHAnsi" w:hAnsiTheme="majorHAnsi" w:cstheme="majorHAnsi"/>
          <w:noProof/>
          <w:color w:val="000000" w:themeColor="text1"/>
          <w:sz w:val="20"/>
          <w:szCs w:val="20"/>
        </w:rPr>
        <w:t>(Journal on Life Writing and the Representation of the Self in Russian Culture</w:t>
      </w:r>
      <w:r w:rsidR="00322BBE" w:rsidRPr="000015AF">
        <w:rPr>
          <w:rFonts w:asciiTheme="majorHAnsi" w:hAnsiTheme="majorHAnsi" w:cstheme="majorHAnsi"/>
          <w:noProof/>
          <w:color w:val="000000" w:themeColor="text1"/>
          <w:sz w:val="20"/>
          <w:szCs w:val="20"/>
        </w:rPr>
        <w:t>)</w:t>
      </w:r>
      <w:r w:rsidR="00BA7AFA" w:rsidRPr="000015AF">
        <w:rPr>
          <w:rFonts w:asciiTheme="majorHAnsi" w:hAnsiTheme="majorHAnsi" w:cstheme="majorHAnsi"/>
          <w:noProof/>
          <w:color w:val="000000" w:themeColor="text1"/>
          <w:sz w:val="20"/>
          <w:szCs w:val="20"/>
        </w:rPr>
        <w:t>.</w:t>
      </w:r>
      <w:r w:rsidR="00322BBE" w:rsidRPr="000015AF">
        <w:rPr>
          <w:rFonts w:asciiTheme="majorHAnsi" w:hAnsiTheme="majorHAnsi" w:cstheme="majorHAnsi"/>
          <w:noProof/>
          <w:color w:val="000000" w:themeColor="text1"/>
          <w:sz w:val="20"/>
          <w:szCs w:val="20"/>
        </w:rPr>
        <w:t xml:space="preserve"> </w:t>
      </w:r>
    </w:p>
    <w:p w14:paraId="3B13E05E" w14:textId="3AE47C59" w:rsidR="003A4C2F" w:rsidRPr="000015AF" w:rsidRDefault="000015AF" w:rsidP="00C55DF9">
      <w:pPr>
        <w:pStyle w:val="ECVSectionBullet"/>
        <w:numPr>
          <w:ilvl w:val="0"/>
          <w:numId w:val="24"/>
        </w:numPr>
        <w:rPr>
          <w:rFonts w:asciiTheme="majorHAnsi" w:hAnsiTheme="majorHAnsi" w:cstheme="majorHAnsi"/>
          <w:sz w:val="20"/>
          <w:szCs w:val="20"/>
        </w:rPr>
      </w:pPr>
      <w:r>
        <w:rPr>
          <w:rFonts w:asciiTheme="majorHAnsi" w:hAnsiTheme="majorHAnsi" w:cstheme="majorHAnsi"/>
          <w:noProof/>
          <w:color w:val="000000" w:themeColor="text1"/>
          <w:sz w:val="20"/>
          <w:szCs w:val="20"/>
        </w:rPr>
        <w:t>M</w:t>
      </w:r>
      <w:r>
        <w:rPr>
          <w:rFonts w:asciiTheme="majorHAnsi" w:hAnsiTheme="majorHAnsi" w:cstheme="majorHAnsi"/>
          <w:noProof/>
          <w:color w:val="000000" w:themeColor="text1"/>
          <w:sz w:val="20"/>
          <w:szCs w:val="20"/>
        </w:rPr>
        <w:t>ember of the editorial board of the journal</w:t>
      </w:r>
      <w:r w:rsidRPr="000015AF">
        <w:rPr>
          <w:rFonts w:asciiTheme="majorHAnsi" w:hAnsiTheme="majorHAnsi" w:cstheme="majorHAnsi"/>
          <w:noProof/>
          <w:color w:val="000000" w:themeColor="text1"/>
          <w:sz w:val="20"/>
          <w:szCs w:val="20"/>
        </w:rPr>
        <w:t xml:space="preserve"> </w:t>
      </w:r>
      <w:r w:rsidR="003A4C2F" w:rsidRPr="000015AF">
        <w:rPr>
          <w:rFonts w:asciiTheme="majorHAnsi" w:hAnsiTheme="majorHAnsi" w:cstheme="majorHAnsi"/>
          <w:b/>
          <w:bCs/>
          <w:noProof/>
          <w:color w:val="000000" w:themeColor="text1"/>
          <w:sz w:val="20"/>
          <w:szCs w:val="20"/>
        </w:rPr>
        <w:t>NuBE</w:t>
      </w:r>
      <w:r w:rsidR="003A4C2F" w:rsidRPr="000015AF">
        <w:rPr>
          <w:rFonts w:asciiTheme="majorHAnsi" w:hAnsiTheme="majorHAnsi" w:cstheme="majorHAnsi"/>
          <w:noProof/>
          <w:color w:val="000000" w:themeColor="text1"/>
          <w:sz w:val="20"/>
          <w:szCs w:val="20"/>
        </w:rPr>
        <w:t xml:space="preserve"> (Nuova Biblioteca Europea</w:t>
      </w:r>
      <w:r w:rsidR="00165370" w:rsidRPr="000015AF">
        <w:rPr>
          <w:rFonts w:asciiTheme="majorHAnsi" w:hAnsiTheme="majorHAnsi" w:cstheme="majorHAnsi"/>
          <w:noProof/>
          <w:color w:val="000000" w:themeColor="text1"/>
          <w:sz w:val="20"/>
          <w:szCs w:val="20"/>
        </w:rPr>
        <w:t>)</w:t>
      </w:r>
      <w:r w:rsidR="00BA7AFA" w:rsidRPr="000015AF">
        <w:rPr>
          <w:rFonts w:asciiTheme="majorHAnsi" w:hAnsiTheme="majorHAnsi" w:cstheme="majorHAnsi"/>
          <w:noProof/>
          <w:color w:val="000000" w:themeColor="text1"/>
          <w:sz w:val="20"/>
          <w:szCs w:val="20"/>
        </w:rPr>
        <w:t>.</w:t>
      </w:r>
      <w:r w:rsidR="009A1AC2" w:rsidRPr="000015AF">
        <w:rPr>
          <w:rFonts w:asciiTheme="majorHAnsi" w:hAnsiTheme="majorHAnsi" w:cstheme="majorHAnsi"/>
          <w:noProof/>
          <w:color w:val="000000" w:themeColor="text1"/>
          <w:sz w:val="20"/>
          <w:szCs w:val="20"/>
        </w:rPr>
        <w:t xml:space="preserve"> </w:t>
      </w:r>
    </w:p>
    <w:p w14:paraId="34FBE5C5" w14:textId="75867A7A" w:rsidR="00831E5C" w:rsidRPr="000015AF" w:rsidRDefault="000015AF" w:rsidP="00C55DF9">
      <w:pPr>
        <w:pStyle w:val="ECVSectionBullet"/>
        <w:keepNext/>
        <w:keepLines/>
        <w:numPr>
          <w:ilvl w:val="0"/>
          <w:numId w:val="24"/>
        </w:numPr>
        <w:rPr>
          <w:rFonts w:asciiTheme="majorHAnsi" w:hAnsiTheme="majorHAnsi" w:cstheme="majorHAnsi"/>
          <w:noProof/>
          <w:color w:val="000000" w:themeColor="text1"/>
          <w:sz w:val="20"/>
          <w:szCs w:val="20"/>
        </w:rPr>
      </w:pPr>
      <w:r>
        <w:rPr>
          <w:rFonts w:asciiTheme="majorHAnsi" w:hAnsiTheme="majorHAnsi" w:cstheme="majorHAnsi"/>
          <w:noProof/>
          <w:color w:val="000000" w:themeColor="text1"/>
          <w:sz w:val="20"/>
          <w:szCs w:val="20"/>
        </w:rPr>
        <w:t>Member of the editorial board of the journal</w:t>
      </w:r>
      <w:r w:rsidRPr="000015AF">
        <w:rPr>
          <w:rFonts w:asciiTheme="majorHAnsi" w:hAnsiTheme="majorHAnsi" w:cstheme="majorHAnsi"/>
          <w:b/>
          <w:bCs/>
          <w:noProof/>
          <w:color w:val="000000" w:themeColor="text1"/>
          <w:sz w:val="20"/>
          <w:szCs w:val="20"/>
        </w:rPr>
        <w:t xml:space="preserve"> </w:t>
      </w:r>
      <w:r w:rsidR="00831E5C" w:rsidRPr="000015AF">
        <w:rPr>
          <w:rFonts w:asciiTheme="majorHAnsi" w:hAnsiTheme="majorHAnsi" w:cstheme="majorHAnsi"/>
          <w:b/>
          <w:bCs/>
          <w:noProof/>
          <w:color w:val="000000" w:themeColor="text1"/>
          <w:sz w:val="20"/>
          <w:szCs w:val="20"/>
        </w:rPr>
        <w:t>Translation Studies – Theory and Practice</w:t>
      </w:r>
      <w:r w:rsidR="00831E5C" w:rsidRPr="000015AF">
        <w:rPr>
          <w:rFonts w:asciiTheme="majorHAnsi" w:hAnsiTheme="majorHAnsi" w:cstheme="majorHAnsi"/>
          <w:noProof/>
          <w:color w:val="000000" w:themeColor="text1"/>
          <w:sz w:val="20"/>
          <w:szCs w:val="20"/>
        </w:rPr>
        <w:t xml:space="preserve">, </w:t>
      </w:r>
      <w:r w:rsidR="00EA0438">
        <w:rPr>
          <w:rFonts w:asciiTheme="majorHAnsi" w:hAnsiTheme="majorHAnsi" w:cstheme="majorHAnsi"/>
          <w:noProof/>
          <w:color w:val="000000" w:themeColor="text1"/>
          <w:sz w:val="20"/>
          <w:szCs w:val="20"/>
        </w:rPr>
        <w:t>Erevan State University</w:t>
      </w:r>
      <w:r w:rsidR="00831E5C" w:rsidRPr="000015AF">
        <w:rPr>
          <w:rFonts w:asciiTheme="majorHAnsi" w:hAnsiTheme="majorHAnsi" w:cstheme="majorHAnsi"/>
          <w:noProof/>
          <w:color w:val="000000" w:themeColor="text1"/>
          <w:sz w:val="20"/>
          <w:szCs w:val="20"/>
        </w:rPr>
        <w:t>, Armenia.</w:t>
      </w:r>
    </w:p>
    <w:p w14:paraId="3CEB31BE" w14:textId="471A46FE" w:rsidR="0023737F" w:rsidRPr="000015AF" w:rsidRDefault="000015AF" w:rsidP="00C55DF9">
      <w:pPr>
        <w:pStyle w:val="ECVSectionBullet"/>
        <w:keepNext/>
        <w:keepLines/>
        <w:numPr>
          <w:ilvl w:val="0"/>
          <w:numId w:val="24"/>
        </w:numPr>
        <w:rPr>
          <w:rFonts w:asciiTheme="majorHAnsi" w:hAnsiTheme="majorHAnsi" w:cstheme="majorHAnsi"/>
          <w:noProof/>
          <w:color w:val="000000" w:themeColor="text1"/>
          <w:sz w:val="20"/>
          <w:szCs w:val="20"/>
        </w:rPr>
      </w:pPr>
      <w:r>
        <w:rPr>
          <w:rFonts w:asciiTheme="majorHAnsi" w:hAnsiTheme="majorHAnsi" w:cstheme="majorHAnsi"/>
          <w:noProof/>
          <w:color w:val="000000" w:themeColor="text1"/>
          <w:sz w:val="20"/>
          <w:szCs w:val="20"/>
        </w:rPr>
        <w:t>Member of the editorial board of the journal</w:t>
      </w:r>
      <w:r w:rsidRPr="000015AF">
        <w:rPr>
          <w:rFonts w:ascii="Sylfaen" w:hAnsi="Sylfaen" w:cs="Sylfaen"/>
          <w:b/>
          <w:bCs/>
          <w:noProof/>
          <w:color w:val="000000" w:themeColor="text1"/>
          <w:sz w:val="20"/>
          <w:szCs w:val="20"/>
        </w:rPr>
        <w:t xml:space="preserve"> </w:t>
      </w:r>
      <w:r w:rsidR="00831E5C" w:rsidRPr="006C2057">
        <w:rPr>
          <w:rFonts w:ascii="Sylfaen" w:hAnsi="Sylfaen" w:cs="Sylfaen"/>
          <w:b/>
          <w:bCs/>
          <w:noProof/>
          <w:color w:val="000000" w:themeColor="text1"/>
          <w:sz w:val="20"/>
          <w:szCs w:val="20"/>
          <w:lang w:val="it-IT"/>
        </w:rPr>
        <w:t>ფილოლოგიური</w:t>
      </w:r>
      <w:r w:rsidR="00831E5C" w:rsidRPr="000015AF">
        <w:rPr>
          <w:rFonts w:asciiTheme="majorHAnsi" w:hAnsiTheme="majorHAnsi" w:cstheme="majorHAnsi"/>
          <w:b/>
          <w:bCs/>
          <w:noProof/>
          <w:color w:val="000000" w:themeColor="text1"/>
          <w:sz w:val="20"/>
          <w:szCs w:val="20"/>
        </w:rPr>
        <w:t xml:space="preserve"> </w:t>
      </w:r>
      <w:r w:rsidR="00831E5C" w:rsidRPr="006C2057">
        <w:rPr>
          <w:rFonts w:ascii="Sylfaen" w:hAnsi="Sylfaen" w:cs="Sylfaen"/>
          <w:b/>
          <w:bCs/>
          <w:noProof/>
          <w:color w:val="000000" w:themeColor="text1"/>
          <w:sz w:val="20"/>
          <w:szCs w:val="20"/>
          <w:lang w:val="it-IT"/>
        </w:rPr>
        <w:t>კვლევები</w:t>
      </w:r>
      <w:r w:rsidR="00831E5C" w:rsidRPr="000015AF">
        <w:rPr>
          <w:rFonts w:asciiTheme="majorHAnsi" w:hAnsiTheme="majorHAnsi" w:cstheme="majorHAnsi"/>
          <w:b/>
          <w:bCs/>
          <w:noProof/>
          <w:color w:val="000000" w:themeColor="text1"/>
          <w:sz w:val="20"/>
          <w:szCs w:val="20"/>
        </w:rPr>
        <w:t xml:space="preserve"> pilologiuri k’vlevebi/Philological Researches</w:t>
      </w:r>
      <w:r w:rsidR="00831E5C" w:rsidRPr="000015AF">
        <w:rPr>
          <w:rFonts w:asciiTheme="majorHAnsi" w:hAnsiTheme="majorHAnsi" w:cstheme="majorHAnsi"/>
          <w:noProof/>
          <w:color w:val="000000" w:themeColor="text1"/>
          <w:sz w:val="20"/>
          <w:szCs w:val="20"/>
        </w:rPr>
        <w:t xml:space="preserve">, </w:t>
      </w:r>
      <w:r w:rsidR="00EA0438">
        <w:rPr>
          <w:rFonts w:asciiTheme="majorHAnsi" w:hAnsiTheme="majorHAnsi" w:cstheme="majorHAnsi"/>
          <w:noProof/>
          <w:color w:val="000000" w:themeColor="text1"/>
          <w:sz w:val="20"/>
          <w:szCs w:val="20"/>
        </w:rPr>
        <w:t xml:space="preserve">University of </w:t>
      </w:r>
      <w:r w:rsidR="00831E5C" w:rsidRPr="000015AF">
        <w:rPr>
          <w:rFonts w:asciiTheme="majorHAnsi" w:hAnsiTheme="majorHAnsi" w:cstheme="majorHAnsi"/>
          <w:noProof/>
          <w:color w:val="000000" w:themeColor="text1"/>
          <w:sz w:val="20"/>
          <w:szCs w:val="20"/>
        </w:rPr>
        <w:t>Gori, Georgia</w:t>
      </w:r>
      <w:r w:rsidR="00A22761" w:rsidRPr="000015AF">
        <w:rPr>
          <w:rFonts w:asciiTheme="majorHAnsi" w:hAnsiTheme="majorHAnsi" w:cstheme="majorHAnsi"/>
          <w:noProof/>
          <w:color w:val="000000" w:themeColor="text1"/>
          <w:sz w:val="20"/>
          <w:szCs w:val="20"/>
        </w:rPr>
        <w:t>.</w:t>
      </w:r>
    </w:p>
    <w:p w14:paraId="508C4F1F" w14:textId="77777777" w:rsidR="00C55DF9" w:rsidRPr="000015AF" w:rsidRDefault="00C55DF9" w:rsidP="000823C7">
      <w:pPr>
        <w:suppressAutoHyphens w:val="0"/>
        <w:autoSpaceDE w:val="0"/>
        <w:autoSpaceDN w:val="0"/>
        <w:adjustRightInd w:val="0"/>
        <w:rPr>
          <w:rStyle w:val="Enfasicorsivo"/>
          <w:rFonts w:asciiTheme="majorHAnsi" w:hAnsiTheme="majorHAnsi" w:cstheme="majorHAnsi"/>
          <w:color w:val="0F0F0F"/>
          <w:sz w:val="18"/>
          <w:szCs w:val="18"/>
          <w:bdr w:val="none" w:sz="0" w:space="0" w:color="auto" w:frame="1"/>
        </w:rPr>
      </w:pPr>
    </w:p>
    <w:p w14:paraId="5CFAC400" w14:textId="312AEB13" w:rsidR="0055021D" w:rsidRPr="002F23F5" w:rsidRDefault="0055021D" w:rsidP="000823C7">
      <w:pPr>
        <w:suppressAutoHyphens w:val="0"/>
        <w:autoSpaceDE w:val="0"/>
        <w:autoSpaceDN w:val="0"/>
        <w:adjustRightInd w:val="0"/>
        <w:rPr>
          <w:rStyle w:val="Enfasicorsivo"/>
          <w:rFonts w:asciiTheme="majorHAnsi" w:hAnsiTheme="majorHAnsi" w:cstheme="majorHAnsi"/>
          <w:color w:val="0F0F0F"/>
          <w:sz w:val="18"/>
          <w:szCs w:val="18"/>
          <w:bdr w:val="none" w:sz="0" w:space="0" w:color="auto" w:frame="1"/>
          <w:lang w:val="it-IT"/>
        </w:rPr>
      </w:pPr>
      <w:r w:rsidRPr="002F23F5">
        <w:rPr>
          <w:rStyle w:val="Enfasicorsivo"/>
          <w:rFonts w:asciiTheme="majorHAnsi" w:hAnsiTheme="majorHAnsi" w:cstheme="majorHAnsi"/>
          <w:color w:val="0F0F0F"/>
          <w:sz w:val="18"/>
          <w:szCs w:val="18"/>
          <w:bdr w:val="none" w:sz="0" w:space="0" w:color="auto" w:frame="1"/>
          <w:lang w:val="it-IT"/>
        </w:rPr>
        <w:t>Il sottoscritto Artoni Daniele,</w:t>
      </w:r>
      <w:r w:rsidR="00AE44B3">
        <w:rPr>
          <w:rStyle w:val="Enfasicorsivo"/>
          <w:rFonts w:asciiTheme="majorHAnsi" w:hAnsiTheme="majorHAnsi" w:cstheme="majorHAnsi"/>
          <w:color w:val="0F0F0F"/>
          <w:sz w:val="18"/>
          <w:szCs w:val="18"/>
          <w:bdr w:val="none" w:sz="0" w:space="0" w:color="auto" w:frame="1"/>
          <w:lang w:val="it-IT"/>
        </w:rPr>
        <w:t xml:space="preserve"> nato a Mantova il 13/10/1987, </w:t>
      </w:r>
      <w:r w:rsidRPr="002F23F5">
        <w:rPr>
          <w:rStyle w:val="Enfasicorsivo"/>
          <w:rFonts w:asciiTheme="majorHAnsi" w:hAnsiTheme="majorHAnsi" w:cstheme="majorHAnsi"/>
          <w:color w:val="0F0F0F"/>
          <w:sz w:val="18"/>
          <w:szCs w:val="18"/>
          <w:bdr w:val="none" w:sz="0" w:space="0" w:color="auto" w:frame="1"/>
          <w:lang w:val="it-IT"/>
        </w:rPr>
        <w:t>consapevole che le dichiarazioni false comportano l’applicazione delle sanzioni penali previste dall’art. 76 del D.P.R. 445/2000, dichiara che le informazioni riportate nel seguente curriculum vitae, redatto in formato europeo, corrispondono a verità.</w:t>
      </w:r>
    </w:p>
    <w:p w14:paraId="1410E426" w14:textId="670D40C5" w:rsidR="00881FDD" w:rsidRPr="002F23F5" w:rsidRDefault="00881FDD" w:rsidP="000823C7">
      <w:pPr>
        <w:suppressAutoHyphens w:val="0"/>
        <w:autoSpaceDE w:val="0"/>
        <w:autoSpaceDN w:val="0"/>
        <w:adjustRightInd w:val="0"/>
        <w:rPr>
          <w:rStyle w:val="Enfasicorsivo"/>
          <w:rFonts w:asciiTheme="majorHAnsi" w:hAnsiTheme="majorHAnsi" w:cstheme="majorHAnsi"/>
          <w:color w:val="0F0F0F"/>
          <w:sz w:val="18"/>
          <w:szCs w:val="18"/>
          <w:bdr w:val="none" w:sz="0" w:space="0" w:color="auto" w:frame="1"/>
          <w:lang w:val="it-IT"/>
        </w:rPr>
      </w:pPr>
    </w:p>
    <w:p w14:paraId="027AC3E6" w14:textId="760B1952" w:rsidR="00881FDD" w:rsidRPr="002F23F5" w:rsidRDefault="00AE44B3" w:rsidP="000823C7">
      <w:pPr>
        <w:suppressAutoHyphens w:val="0"/>
        <w:autoSpaceDE w:val="0"/>
        <w:autoSpaceDN w:val="0"/>
        <w:adjustRightInd w:val="0"/>
        <w:rPr>
          <w:rStyle w:val="Enfasicorsivo"/>
          <w:rFonts w:asciiTheme="majorHAnsi" w:hAnsiTheme="majorHAnsi" w:cstheme="majorHAnsi"/>
          <w:i w:val="0"/>
          <w:iCs w:val="0"/>
          <w:color w:val="0F0F0F"/>
          <w:sz w:val="18"/>
          <w:szCs w:val="18"/>
          <w:bdr w:val="none" w:sz="0" w:space="0" w:color="auto" w:frame="1"/>
        </w:rPr>
      </w:pPr>
      <w:r>
        <w:rPr>
          <w:rStyle w:val="Enfasicorsivo"/>
          <w:rFonts w:asciiTheme="majorHAnsi" w:hAnsiTheme="majorHAnsi" w:cstheme="majorHAnsi"/>
          <w:i w:val="0"/>
          <w:iCs w:val="0"/>
          <w:color w:val="0F0F0F"/>
          <w:sz w:val="18"/>
          <w:szCs w:val="18"/>
          <w:bdr w:val="none" w:sz="0" w:space="0" w:color="auto" w:frame="1"/>
        </w:rPr>
        <w:t>Verona</w:t>
      </w:r>
      <w:r w:rsidR="00881FDD" w:rsidRPr="002F23F5">
        <w:rPr>
          <w:rStyle w:val="Enfasicorsivo"/>
          <w:rFonts w:asciiTheme="majorHAnsi" w:hAnsiTheme="majorHAnsi" w:cstheme="majorHAnsi"/>
          <w:i w:val="0"/>
          <w:iCs w:val="0"/>
          <w:color w:val="0F0F0F"/>
          <w:sz w:val="18"/>
          <w:szCs w:val="18"/>
          <w:bdr w:val="none" w:sz="0" w:space="0" w:color="auto" w:frame="1"/>
        </w:rPr>
        <w:t xml:space="preserve">, </w:t>
      </w:r>
      <w:r w:rsidR="002F2BD0">
        <w:rPr>
          <w:rStyle w:val="Enfasicorsivo"/>
          <w:rFonts w:asciiTheme="majorHAnsi" w:hAnsiTheme="majorHAnsi" w:cstheme="majorHAnsi"/>
          <w:i w:val="0"/>
          <w:iCs w:val="0"/>
          <w:color w:val="0F0F0F"/>
          <w:sz w:val="18"/>
          <w:szCs w:val="18"/>
          <w:bdr w:val="none" w:sz="0" w:space="0" w:color="auto" w:frame="1"/>
        </w:rPr>
        <w:t>30</w:t>
      </w:r>
      <w:r w:rsidR="00881FDD" w:rsidRPr="002F23F5">
        <w:rPr>
          <w:rStyle w:val="Enfasicorsivo"/>
          <w:rFonts w:asciiTheme="majorHAnsi" w:hAnsiTheme="majorHAnsi" w:cstheme="majorHAnsi"/>
          <w:i w:val="0"/>
          <w:iCs w:val="0"/>
          <w:color w:val="0F0F0F"/>
          <w:sz w:val="18"/>
          <w:szCs w:val="18"/>
          <w:bdr w:val="none" w:sz="0" w:space="0" w:color="auto" w:frame="1"/>
        </w:rPr>
        <w:t>/</w:t>
      </w:r>
      <w:r w:rsidR="009A7D6E" w:rsidRPr="002F23F5">
        <w:rPr>
          <w:rStyle w:val="Enfasicorsivo"/>
          <w:rFonts w:asciiTheme="majorHAnsi" w:hAnsiTheme="majorHAnsi" w:cstheme="majorHAnsi"/>
          <w:i w:val="0"/>
          <w:iCs w:val="0"/>
          <w:color w:val="0F0F0F"/>
          <w:sz w:val="18"/>
          <w:szCs w:val="18"/>
          <w:bdr w:val="none" w:sz="0" w:space="0" w:color="auto" w:frame="1"/>
        </w:rPr>
        <w:t>0</w:t>
      </w:r>
      <w:r w:rsidR="00165370">
        <w:rPr>
          <w:rStyle w:val="Enfasicorsivo"/>
          <w:rFonts w:asciiTheme="majorHAnsi" w:hAnsiTheme="majorHAnsi" w:cstheme="majorHAnsi"/>
          <w:i w:val="0"/>
          <w:iCs w:val="0"/>
          <w:color w:val="0F0F0F"/>
          <w:sz w:val="18"/>
          <w:szCs w:val="18"/>
          <w:bdr w:val="none" w:sz="0" w:space="0" w:color="auto" w:frame="1"/>
        </w:rPr>
        <w:t>8</w:t>
      </w:r>
      <w:r w:rsidR="00881FDD" w:rsidRPr="002F23F5">
        <w:rPr>
          <w:rStyle w:val="Enfasicorsivo"/>
          <w:rFonts w:asciiTheme="majorHAnsi" w:hAnsiTheme="majorHAnsi" w:cstheme="majorHAnsi"/>
          <w:i w:val="0"/>
          <w:iCs w:val="0"/>
          <w:color w:val="0F0F0F"/>
          <w:sz w:val="18"/>
          <w:szCs w:val="18"/>
          <w:bdr w:val="none" w:sz="0" w:space="0" w:color="auto" w:frame="1"/>
        </w:rPr>
        <w:t>/</w:t>
      </w:r>
      <w:r w:rsidR="009A7D6E" w:rsidRPr="002F23F5">
        <w:rPr>
          <w:rStyle w:val="Enfasicorsivo"/>
          <w:rFonts w:asciiTheme="majorHAnsi" w:hAnsiTheme="majorHAnsi" w:cstheme="majorHAnsi"/>
          <w:i w:val="0"/>
          <w:iCs w:val="0"/>
          <w:color w:val="0F0F0F"/>
          <w:sz w:val="18"/>
          <w:szCs w:val="18"/>
          <w:bdr w:val="none" w:sz="0" w:space="0" w:color="auto" w:frame="1"/>
        </w:rPr>
        <w:t>202</w:t>
      </w:r>
      <w:r w:rsidR="00197447">
        <w:rPr>
          <w:rStyle w:val="Enfasicorsivo"/>
          <w:rFonts w:asciiTheme="majorHAnsi" w:hAnsiTheme="majorHAnsi" w:cstheme="majorHAnsi"/>
          <w:i w:val="0"/>
          <w:iCs w:val="0"/>
          <w:color w:val="0F0F0F"/>
          <w:sz w:val="18"/>
          <w:szCs w:val="18"/>
          <w:bdr w:val="none" w:sz="0" w:space="0" w:color="auto" w:frame="1"/>
        </w:rPr>
        <w:t>4</w:t>
      </w:r>
      <w:r w:rsidR="003F2E39">
        <w:rPr>
          <w:rStyle w:val="Enfasicorsivo"/>
          <w:rFonts w:asciiTheme="majorHAnsi" w:hAnsiTheme="majorHAnsi" w:cstheme="majorHAnsi"/>
          <w:i w:val="0"/>
          <w:iCs w:val="0"/>
          <w:color w:val="0F0F0F"/>
          <w:sz w:val="18"/>
          <w:szCs w:val="18"/>
          <w:bdr w:val="none" w:sz="0" w:space="0" w:color="auto" w:frame="1"/>
        </w:rPr>
        <w:tab/>
      </w:r>
      <w:r w:rsidR="003F2E39">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r>
      <w:r w:rsidR="00881FDD" w:rsidRPr="002F23F5">
        <w:rPr>
          <w:rStyle w:val="Enfasicorsivo"/>
          <w:rFonts w:asciiTheme="majorHAnsi" w:hAnsiTheme="majorHAnsi" w:cstheme="majorHAnsi"/>
          <w:i w:val="0"/>
          <w:iCs w:val="0"/>
          <w:color w:val="0F0F0F"/>
          <w:sz w:val="18"/>
          <w:szCs w:val="18"/>
          <w:bdr w:val="none" w:sz="0" w:space="0" w:color="auto" w:frame="1"/>
        </w:rPr>
        <w:tab/>
        <w:t>DANIELE ARTONI</w:t>
      </w:r>
    </w:p>
    <w:p w14:paraId="689E805A" w14:textId="2891F409" w:rsidR="005C03AF" w:rsidRPr="002F23F5" w:rsidRDefault="005C03AF" w:rsidP="000823C7">
      <w:pPr>
        <w:suppressAutoHyphens w:val="0"/>
        <w:autoSpaceDE w:val="0"/>
        <w:autoSpaceDN w:val="0"/>
        <w:adjustRightInd w:val="0"/>
        <w:rPr>
          <w:rFonts w:asciiTheme="majorHAnsi" w:hAnsiTheme="majorHAnsi" w:cstheme="majorHAnsi"/>
          <w:i/>
          <w:color w:val="000000" w:themeColor="text1"/>
          <w:sz w:val="18"/>
          <w:szCs w:val="18"/>
          <w:lang w:val="it-IT"/>
        </w:rPr>
      </w:pPr>
    </w:p>
    <w:sectPr w:rsidR="005C03AF" w:rsidRPr="002F23F5" w:rsidSect="007571AE">
      <w:headerReference w:type="even" r:id="rId9"/>
      <w:headerReference w:type="default" r:id="rId10"/>
      <w:footerReference w:type="even" r:id="rId11"/>
      <w:footerReference w:type="default" r:id="rId12"/>
      <w:pgSz w:w="11906" w:h="16838" w:code="9"/>
      <w:pgMar w:top="720" w:right="720" w:bottom="720" w:left="720" w:header="851" w:footer="624"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0612B" w14:textId="77777777" w:rsidR="00706E7D" w:rsidRDefault="00706E7D">
      <w:r>
        <w:separator/>
      </w:r>
    </w:p>
  </w:endnote>
  <w:endnote w:type="continuationSeparator" w:id="0">
    <w:p w14:paraId="60A01830" w14:textId="77777777" w:rsidR="00706E7D" w:rsidRDefault="00706E7D">
      <w:r>
        <w:continuationSeparator/>
      </w:r>
    </w:p>
  </w:endnote>
  <w:endnote w:type="continuationNotice" w:id="1">
    <w:p w14:paraId="62582D5E" w14:textId="77777777" w:rsidR="00706E7D" w:rsidRDefault="00706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auto"/>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color w:val="auto"/>
      </w:rPr>
      <w:id w:val="-1431120527"/>
      <w:docPartObj>
        <w:docPartGallery w:val="Page Numbers (Bottom of Page)"/>
        <w:docPartUnique/>
      </w:docPartObj>
    </w:sdtPr>
    <w:sdtContent>
      <w:p w14:paraId="476BE7D8" w14:textId="57B8531F" w:rsidR="00557886" w:rsidRPr="00557886" w:rsidRDefault="00557886">
        <w:pPr>
          <w:pStyle w:val="Pidipagina"/>
          <w:jc w:val="center"/>
          <w:rPr>
            <w:rFonts w:asciiTheme="majorHAnsi" w:hAnsiTheme="majorHAnsi" w:cstheme="majorHAnsi"/>
            <w:color w:val="auto"/>
          </w:rPr>
        </w:pPr>
        <w:r w:rsidRPr="00557886">
          <w:rPr>
            <w:rFonts w:asciiTheme="majorHAnsi" w:hAnsiTheme="majorHAnsi" w:cstheme="majorHAnsi"/>
            <w:color w:val="auto"/>
          </w:rPr>
          <w:fldChar w:fldCharType="begin"/>
        </w:r>
        <w:r w:rsidRPr="00557886">
          <w:rPr>
            <w:rFonts w:asciiTheme="majorHAnsi" w:hAnsiTheme="majorHAnsi" w:cstheme="majorHAnsi"/>
            <w:color w:val="auto"/>
          </w:rPr>
          <w:instrText>PAGE   \* MERGEFORMAT</w:instrText>
        </w:r>
        <w:r w:rsidRPr="00557886">
          <w:rPr>
            <w:rFonts w:asciiTheme="majorHAnsi" w:hAnsiTheme="majorHAnsi" w:cstheme="majorHAnsi"/>
            <w:color w:val="auto"/>
          </w:rPr>
          <w:fldChar w:fldCharType="separate"/>
        </w:r>
        <w:r w:rsidRPr="00557886">
          <w:rPr>
            <w:rFonts w:asciiTheme="majorHAnsi" w:hAnsiTheme="majorHAnsi" w:cstheme="majorHAnsi"/>
            <w:color w:val="auto"/>
            <w:lang w:val="it-IT"/>
          </w:rPr>
          <w:t>2</w:t>
        </w:r>
        <w:r w:rsidRPr="00557886">
          <w:rPr>
            <w:rFonts w:asciiTheme="majorHAnsi" w:hAnsiTheme="majorHAnsi" w:cstheme="majorHAnsi"/>
            <w:color w:val="auto"/>
          </w:rPr>
          <w:fldChar w:fldCharType="end"/>
        </w:r>
      </w:p>
    </w:sdtContent>
  </w:sdt>
  <w:p w14:paraId="0CB3C03A" w14:textId="3E89CC35" w:rsidR="003E1E57" w:rsidRPr="00557886" w:rsidRDefault="003E1E57" w:rsidP="00BC51A7">
    <w:pPr>
      <w:pStyle w:val="Pidipagina"/>
      <w:tabs>
        <w:tab w:val="clear" w:pos="10205"/>
        <w:tab w:val="left" w:pos="2835"/>
        <w:tab w:val="right" w:pos="10375"/>
      </w:tabs>
      <w:autoSpaceDE w:val="0"/>
      <w:ind w:right="360" w:firstLine="360"/>
      <w:rPr>
        <w:rFonts w:asciiTheme="majorHAnsi" w:hAnsiTheme="majorHAnsi" w:cstheme="majorHAnsi"/>
        <w:color w:val="auto"/>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A047" w14:textId="77777777" w:rsidR="003E1E57" w:rsidRPr="004717D3" w:rsidRDefault="003E1E57" w:rsidP="00065320">
    <w:pPr>
      <w:pStyle w:val="Pidipagina"/>
      <w:framePr w:w="227" w:wrap="notBeside" w:vAnchor="text" w:hAnchor="page" w:x="10989" w:y="306"/>
      <w:rPr>
        <w:rStyle w:val="Numeropagina"/>
        <w:rFonts w:ascii="Calibri" w:hAnsi="Calibri" w:cs="Calibri"/>
        <w:color w:val="000000"/>
        <w:sz w:val="20"/>
      </w:rPr>
    </w:pPr>
    <w:r w:rsidRPr="004717D3">
      <w:rPr>
        <w:rStyle w:val="Numeropagina"/>
        <w:rFonts w:ascii="Calibri" w:hAnsi="Calibri" w:cs="Calibri"/>
        <w:color w:val="000000"/>
        <w:sz w:val="20"/>
      </w:rPr>
      <w:fldChar w:fldCharType="begin"/>
    </w:r>
    <w:r w:rsidRPr="004717D3">
      <w:rPr>
        <w:rStyle w:val="Numeropagina"/>
        <w:rFonts w:ascii="Calibri" w:hAnsi="Calibri" w:cs="Calibri"/>
        <w:color w:val="000000"/>
        <w:sz w:val="20"/>
      </w:rPr>
      <w:instrText xml:space="preserve">PAGE  </w:instrText>
    </w:r>
    <w:r w:rsidRPr="004717D3">
      <w:rPr>
        <w:rStyle w:val="Numeropagina"/>
        <w:rFonts w:ascii="Calibri" w:hAnsi="Calibri" w:cs="Calibri"/>
        <w:color w:val="000000"/>
        <w:sz w:val="20"/>
      </w:rPr>
      <w:fldChar w:fldCharType="separate"/>
    </w:r>
    <w:r w:rsidRPr="004717D3">
      <w:rPr>
        <w:rStyle w:val="Numeropagina"/>
        <w:rFonts w:ascii="Calibri" w:hAnsi="Calibri" w:cs="Calibri"/>
        <w:noProof/>
        <w:color w:val="000000"/>
        <w:sz w:val="20"/>
      </w:rPr>
      <w:t>7</w:t>
    </w:r>
    <w:r w:rsidRPr="004717D3">
      <w:rPr>
        <w:rStyle w:val="Numeropagina"/>
        <w:rFonts w:ascii="Calibri" w:hAnsi="Calibri" w:cs="Calibri"/>
        <w:color w:val="000000"/>
        <w:sz w:val="20"/>
      </w:rPr>
      <w:fldChar w:fldCharType="end"/>
    </w:r>
  </w:p>
  <w:p w14:paraId="6F5F6E93" w14:textId="77777777" w:rsidR="003E1E57" w:rsidRPr="004717D3" w:rsidRDefault="003E1E57" w:rsidP="00BC51A7">
    <w:pPr>
      <w:pStyle w:val="Pidipagina"/>
      <w:tabs>
        <w:tab w:val="clear" w:pos="10205"/>
        <w:tab w:val="left" w:pos="2835"/>
        <w:tab w:val="right" w:pos="10375"/>
      </w:tabs>
      <w:autoSpaceDE w:val="0"/>
      <w:ind w:right="360" w:firstLine="360"/>
      <w:rPr>
        <w:rFonts w:ascii="Calibri" w:hAnsi="Calibri" w:cs="Calibri"/>
        <w:color w:val="auto"/>
        <w:sz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F03A" w14:textId="77777777" w:rsidR="00706E7D" w:rsidRDefault="00706E7D">
      <w:r>
        <w:separator/>
      </w:r>
    </w:p>
  </w:footnote>
  <w:footnote w:type="continuationSeparator" w:id="0">
    <w:p w14:paraId="65D26D5A" w14:textId="77777777" w:rsidR="00706E7D" w:rsidRDefault="00706E7D">
      <w:r>
        <w:continuationSeparator/>
      </w:r>
    </w:p>
  </w:footnote>
  <w:footnote w:type="continuationNotice" w:id="1">
    <w:p w14:paraId="0093B97E" w14:textId="77777777" w:rsidR="00706E7D" w:rsidRDefault="00706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0506" w14:textId="77777777" w:rsidR="003E1E57" w:rsidRPr="008765D6" w:rsidRDefault="003E1E57" w:rsidP="00BC51A7">
    <w:pPr>
      <w:pStyle w:val="Intestazione"/>
      <w:jc w:val="center"/>
      <w:rPr>
        <w:rFonts w:ascii="Calibri" w:hAnsi="Calibri" w:cs="Calibri"/>
        <w:i/>
        <w:sz w:val="22"/>
        <w:szCs w:val="22"/>
      </w:rPr>
    </w:pPr>
    <w:r w:rsidRPr="008765D6">
      <w:rPr>
        <w:rFonts w:ascii="Calibri" w:hAnsi="Calibri" w:cs="Calibri"/>
        <w:i/>
        <w:sz w:val="22"/>
        <w:szCs w:val="22"/>
      </w:rPr>
      <w:t>Curriculum Vitae – Daniele Artoni</w:t>
    </w:r>
  </w:p>
  <w:p w14:paraId="617982EE" w14:textId="77777777" w:rsidR="003E1E57" w:rsidRPr="008765D6" w:rsidRDefault="003E1E57">
    <w:pPr>
      <w:pStyle w:val="ECVCurriculumVitaeNextPages"/>
      <w:rPr>
        <w:rFonts w:ascii="Calibri" w:hAnsi="Calibri" w:cs="Calibri"/>
        <w:i/>
        <w:color w:val="auto"/>
        <w:sz w:val="24"/>
        <w:szCs w:val="22"/>
        <w:lang w:val="it-IT"/>
      </w:rPr>
    </w:pPr>
    <w:r w:rsidRPr="008765D6">
      <w:rPr>
        <w:rFonts w:ascii="Calibri" w:hAnsi="Calibri" w:cs="Calibri"/>
        <w:i/>
        <w:color w:val="auto"/>
        <w:sz w:val="24"/>
        <w:szCs w:val="22"/>
        <w:lang w:val="it-I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575A" w14:textId="00F23F42" w:rsidR="003E1E57" w:rsidRPr="008765D6" w:rsidRDefault="003E1E57" w:rsidP="00BC51A7">
    <w:pPr>
      <w:pStyle w:val="Intestazione"/>
      <w:jc w:val="center"/>
      <w:rPr>
        <w:rFonts w:ascii="Calibri" w:hAnsi="Calibri" w:cs="Calibri"/>
        <w:i/>
        <w:sz w:val="22"/>
        <w:szCs w:val="22"/>
      </w:rPr>
    </w:pPr>
    <w:r w:rsidRPr="008765D6">
      <w:rPr>
        <w:rFonts w:ascii="Calibri" w:hAnsi="Calibri" w:cs="Calibri"/>
        <w:i/>
        <w:sz w:val="22"/>
        <w:szCs w:val="22"/>
      </w:rPr>
      <w:t>Curriculum Vitae – Daniele Artoni</w:t>
    </w:r>
  </w:p>
  <w:p w14:paraId="68716A31" w14:textId="77777777" w:rsidR="008765D6" w:rsidRPr="008765D6" w:rsidRDefault="008765D6" w:rsidP="00BC51A7">
    <w:pPr>
      <w:pStyle w:val="Intestazione"/>
      <w:jc w:val="center"/>
      <w:rPr>
        <w:rFonts w:ascii="Calibri" w:hAnsi="Calibri" w:cs="Calibr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355"/>
        </w:tabs>
        <w:ind w:left="355" w:hanging="432"/>
      </w:pPr>
    </w:lvl>
    <w:lvl w:ilvl="1">
      <w:start w:val="1"/>
      <w:numFmt w:val="none"/>
      <w:pStyle w:val="Titolo2"/>
      <w:suff w:val="nothing"/>
      <w:lvlText w:val=""/>
      <w:lvlJc w:val="left"/>
      <w:pPr>
        <w:tabs>
          <w:tab w:val="num" w:pos="499"/>
        </w:tabs>
        <w:ind w:left="499" w:hanging="576"/>
      </w:pPr>
    </w:lvl>
    <w:lvl w:ilvl="2">
      <w:start w:val="1"/>
      <w:numFmt w:val="none"/>
      <w:suff w:val="nothing"/>
      <w:lvlText w:val=""/>
      <w:lvlJc w:val="left"/>
      <w:pPr>
        <w:tabs>
          <w:tab w:val="num" w:pos="643"/>
        </w:tabs>
        <w:ind w:left="643" w:hanging="720"/>
      </w:pPr>
    </w:lvl>
    <w:lvl w:ilvl="3">
      <w:start w:val="1"/>
      <w:numFmt w:val="none"/>
      <w:suff w:val="nothing"/>
      <w:lvlText w:val=""/>
      <w:lvlJc w:val="left"/>
      <w:pPr>
        <w:tabs>
          <w:tab w:val="num" w:pos="787"/>
        </w:tabs>
        <w:ind w:left="787" w:hanging="864"/>
      </w:pPr>
    </w:lvl>
    <w:lvl w:ilvl="4">
      <w:start w:val="1"/>
      <w:numFmt w:val="none"/>
      <w:suff w:val="nothing"/>
      <w:lvlText w:val=""/>
      <w:lvlJc w:val="left"/>
      <w:pPr>
        <w:tabs>
          <w:tab w:val="num" w:pos="931"/>
        </w:tabs>
        <w:ind w:left="931" w:hanging="1008"/>
      </w:pPr>
    </w:lvl>
    <w:lvl w:ilvl="5">
      <w:start w:val="1"/>
      <w:numFmt w:val="none"/>
      <w:suff w:val="nothing"/>
      <w:lvlText w:val=""/>
      <w:lvlJc w:val="left"/>
      <w:pPr>
        <w:tabs>
          <w:tab w:val="num" w:pos="1075"/>
        </w:tabs>
        <w:ind w:left="1075" w:hanging="1152"/>
      </w:pPr>
    </w:lvl>
    <w:lvl w:ilvl="6">
      <w:start w:val="1"/>
      <w:numFmt w:val="none"/>
      <w:suff w:val="nothing"/>
      <w:lvlText w:val=""/>
      <w:lvlJc w:val="left"/>
      <w:pPr>
        <w:tabs>
          <w:tab w:val="num" w:pos="1219"/>
        </w:tabs>
        <w:ind w:left="1219" w:hanging="1296"/>
      </w:pPr>
    </w:lvl>
    <w:lvl w:ilvl="7">
      <w:start w:val="1"/>
      <w:numFmt w:val="none"/>
      <w:suff w:val="nothing"/>
      <w:lvlText w:val=""/>
      <w:lvlJc w:val="left"/>
      <w:pPr>
        <w:tabs>
          <w:tab w:val="num" w:pos="1363"/>
        </w:tabs>
        <w:ind w:left="1363" w:hanging="1440"/>
      </w:pPr>
    </w:lvl>
    <w:lvl w:ilvl="8">
      <w:start w:val="1"/>
      <w:numFmt w:val="none"/>
      <w:suff w:val="nothing"/>
      <w:lvlText w:val=""/>
      <w:lvlJc w:val="left"/>
      <w:pPr>
        <w:tabs>
          <w:tab w:val="num" w:pos="1507"/>
        </w:tabs>
        <w:ind w:left="1507" w:hanging="1584"/>
      </w:pPr>
    </w:lvl>
  </w:abstractNum>
  <w:abstractNum w:abstractNumId="1" w15:restartNumberingAfterBreak="0">
    <w:nsid w:val="00000002"/>
    <w:multiLevelType w:val="multilevel"/>
    <w:tmpl w:val="00000002"/>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13C7F84"/>
    <w:multiLevelType w:val="multilevel"/>
    <w:tmpl w:val="00000002"/>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3" w15:restartNumberingAfterBreak="0">
    <w:nsid w:val="01EA0A2D"/>
    <w:multiLevelType w:val="hybridMultilevel"/>
    <w:tmpl w:val="4D369332"/>
    <w:lvl w:ilvl="0" w:tplc="845A0536">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17921"/>
    <w:multiLevelType w:val="hybridMultilevel"/>
    <w:tmpl w:val="8B0013A8"/>
    <w:lvl w:ilvl="0" w:tplc="02DE76E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168792E"/>
    <w:multiLevelType w:val="hybridMultilevel"/>
    <w:tmpl w:val="7E260A0E"/>
    <w:lvl w:ilvl="0" w:tplc="4A2A7ABC">
      <w:start w:val="20"/>
      <w:numFmt w:val="bullet"/>
      <w:lvlText w:val="-"/>
      <w:lvlJc w:val="left"/>
      <w:pPr>
        <w:ind w:left="360" w:hanging="360"/>
      </w:pPr>
      <w:rPr>
        <w:rFonts w:ascii="Cambria" w:eastAsiaTheme="minorEastAsia" w:hAnsi="Cambria" w:cstheme="minorBidi" w:hint="default"/>
        <w:b/>
        <w:strike w:val="0"/>
        <w:color w:val="auto"/>
        <w:sz w:val="28"/>
        <w:szCs w:val="2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3D5D36"/>
    <w:multiLevelType w:val="hybridMultilevel"/>
    <w:tmpl w:val="D758DC0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C4C06"/>
    <w:multiLevelType w:val="hybridMultilevel"/>
    <w:tmpl w:val="7452DCA4"/>
    <w:lvl w:ilvl="0" w:tplc="4A2A7ABC">
      <w:start w:val="20"/>
      <w:numFmt w:val="bullet"/>
      <w:lvlText w:val="-"/>
      <w:lvlJc w:val="left"/>
      <w:pPr>
        <w:ind w:left="360" w:hanging="360"/>
      </w:pPr>
      <w:rPr>
        <w:rFonts w:ascii="Cambria" w:eastAsiaTheme="minorEastAsia" w:hAnsi="Cambria" w:cstheme="minorBidi" w:hint="default"/>
        <w:b/>
        <w:strike w:val="0"/>
        <w:color w:val="auto"/>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32053C"/>
    <w:multiLevelType w:val="hybridMultilevel"/>
    <w:tmpl w:val="0C661A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A7556"/>
    <w:multiLevelType w:val="hybridMultilevel"/>
    <w:tmpl w:val="4EBAA8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90571AE"/>
    <w:multiLevelType w:val="hybridMultilevel"/>
    <w:tmpl w:val="5FDAB9E6"/>
    <w:lvl w:ilvl="0" w:tplc="BFA83230">
      <w:numFmt w:val="bullet"/>
      <w:lvlText w:val="-"/>
      <w:lvlJc w:val="left"/>
      <w:pPr>
        <w:ind w:left="360" w:hanging="360"/>
      </w:pPr>
      <w:rPr>
        <w:rFonts w:ascii="Times New Roman" w:eastAsiaTheme="minorHAnsi" w:hAnsi="Times New Roman" w:cs="Times New Roman" w:hint="default"/>
      </w:rPr>
    </w:lvl>
    <w:lvl w:ilvl="1" w:tplc="BFFA5028">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AED7C90"/>
    <w:multiLevelType w:val="hybridMultilevel"/>
    <w:tmpl w:val="D9729234"/>
    <w:lvl w:ilvl="0" w:tplc="37588AC8">
      <w:start w:val="1"/>
      <w:numFmt w:val="lowerLetter"/>
      <w:lvlText w:val="%1."/>
      <w:lvlJc w:val="left"/>
      <w:pPr>
        <w:ind w:left="360" w:hanging="360"/>
      </w:pPr>
      <w:rPr>
        <w:rFonts w:hint="default"/>
      </w:rPr>
    </w:lvl>
    <w:lvl w:ilvl="1" w:tplc="0409000F">
      <w:start w:val="1"/>
      <w:numFmt w:val="decimal"/>
      <w:lvlText w:val="%2."/>
      <w:lvlJc w:val="left"/>
      <w:pPr>
        <w:ind w:left="72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8D3FF9"/>
    <w:multiLevelType w:val="hybridMultilevel"/>
    <w:tmpl w:val="508A419C"/>
    <w:lvl w:ilvl="0" w:tplc="F3BC359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CD6683"/>
    <w:multiLevelType w:val="hybridMultilevel"/>
    <w:tmpl w:val="01C05CB2"/>
    <w:lvl w:ilvl="0" w:tplc="4A80614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C6075"/>
    <w:multiLevelType w:val="hybridMultilevel"/>
    <w:tmpl w:val="5800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70C32"/>
    <w:multiLevelType w:val="hybridMultilevel"/>
    <w:tmpl w:val="DEC274D2"/>
    <w:lvl w:ilvl="0" w:tplc="08090001">
      <w:start w:val="1"/>
      <w:numFmt w:val="bullet"/>
      <w:lvlText w:val=""/>
      <w:lvlJc w:val="left"/>
      <w:pPr>
        <w:ind w:left="720" w:hanging="360"/>
      </w:pPr>
      <w:rPr>
        <w:rFonts w:ascii="Symbol" w:hAnsi="Symbol" w:hint="default"/>
      </w:rPr>
    </w:lvl>
    <w:lvl w:ilvl="1" w:tplc="02DE76E0">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F734D5"/>
    <w:multiLevelType w:val="hybridMultilevel"/>
    <w:tmpl w:val="26169590"/>
    <w:lvl w:ilvl="0" w:tplc="02DE76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297411"/>
    <w:multiLevelType w:val="hybridMultilevel"/>
    <w:tmpl w:val="9EF8FCD6"/>
    <w:lvl w:ilvl="0" w:tplc="0809000F">
      <w:start w:val="1"/>
      <w:numFmt w:val="decimal"/>
      <w:lvlText w:val="%1."/>
      <w:lvlJc w:val="left"/>
      <w:pPr>
        <w:ind w:left="-1065" w:hanging="360"/>
      </w:pPr>
      <w:rPr>
        <w:rFonts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8" w15:restartNumberingAfterBreak="0">
    <w:nsid w:val="51F2069A"/>
    <w:multiLevelType w:val="hybridMultilevel"/>
    <w:tmpl w:val="DE82AA62"/>
    <w:lvl w:ilvl="0" w:tplc="37588AC8">
      <w:start w:val="1"/>
      <w:numFmt w:val="lowerLetter"/>
      <w:lvlText w:val="%1."/>
      <w:lvlJc w:val="left"/>
      <w:pPr>
        <w:ind w:left="360" w:hanging="360"/>
      </w:pPr>
      <w:rPr>
        <w:rFonts w:hint="default"/>
      </w:rPr>
    </w:lvl>
    <w:lvl w:ilvl="1" w:tplc="04090013">
      <w:start w:val="1"/>
      <w:numFmt w:val="upperRoman"/>
      <w:lvlText w:val="%2."/>
      <w:lvlJc w:val="right"/>
      <w:pPr>
        <w:ind w:left="72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0E32FB"/>
    <w:multiLevelType w:val="hybridMultilevel"/>
    <w:tmpl w:val="921EF690"/>
    <w:lvl w:ilvl="0" w:tplc="1A243C08">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3519C"/>
    <w:multiLevelType w:val="hybridMultilevel"/>
    <w:tmpl w:val="D3F886E2"/>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D2D44F1"/>
    <w:multiLevelType w:val="hybridMultilevel"/>
    <w:tmpl w:val="7612341E"/>
    <w:lvl w:ilvl="0" w:tplc="0410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EBD513F"/>
    <w:multiLevelType w:val="hybridMultilevel"/>
    <w:tmpl w:val="7EA6341A"/>
    <w:lvl w:ilvl="0" w:tplc="A48E83B0">
      <w:start w:val="2"/>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F21010"/>
    <w:multiLevelType w:val="hybridMultilevel"/>
    <w:tmpl w:val="D758DC0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B8423B"/>
    <w:multiLevelType w:val="hybridMultilevel"/>
    <w:tmpl w:val="25D2607C"/>
    <w:lvl w:ilvl="0" w:tplc="4A2A7ABC">
      <w:start w:val="20"/>
      <w:numFmt w:val="bullet"/>
      <w:lvlText w:val="-"/>
      <w:lvlJc w:val="left"/>
      <w:pPr>
        <w:ind w:left="833" w:hanging="360"/>
      </w:pPr>
      <w:rPr>
        <w:rFonts w:ascii="Cambria" w:eastAsiaTheme="minorEastAsia" w:hAnsi="Cambria" w:cstheme="minorBidi" w:hint="default"/>
        <w:b/>
        <w:strike w:val="0"/>
        <w:color w:val="auto"/>
        <w:sz w:val="28"/>
        <w:szCs w:val="28"/>
      </w:rPr>
    </w:lvl>
    <w:lvl w:ilvl="1" w:tplc="04090017">
      <w:start w:val="1"/>
      <w:numFmt w:val="lowerLetter"/>
      <w:lvlText w:val="%2)"/>
      <w:lvlJc w:val="left"/>
      <w:pPr>
        <w:ind w:left="720" w:hanging="360"/>
      </w:pPr>
      <w:rPr>
        <w:rFonts w:hint="default"/>
      </w:rPr>
    </w:lvl>
    <w:lvl w:ilvl="2" w:tplc="04090017">
      <w:start w:val="1"/>
      <w:numFmt w:val="lowerLetter"/>
      <w:lvlText w:val="%3)"/>
      <w:lvlJc w:val="left"/>
      <w:pPr>
        <w:ind w:left="2273" w:hanging="360"/>
      </w:pPr>
      <w:rPr>
        <w:rFont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67E03A52"/>
    <w:multiLevelType w:val="hybridMultilevel"/>
    <w:tmpl w:val="FCDAEECA"/>
    <w:lvl w:ilvl="0" w:tplc="337C6494">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D200B3"/>
    <w:multiLevelType w:val="hybridMultilevel"/>
    <w:tmpl w:val="AD58B7B6"/>
    <w:lvl w:ilvl="0" w:tplc="4BA2E3C8">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ED15C2"/>
    <w:multiLevelType w:val="hybridMultilevel"/>
    <w:tmpl w:val="AFEEDCAC"/>
    <w:lvl w:ilvl="0" w:tplc="53AA0B30">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F358E9"/>
    <w:multiLevelType w:val="hybridMultilevel"/>
    <w:tmpl w:val="D6D422EE"/>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15813"/>
    <w:multiLevelType w:val="hybridMultilevel"/>
    <w:tmpl w:val="98D47012"/>
    <w:lvl w:ilvl="0" w:tplc="5CB27A76">
      <w:start w:val="2"/>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532679"/>
    <w:multiLevelType w:val="hybridMultilevel"/>
    <w:tmpl w:val="5A06F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CC45CD"/>
    <w:multiLevelType w:val="hybridMultilevel"/>
    <w:tmpl w:val="18D60A1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3374928">
    <w:abstractNumId w:val="0"/>
  </w:num>
  <w:num w:numId="2" w16cid:durableId="1662150546">
    <w:abstractNumId w:val="1"/>
  </w:num>
  <w:num w:numId="3" w16cid:durableId="1248999309">
    <w:abstractNumId w:val="15"/>
  </w:num>
  <w:num w:numId="4" w16cid:durableId="1762488993">
    <w:abstractNumId w:val="26"/>
  </w:num>
  <w:num w:numId="5" w16cid:durableId="1850636733">
    <w:abstractNumId w:val="4"/>
  </w:num>
  <w:num w:numId="6" w16cid:durableId="948465336">
    <w:abstractNumId w:val="23"/>
  </w:num>
  <w:num w:numId="7" w16cid:durableId="1275289235">
    <w:abstractNumId w:val="29"/>
  </w:num>
  <w:num w:numId="8" w16cid:durableId="1314140671">
    <w:abstractNumId w:val="6"/>
  </w:num>
  <w:num w:numId="9" w16cid:durableId="64644029">
    <w:abstractNumId w:val="22"/>
  </w:num>
  <w:num w:numId="10" w16cid:durableId="1905367">
    <w:abstractNumId w:val="27"/>
  </w:num>
  <w:num w:numId="11" w16cid:durableId="1257592667">
    <w:abstractNumId w:val="25"/>
  </w:num>
  <w:num w:numId="12" w16cid:durableId="1070619233">
    <w:abstractNumId w:val="28"/>
  </w:num>
  <w:num w:numId="13" w16cid:durableId="194467417">
    <w:abstractNumId w:val="13"/>
  </w:num>
  <w:num w:numId="14" w16cid:durableId="570702645">
    <w:abstractNumId w:val="12"/>
  </w:num>
  <w:num w:numId="15" w16cid:durableId="911815357">
    <w:abstractNumId w:val="18"/>
  </w:num>
  <w:num w:numId="16" w16cid:durableId="1677003958">
    <w:abstractNumId w:val="9"/>
  </w:num>
  <w:num w:numId="17" w16cid:durableId="1156801412">
    <w:abstractNumId w:val="30"/>
  </w:num>
  <w:num w:numId="18" w16cid:durableId="1099333579">
    <w:abstractNumId w:val="31"/>
  </w:num>
  <w:num w:numId="19" w16cid:durableId="930241250">
    <w:abstractNumId w:val="17"/>
  </w:num>
  <w:num w:numId="20" w16cid:durableId="1287661058">
    <w:abstractNumId w:val="11"/>
  </w:num>
  <w:num w:numId="21" w16cid:durableId="1741248062">
    <w:abstractNumId w:val="8"/>
  </w:num>
  <w:num w:numId="22" w16cid:durableId="1228537999">
    <w:abstractNumId w:val="3"/>
  </w:num>
  <w:num w:numId="23" w16cid:durableId="814495261">
    <w:abstractNumId w:val="2"/>
  </w:num>
  <w:num w:numId="24" w16cid:durableId="1149127476">
    <w:abstractNumId w:val="5"/>
  </w:num>
  <w:num w:numId="25" w16cid:durableId="1619608110">
    <w:abstractNumId w:val="7"/>
  </w:num>
  <w:num w:numId="26" w16cid:durableId="211310265">
    <w:abstractNumId w:val="24"/>
  </w:num>
  <w:num w:numId="27" w16cid:durableId="1727684967">
    <w:abstractNumId w:val="16"/>
  </w:num>
  <w:num w:numId="28" w16cid:durableId="485319355">
    <w:abstractNumId w:val="20"/>
  </w:num>
  <w:num w:numId="29" w16cid:durableId="280307718">
    <w:abstractNumId w:val="21"/>
  </w:num>
  <w:num w:numId="30" w16cid:durableId="1472865496">
    <w:abstractNumId w:val="14"/>
  </w:num>
  <w:num w:numId="31" w16cid:durableId="1643123101">
    <w:abstractNumId w:val="10"/>
  </w:num>
  <w:num w:numId="32" w16cid:durableId="18657091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9"/>
  <w:hyphenationZone w:val="283"/>
  <w:defaultTableStyle w:val="Normale"/>
  <w:evenAndOddHeaders/>
  <w:drawingGridHorizontalSpacing w:val="74"/>
  <w:drawingGridVerticalSpacing w:val="109"/>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60"/>
    <w:rsid w:val="000015AF"/>
    <w:rsid w:val="0000193E"/>
    <w:rsid w:val="00003BBA"/>
    <w:rsid w:val="000046DF"/>
    <w:rsid w:val="000047E1"/>
    <w:rsid w:val="000062DF"/>
    <w:rsid w:val="00012DE6"/>
    <w:rsid w:val="0001407A"/>
    <w:rsid w:val="00021811"/>
    <w:rsid w:val="00021FEB"/>
    <w:rsid w:val="0003681D"/>
    <w:rsid w:val="000400CF"/>
    <w:rsid w:val="000452B7"/>
    <w:rsid w:val="00045C90"/>
    <w:rsid w:val="00046C9C"/>
    <w:rsid w:val="00050425"/>
    <w:rsid w:val="00065320"/>
    <w:rsid w:val="000801AD"/>
    <w:rsid w:val="000810B4"/>
    <w:rsid w:val="000823C7"/>
    <w:rsid w:val="000863E0"/>
    <w:rsid w:val="000873C2"/>
    <w:rsid w:val="000967EB"/>
    <w:rsid w:val="000A0B54"/>
    <w:rsid w:val="000A323B"/>
    <w:rsid w:val="000B0FC2"/>
    <w:rsid w:val="000B68DC"/>
    <w:rsid w:val="000C1D06"/>
    <w:rsid w:val="000D4A1E"/>
    <w:rsid w:val="000D5231"/>
    <w:rsid w:val="000F1A5F"/>
    <w:rsid w:val="000F531F"/>
    <w:rsid w:val="000F53A1"/>
    <w:rsid w:val="001010AB"/>
    <w:rsid w:val="0010383A"/>
    <w:rsid w:val="00110246"/>
    <w:rsid w:val="001111B6"/>
    <w:rsid w:val="00111235"/>
    <w:rsid w:val="00114E6F"/>
    <w:rsid w:val="00121248"/>
    <w:rsid w:val="00121BEB"/>
    <w:rsid w:val="0012259A"/>
    <w:rsid w:val="001229D5"/>
    <w:rsid w:val="00132A05"/>
    <w:rsid w:val="0013305C"/>
    <w:rsid w:val="0013359E"/>
    <w:rsid w:val="00134A89"/>
    <w:rsid w:val="00134ABB"/>
    <w:rsid w:val="00136791"/>
    <w:rsid w:val="001421F6"/>
    <w:rsid w:val="001439F4"/>
    <w:rsid w:val="001464FA"/>
    <w:rsid w:val="0014693A"/>
    <w:rsid w:val="00146E98"/>
    <w:rsid w:val="00162467"/>
    <w:rsid w:val="00162C3C"/>
    <w:rsid w:val="00165370"/>
    <w:rsid w:val="00166524"/>
    <w:rsid w:val="001678B4"/>
    <w:rsid w:val="0017338E"/>
    <w:rsid w:val="00174CC2"/>
    <w:rsid w:val="00174FFF"/>
    <w:rsid w:val="0019715A"/>
    <w:rsid w:val="00197447"/>
    <w:rsid w:val="0019796D"/>
    <w:rsid w:val="001A0320"/>
    <w:rsid w:val="001A78E7"/>
    <w:rsid w:val="001B3542"/>
    <w:rsid w:val="001B6E68"/>
    <w:rsid w:val="001C00CB"/>
    <w:rsid w:val="001C20FF"/>
    <w:rsid w:val="001C2481"/>
    <w:rsid w:val="001C280D"/>
    <w:rsid w:val="001D05C7"/>
    <w:rsid w:val="001E2790"/>
    <w:rsid w:val="001E3A03"/>
    <w:rsid w:val="001E45F4"/>
    <w:rsid w:val="001E53E3"/>
    <w:rsid w:val="001E579A"/>
    <w:rsid w:val="001E58EB"/>
    <w:rsid w:val="001E5F1B"/>
    <w:rsid w:val="001F107B"/>
    <w:rsid w:val="00201D78"/>
    <w:rsid w:val="00203068"/>
    <w:rsid w:val="00204AE8"/>
    <w:rsid w:val="00205CF0"/>
    <w:rsid w:val="00210E0D"/>
    <w:rsid w:val="0021412B"/>
    <w:rsid w:val="00216976"/>
    <w:rsid w:val="002176CC"/>
    <w:rsid w:val="00221945"/>
    <w:rsid w:val="00236FB8"/>
    <w:rsid w:val="0023737F"/>
    <w:rsid w:val="00242740"/>
    <w:rsid w:val="0024524F"/>
    <w:rsid w:val="0024770A"/>
    <w:rsid w:val="0025082A"/>
    <w:rsid w:val="002579DA"/>
    <w:rsid w:val="00260230"/>
    <w:rsid w:val="0026355E"/>
    <w:rsid w:val="00270159"/>
    <w:rsid w:val="002713EF"/>
    <w:rsid w:val="002738CB"/>
    <w:rsid w:val="00273A5F"/>
    <w:rsid w:val="0027764D"/>
    <w:rsid w:val="0028207F"/>
    <w:rsid w:val="0028272E"/>
    <w:rsid w:val="0028610D"/>
    <w:rsid w:val="002903AD"/>
    <w:rsid w:val="002A00A2"/>
    <w:rsid w:val="002A1C2B"/>
    <w:rsid w:val="002A38EC"/>
    <w:rsid w:val="002A39BF"/>
    <w:rsid w:val="002A58F9"/>
    <w:rsid w:val="002A78B8"/>
    <w:rsid w:val="002B0C74"/>
    <w:rsid w:val="002B2867"/>
    <w:rsid w:val="002B4722"/>
    <w:rsid w:val="002B4E6F"/>
    <w:rsid w:val="002D3051"/>
    <w:rsid w:val="002E0EDA"/>
    <w:rsid w:val="002F23F5"/>
    <w:rsid w:val="002F2BD0"/>
    <w:rsid w:val="002F43C3"/>
    <w:rsid w:val="002F5A3F"/>
    <w:rsid w:val="002F7E7E"/>
    <w:rsid w:val="0030268B"/>
    <w:rsid w:val="003056E0"/>
    <w:rsid w:val="0030667D"/>
    <w:rsid w:val="003066D7"/>
    <w:rsid w:val="00306B0E"/>
    <w:rsid w:val="003114A0"/>
    <w:rsid w:val="003124E4"/>
    <w:rsid w:val="00322BBE"/>
    <w:rsid w:val="003258C4"/>
    <w:rsid w:val="00340133"/>
    <w:rsid w:val="003416AD"/>
    <w:rsid w:val="003419D3"/>
    <w:rsid w:val="00344887"/>
    <w:rsid w:val="00352A22"/>
    <w:rsid w:val="0035399D"/>
    <w:rsid w:val="00354032"/>
    <w:rsid w:val="00356960"/>
    <w:rsid w:val="00357BC2"/>
    <w:rsid w:val="00361AB2"/>
    <w:rsid w:val="00361D7B"/>
    <w:rsid w:val="003622D4"/>
    <w:rsid w:val="003702BA"/>
    <w:rsid w:val="00373012"/>
    <w:rsid w:val="003762B5"/>
    <w:rsid w:val="00377DD3"/>
    <w:rsid w:val="00380301"/>
    <w:rsid w:val="00381971"/>
    <w:rsid w:val="00384B2F"/>
    <w:rsid w:val="00386274"/>
    <w:rsid w:val="00387E00"/>
    <w:rsid w:val="003902D3"/>
    <w:rsid w:val="00396FBC"/>
    <w:rsid w:val="003A048A"/>
    <w:rsid w:val="003A1CA0"/>
    <w:rsid w:val="003A4C2F"/>
    <w:rsid w:val="003A6276"/>
    <w:rsid w:val="003B0133"/>
    <w:rsid w:val="003B0D3B"/>
    <w:rsid w:val="003B4D3E"/>
    <w:rsid w:val="003D3331"/>
    <w:rsid w:val="003D7C78"/>
    <w:rsid w:val="003E1E57"/>
    <w:rsid w:val="003E2821"/>
    <w:rsid w:val="003E5986"/>
    <w:rsid w:val="003F0BAF"/>
    <w:rsid w:val="003F2E39"/>
    <w:rsid w:val="003F426A"/>
    <w:rsid w:val="00406309"/>
    <w:rsid w:val="00406A31"/>
    <w:rsid w:val="0041147B"/>
    <w:rsid w:val="00420084"/>
    <w:rsid w:val="00442B0D"/>
    <w:rsid w:val="00444728"/>
    <w:rsid w:val="00444F4B"/>
    <w:rsid w:val="00451530"/>
    <w:rsid w:val="004702D2"/>
    <w:rsid w:val="004717D3"/>
    <w:rsid w:val="00472179"/>
    <w:rsid w:val="0047467C"/>
    <w:rsid w:val="00474CAC"/>
    <w:rsid w:val="004752CF"/>
    <w:rsid w:val="00480BA4"/>
    <w:rsid w:val="00482FB1"/>
    <w:rsid w:val="00484271"/>
    <w:rsid w:val="00485D2A"/>
    <w:rsid w:val="004863BF"/>
    <w:rsid w:val="00491275"/>
    <w:rsid w:val="004912DB"/>
    <w:rsid w:val="004918DB"/>
    <w:rsid w:val="004937FC"/>
    <w:rsid w:val="004961A4"/>
    <w:rsid w:val="004A39CF"/>
    <w:rsid w:val="004B35FB"/>
    <w:rsid w:val="004B75E1"/>
    <w:rsid w:val="004C1611"/>
    <w:rsid w:val="004C19A7"/>
    <w:rsid w:val="004C1D80"/>
    <w:rsid w:val="004C1FE2"/>
    <w:rsid w:val="004C49AD"/>
    <w:rsid w:val="004C603C"/>
    <w:rsid w:val="004D09AC"/>
    <w:rsid w:val="004D2F8B"/>
    <w:rsid w:val="004D329B"/>
    <w:rsid w:val="004D3500"/>
    <w:rsid w:val="004D4135"/>
    <w:rsid w:val="004D6BB7"/>
    <w:rsid w:val="004F057A"/>
    <w:rsid w:val="004F1C2A"/>
    <w:rsid w:val="004F55E6"/>
    <w:rsid w:val="0050124C"/>
    <w:rsid w:val="00502D4A"/>
    <w:rsid w:val="00503A51"/>
    <w:rsid w:val="00515450"/>
    <w:rsid w:val="00516F96"/>
    <w:rsid w:val="00517B51"/>
    <w:rsid w:val="00530B92"/>
    <w:rsid w:val="00532552"/>
    <w:rsid w:val="00535B0C"/>
    <w:rsid w:val="0054163E"/>
    <w:rsid w:val="00542D1C"/>
    <w:rsid w:val="00543914"/>
    <w:rsid w:val="0055021D"/>
    <w:rsid w:val="00551B9C"/>
    <w:rsid w:val="005520CB"/>
    <w:rsid w:val="00554174"/>
    <w:rsid w:val="0055750B"/>
    <w:rsid w:val="00557886"/>
    <w:rsid w:val="00557950"/>
    <w:rsid w:val="00563FDC"/>
    <w:rsid w:val="00570C64"/>
    <w:rsid w:val="00573167"/>
    <w:rsid w:val="00574B90"/>
    <w:rsid w:val="00575ED0"/>
    <w:rsid w:val="00576FDB"/>
    <w:rsid w:val="005847B0"/>
    <w:rsid w:val="005879F0"/>
    <w:rsid w:val="00592D25"/>
    <w:rsid w:val="00593126"/>
    <w:rsid w:val="00593A4C"/>
    <w:rsid w:val="0059762E"/>
    <w:rsid w:val="005A003A"/>
    <w:rsid w:val="005A3284"/>
    <w:rsid w:val="005B705B"/>
    <w:rsid w:val="005C03AF"/>
    <w:rsid w:val="005C76C9"/>
    <w:rsid w:val="005D1CE3"/>
    <w:rsid w:val="005D7D64"/>
    <w:rsid w:val="005E17DB"/>
    <w:rsid w:val="005E2485"/>
    <w:rsid w:val="005E4B27"/>
    <w:rsid w:val="005E7F93"/>
    <w:rsid w:val="005E7FAB"/>
    <w:rsid w:val="005F0283"/>
    <w:rsid w:val="005F22F8"/>
    <w:rsid w:val="005F664E"/>
    <w:rsid w:val="006102CD"/>
    <w:rsid w:val="00611A21"/>
    <w:rsid w:val="0061204A"/>
    <w:rsid w:val="00621B49"/>
    <w:rsid w:val="006221AD"/>
    <w:rsid w:val="00622E02"/>
    <w:rsid w:val="00624012"/>
    <w:rsid w:val="00627350"/>
    <w:rsid w:val="00631CD5"/>
    <w:rsid w:val="0063444C"/>
    <w:rsid w:val="00636122"/>
    <w:rsid w:val="00647399"/>
    <w:rsid w:val="006509A8"/>
    <w:rsid w:val="00651FFF"/>
    <w:rsid w:val="00662D95"/>
    <w:rsid w:val="00663C69"/>
    <w:rsid w:val="006649C2"/>
    <w:rsid w:val="006664A2"/>
    <w:rsid w:val="0066679A"/>
    <w:rsid w:val="00666CA2"/>
    <w:rsid w:val="00671063"/>
    <w:rsid w:val="00671099"/>
    <w:rsid w:val="00677478"/>
    <w:rsid w:val="006818F8"/>
    <w:rsid w:val="00682992"/>
    <w:rsid w:val="00682A93"/>
    <w:rsid w:val="006872FE"/>
    <w:rsid w:val="006934BD"/>
    <w:rsid w:val="00696825"/>
    <w:rsid w:val="006A745F"/>
    <w:rsid w:val="006A79FF"/>
    <w:rsid w:val="006B0D6C"/>
    <w:rsid w:val="006B1E8B"/>
    <w:rsid w:val="006C14D3"/>
    <w:rsid w:val="006C2057"/>
    <w:rsid w:val="006C2906"/>
    <w:rsid w:val="006C3046"/>
    <w:rsid w:val="006C4926"/>
    <w:rsid w:val="006C5C11"/>
    <w:rsid w:val="006D203C"/>
    <w:rsid w:val="006D4E5F"/>
    <w:rsid w:val="006E1897"/>
    <w:rsid w:val="006E3A26"/>
    <w:rsid w:val="006E4964"/>
    <w:rsid w:val="006F14C0"/>
    <w:rsid w:val="006F1711"/>
    <w:rsid w:val="006F1824"/>
    <w:rsid w:val="006F5AA1"/>
    <w:rsid w:val="006F6820"/>
    <w:rsid w:val="00704E54"/>
    <w:rsid w:val="00706E7D"/>
    <w:rsid w:val="007130C8"/>
    <w:rsid w:val="00716394"/>
    <w:rsid w:val="00716E10"/>
    <w:rsid w:val="00722C6C"/>
    <w:rsid w:val="00723487"/>
    <w:rsid w:val="00723C7C"/>
    <w:rsid w:val="007242D8"/>
    <w:rsid w:val="00731631"/>
    <w:rsid w:val="007325B1"/>
    <w:rsid w:val="007344DA"/>
    <w:rsid w:val="00734D33"/>
    <w:rsid w:val="007405D6"/>
    <w:rsid w:val="00742821"/>
    <w:rsid w:val="00742D61"/>
    <w:rsid w:val="007437A7"/>
    <w:rsid w:val="0074662E"/>
    <w:rsid w:val="00746C09"/>
    <w:rsid w:val="007571AE"/>
    <w:rsid w:val="00760D5B"/>
    <w:rsid w:val="007644EE"/>
    <w:rsid w:val="00765708"/>
    <w:rsid w:val="007673EB"/>
    <w:rsid w:val="00771A34"/>
    <w:rsid w:val="00772DDC"/>
    <w:rsid w:val="00772E98"/>
    <w:rsid w:val="007760B9"/>
    <w:rsid w:val="0078457B"/>
    <w:rsid w:val="00791F2B"/>
    <w:rsid w:val="007A4D55"/>
    <w:rsid w:val="007A5040"/>
    <w:rsid w:val="007A5692"/>
    <w:rsid w:val="007A6288"/>
    <w:rsid w:val="007A6D6D"/>
    <w:rsid w:val="007A7EDA"/>
    <w:rsid w:val="007B013D"/>
    <w:rsid w:val="007B6A95"/>
    <w:rsid w:val="007C1D0D"/>
    <w:rsid w:val="007C3CA6"/>
    <w:rsid w:val="007C4765"/>
    <w:rsid w:val="007D05F4"/>
    <w:rsid w:val="007D4358"/>
    <w:rsid w:val="007D5B6E"/>
    <w:rsid w:val="007E2DC2"/>
    <w:rsid w:val="007E4717"/>
    <w:rsid w:val="007E7D85"/>
    <w:rsid w:val="007F0E90"/>
    <w:rsid w:val="008100C3"/>
    <w:rsid w:val="00813DC3"/>
    <w:rsid w:val="00814812"/>
    <w:rsid w:val="00814D09"/>
    <w:rsid w:val="0081656B"/>
    <w:rsid w:val="00824FBD"/>
    <w:rsid w:val="00831E5C"/>
    <w:rsid w:val="00834EC8"/>
    <w:rsid w:val="008363F3"/>
    <w:rsid w:val="008369CF"/>
    <w:rsid w:val="00836EAB"/>
    <w:rsid w:val="00844E54"/>
    <w:rsid w:val="00853ED4"/>
    <w:rsid w:val="00857254"/>
    <w:rsid w:val="00866757"/>
    <w:rsid w:val="008737C7"/>
    <w:rsid w:val="008765D6"/>
    <w:rsid w:val="00881FDD"/>
    <w:rsid w:val="0088319A"/>
    <w:rsid w:val="00890B8B"/>
    <w:rsid w:val="00890D16"/>
    <w:rsid w:val="00895F2B"/>
    <w:rsid w:val="008A1DED"/>
    <w:rsid w:val="008B3C1A"/>
    <w:rsid w:val="008B4811"/>
    <w:rsid w:val="008C65C7"/>
    <w:rsid w:val="008D1065"/>
    <w:rsid w:val="008D2E89"/>
    <w:rsid w:val="008D32F2"/>
    <w:rsid w:val="008E0122"/>
    <w:rsid w:val="008E1A6D"/>
    <w:rsid w:val="008E1BEF"/>
    <w:rsid w:val="008F084D"/>
    <w:rsid w:val="008F2219"/>
    <w:rsid w:val="008F473E"/>
    <w:rsid w:val="008F4A58"/>
    <w:rsid w:val="008F5828"/>
    <w:rsid w:val="00902845"/>
    <w:rsid w:val="009043C3"/>
    <w:rsid w:val="00907365"/>
    <w:rsid w:val="009138F1"/>
    <w:rsid w:val="009218D4"/>
    <w:rsid w:val="00921976"/>
    <w:rsid w:val="00921EEC"/>
    <w:rsid w:val="00926A9C"/>
    <w:rsid w:val="00926CA4"/>
    <w:rsid w:val="009354BE"/>
    <w:rsid w:val="009373D3"/>
    <w:rsid w:val="009464B0"/>
    <w:rsid w:val="00946B55"/>
    <w:rsid w:val="00947D44"/>
    <w:rsid w:val="00952B0C"/>
    <w:rsid w:val="009565A9"/>
    <w:rsid w:val="009609A5"/>
    <w:rsid w:val="0096245F"/>
    <w:rsid w:val="0096695A"/>
    <w:rsid w:val="00966E9D"/>
    <w:rsid w:val="00970A1D"/>
    <w:rsid w:val="00971046"/>
    <w:rsid w:val="009718F1"/>
    <w:rsid w:val="00977E82"/>
    <w:rsid w:val="00981420"/>
    <w:rsid w:val="00981DFB"/>
    <w:rsid w:val="0098591E"/>
    <w:rsid w:val="00986594"/>
    <w:rsid w:val="00987D1D"/>
    <w:rsid w:val="00992012"/>
    <w:rsid w:val="009A063E"/>
    <w:rsid w:val="009A1AC2"/>
    <w:rsid w:val="009A62EE"/>
    <w:rsid w:val="009A7D6E"/>
    <w:rsid w:val="009B0A9F"/>
    <w:rsid w:val="009B3468"/>
    <w:rsid w:val="009B453C"/>
    <w:rsid w:val="009B5050"/>
    <w:rsid w:val="009D0FCA"/>
    <w:rsid w:val="009D1219"/>
    <w:rsid w:val="009D45EE"/>
    <w:rsid w:val="009D7CCB"/>
    <w:rsid w:val="009E45D0"/>
    <w:rsid w:val="009E5D6F"/>
    <w:rsid w:val="009F37B8"/>
    <w:rsid w:val="009F56ED"/>
    <w:rsid w:val="009F5A97"/>
    <w:rsid w:val="00A0384C"/>
    <w:rsid w:val="00A05499"/>
    <w:rsid w:val="00A10E4B"/>
    <w:rsid w:val="00A128DA"/>
    <w:rsid w:val="00A13E37"/>
    <w:rsid w:val="00A14125"/>
    <w:rsid w:val="00A15A27"/>
    <w:rsid w:val="00A2230A"/>
    <w:rsid w:val="00A22424"/>
    <w:rsid w:val="00A22761"/>
    <w:rsid w:val="00A23E2A"/>
    <w:rsid w:val="00A24191"/>
    <w:rsid w:val="00A300E3"/>
    <w:rsid w:val="00A31FDC"/>
    <w:rsid w:val="00A330A2"/>
    <w:rsid w:val="00A3376D"/>
    <w:rsid w:val="00A346AD"/>
    <w:rsid w:val="00A35220"/>
    <w:rsid w:val="00A3665F"/>
    <w:rsid w:val="00A47014"/>
    <w:rsid w:val="00A539A7"/>
    <w:rsid w:val="00A5510A"/>
    <w:rsid w:val="00A55B70"/>
    <w:rsid w:val="00A63D84"/>
    <w:rsid w:val="00A656CC"/>
    <w:rsid w:val="00A65AB4"/>
    <w:rsid w:val="00A67936"/>
    <w:rsid w:val="00A708B7"/>
    <w:rsid w:val="00A728CC"/>
    <w:rsid w:val="00A733BE"/>
    <w:rsid w:val="00A74BB4"/>
    <w:rsid w:val="00A856DA"/>
    <w:rsid w:val="00A94629"/>
    <w:rsid w:val="00AA2A45"/>
    <w:rsid w:val="00AA2FD0"/>
    <w:rsid w:val="00AA34C1"/>
    <w:rsid w:val="00AA50A1"/>
    <w:rsid w:val="00AB650E"/>
    <w:rsid w:val="00AC0CCE"/>
    <w:rsid w:val="00AC4FF9"/>
    <w:rsid w:val="00AD0914"/>
    <w:rsid w:val="00AD5251"/>
    <w:rsid w:val="00AD5291"/>
    <w:rsid w:val="00AD592E"/>
    <w:rsid w:val="00AE04D3"/>
    <w:rsid w:val="00AE44B3"/>
    <w:rsid w:val="00AE59A0"/>
    <w:rsid w:val="00AF3931"/>
    <w:rsid w:val="00AF5722"/>
    <w:rsid w:val="00AF6EE9"/>
    <w:rsid w:val="00B02617"/>
    <w:rsid w:val="00B029CD"/>
    <w:rsid w:val="00B06E1D"/>
    <w:rsid w:val="00B13A1E"/>
    <w:rsid w:val="00B15B21"/>
    <w:rsid w:val="00B166CB"/>
    <w:rsid w:val="00B228AE"/>
    <w:rsid w:val="00B22B43"/>
    <w:rsid w:val="00B2777B"/>
    <w:rsid w:val="00B336A3"/>
    <w:rsid w:val="00B33C6B"/>
    <w:rsid w:val="00B372B9"/>
    <w:rsid w:val="00B42755"/>
    <w:rsid w:val="00B43CCE"/>
    <w:rsid w:val="00B450ED"/>
    <w:rsid w:val="00B46307"/>
    <w:rsid w:val="00B46911"/>
    <w:rsid w:val="00B52C29"/>
    <w:rsid w:val="00B545F4"/>
    <w:rsid w:val="00B5602D"/>
    <w:rsid w:val="00B637BE"/>
    <w:rsid w:val="00B645DE"/>
    <w:rsid w:val="00B67390"/>
    <w:rsid w:val="00B703E8"/>
    <w:rsid w:val="00B747E3"/>
    <w:rsid w:val="00B87A30"/>
    <w:rsid w:val="00B929E4"/>
    <w:rsid w:val="00B953AC"/>
    <w:rsid w:val="00BA1FB4"/>
    <w:rsid w:val="00BA731B"/>
    <w:rsid w:val="00BA77B4"/>
    <w:rsid w:val="00BA7AFA"/>
    <w:rsid w:val="00BB0080"/>
    <w:rsid w:val="00BB55D7"/>
    <w:rsid w:val="00BC51A7"/>
    <w:rsid w:val="00BC721C"/>
    <w:rsid w:val="00BD242A"/>
    <w:rsid w:val="00BE6304"/>
    <w:rsid w:val="00BF412B"/>
    <w:rsid w:val="00BF4CA9"/>
    <w:rsid w:val="00BF6E4E"/>
    <w:rsid w:val="00C01128"/>
    <w:rsid w:val="00C04802"/>
    <w:rsid w:val="00C05819"/>
    <w:rsid w:val="00C148F7"/>
    <w:rsid w:val="00C26A68"/>
    <w:rsid w:val="00C26AD6"/>
    <w:rsid w:val="00C36EF3"/>
    <w:rsid w:val="00C424AD"/>
    <w:rsid w:val="00C462BF"/>
    <w:rsid w:val="00C47966"/>
    <w:rsid w:val="00C5017C"/>
    <w:rsid w:val="00C5391A"/>
    <w:rsid w:val="00C53F33"/>
    <w:rsid w:val="00C548F5"/>
    <w:rsid w:val="00C55DF9"/>
    <w:rsid w:val="00C57B15"/>
    <w:rsid w:val="00C6148B"/>
    <w:rsid w:val="00C61D2D"/>
    <w:rsid w:val="00C677DB"/>
    <w:rsid w:val="00C75316"/>
    <w:rsid w:val="00C756A4"/>
    <w:rsid w:val="00C82A21"/>
    <w:rsid w:val="00C96C7A"/>
    <w:rsid w:val="00CA64CD"/>
    <w:rsid w:val="00CC4B30"/>
    <w:rsid w:val="00CC4B78"/>
    <w:rsid w:val="00CD2D1D"/>
    <w:rsid w:val="00CD5AD3"/>
    <w:rsid w:val="00CD65A3"/>
    <w:rsid w:val="00CD6DE9"/>
    <w:rsid w:val="00CE39A1"/>
    <w:rsid w:val="00CE4B60"/>
    <w:rsid w:val="00CF24A9"/>
    <w:rsid w:val="00CF2907"/>
    <w:rsid w:val="00CF5174"/>
    <w:rsid w:val="00CF69FB"/>
    <w:rsid w:val="00CF76CF"/>
    <w:rsid w:val="00D069E6"/>
    <w:rsid w:val="00D10E1D"/>
    <w:rsid w:val="00D12903"/>
    <w:rsid w:val="00D14E55"/>
    <w:rsid w:val="00D164D5"/>
    <w:rsid w:val="00D166EB"/>
    <w:rsid w:val="00D17EF9"/>
    <w:rsid w:val="00D201A3"/>
    <w:rsid w:val="00D20B05"/>
    <w:rsid w:val="00D20DAB"/>
    <w:rsid w:val="00D24683"/>
    <w:rsid w:val="00D3073D"/>
    <w:rsid w:val="00D311C5"/>
    <w:rsid w:val="00D342D2"/>
    <w:rsid w:val="00D346A3"/>
    <w:rsid w:val="00D35525"/>
    <w:rsid w:val="00D42675"/>
    <w:rsid w:val="00D44C96"/>
    <w:rsid w:val="00D44F40"/>
    <w:rsid w:val="00D45C4B"/>
    <w:rsid w:val="00D619E3"/>
    <w:rsid w:val="00D62E74"/>
    <w:rsid w:val="00D63D42"/>
    <w:rsid w:val="00D72162"/>
    <w:rsid w:val="00D73BAC"/>
    <w:rsid w:val="00D76CB3"/>
    <w:rsid w:val="00D80462"/>
    <w:rsid w:val="00D80513"/>
    <w:rsid w:val="00D8331F"/>
    <w:rsid w:val="00D8443F"/>
    <w:rsid w:val="00D849C0"/>
    <w:rsid w:val="00D97C5E"/>
    <w:rsid w:val="00DA0888"/>
    <w:rsid w:val="00DA1F38"/>
    <w:rsid w:val="00DA443F"/>
    <w:rsid w:val="00DA4B7B"/>
    <w:rsid w:val="00DB0B56"/>
    <w:rsid w:val="00DB4FBC"/>
    <w:rsid w:val="00DB6310"/>
    <w:rsid w:val="00DB72BF"/>
    <w:rsid w:val="00DD4F52"/>
    <w:rsid w:val="00DD7D34"/>
    <w:rsid w:val="00DF2158"/>
    <w:rsid w:val="00DF3EE7"/>
    <w:rsid w:val="00DF424C"/>
    <w:rsid w:val="00DF4F96"/>
    <w:rsid w:val="00DF55AE"/>
    <w:rsid w:val="00E03AAF"/>
    <w:rsid w:val="00E0701B"/>
    <w:rsid w:val="00E13E61"/>
    <w:rsid w:val="00E17280"/>
    <w:rsid w:val="00E207B7"/>
    <w:rsid w:val="00E234BE"/>
    <w:rsid w:val="00E25CA0"/>
    <w:rsid w:val="00E26704"/>
    <w:rsid w:val="00E323BE"/>
    <w:rsid w:val="00E33723"/>
    <w:rsid w:val="00E34E5E"/>
    <w:rsid w:val="00E36649"/>
    <w:rsid w:val="00E429E4"/>
    <w:rsid w:val="00E45806"/>
    <w:rsid w:val="00E46E7B"/>
    <w:rsid w:val="00E55553"/>
    <w:rsid w:val="00E64C2A"/>
    <w:rsid w:val="00E65E64"/>
    <w:rsid w:val="00E67C2D"/>
    <w:rsid w:val="00E82D6A"/>
    <w:rsid w:val="00E86B02"/>
    <w:rsid w:val="00E870DF"/>
    <w:rsid w:val="00E91BF7"/>
    <w:rsid w:val="00E94AAE"/>
    <w:rsid w:val="00E9568E"/>
    <w:rsid w:val="00EA0438"/>
    <w:rsid w:val="00EA143B"/>
    <w:rsid w:val="00EA2375"/>
    <w:rsid w:val="00EA27D4"/>
    <w:rsid w:val="00EB450B"/>
    <w:rsid w:val="00EB7639"/>
    <w:rsid w:val="00ED42D9"/>
    <w:rsid w:val="00EE3395"/>
    <w:rsid w:val="00EE5DD3"/>
    <w:rsid w:val="00EF1598"/>
    <w:rsid w:val="00EF73C1"/>
    <w:rsid w:val="00F00ED5"/>
    <w:rsid w:val="00F0508F"/>
    <w:rsid w:val="00F066AB"/>
    <w:rsid w:val="00F10011"/>
    <w:rsid w:val="00F10F37"/>
    <w:rsid w:val="00F12E41"/>
    <w:rsid w:val="00F13A5F"/>
    <w:rsid w:val="00F16C0A"/>
    <w:rsid w:val="00F21D35"/>
    <w:rsid w:val="00F2792E"/>
    <w:rsid w:val="00F27CBA"/>
    <w:rsid w:val="00F3123F"/>
    <w:rsid w:val="00F350EF"/>
    <w:rsid w:val="00F400E3"/>
    <w:rsid w:val="00F40941"/>
    <w:rsid w:val="00F40AB9"/>
    <w:rsid w:val="00F45D11"/>
    <w:rsid w:val="00F51879"/>
    <w:rsid w:val="00F540F2"/>
    <w:rsid w:val="00F604EF"/>
    <w:rsid w:val="00F64BDD"/>
    <w:rsid w:val="00F704DA"/>
    <w:rsid w:val="00F7112D"/>
    <w:rsid w:val="00F7278A"/>
    <w:rsid w:val="00F72E3D"/>
    <w:rsid w:val="00F81874"/>
    <w:rsid w:val="00F82193"/>
    <w:rsid w:val="00F82D8E"/>
    <w:rsid w:val="00F84F70"/>
    <w:rsid w:val="00F870A6"/>
    <w:rsid w:val="00F90144"/>
    <w:rsid w:val="00F93253"/>
    <w:rsid w:val="00FA14EF"/>
    <w:rsid w:val="00FA7D88"/>
    <w:rsid w:val="00FB07A1"/>
    <w:rsid w:val="00FB1469"/>
    <w:rsid w:val="00FB3EA0"/>
    <w:rsid w:val="00FB457A"/>
    <w:rsid w:val="00FB46B7"/>
    <w:rsid w:val="00FC03A7"/>
    <w:rsid w:val="00FC75A4"/>
    <w:rsid w:val="00FD22B0"/>
    <w:rsid w:val="00FD6654"/>
    <w:rsid w:val="00FD7642"/>
    <w:rsid w:val="00FE08A8"/>
    <w:rsid w:val="00FF1F36"/>
    <w:rsid w:val="00FF252D"/>
    <w:rsid w:val="00FF25F8"/>
    <w:rsid w:val="00FF7D6E"/>
    <w:rsid w:val="1ED83A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0CAE02"/>
  <w15:chartTrackingRefBased/>
  <w15:docId w15:val="{8060BF74-D7AB-4E2F-8CD8-05BD06D5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E36649"/>
    <w:pPr>
      <w:widowControl w:val="0"/>
      <w:suppressAutoHyphens/>
    </w:pPr>
    <w:rPr>
      <w:rFonts w:ascii="Arial" w:eastAsia="SimSun" w:hAnsi="Arial" w:cs="Mangal"/>
      <w:color w:val="3F3A38"/>
      <w:spacing w:val="-6"/>
      <w:kern w:val="1"/>
      <w:sz w:val="16"/>
      <w:szCs w:val="24"/>
      <w:lang w:eastAsia="zh-C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1">
    <w:name w:val="_ECV_ContactDetails1"/>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link w:val="PidipaginaCarattere"/>
    <w:uiPriority w:val="99"/>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1"/>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styleId="Testofumetto">
    <w:name w:val="Balloon Text"/>
    <w:basedOn w:val="Normale"/>
    <w:link w:val="TestofumettoCarattere"/>
    <w:uiPriority w:val="99"/>
    <w:semiHidden/>
    <w:unhideWhenUsed/>
    <w:rsid w:val="00734D33"/>
    <w:rPr>
      <w:rFonts w:ascii="Segoe UI" w:eastAsia="Arial Unicode MS" w:hAnsi="Segoe UI"/>
      <w:color w:val="auto"/>
      <w:spacing w:val="0"/>
      <w:sz w:val="18"/>
      <w:szCs w:val="16"/>
      <w:lang w:val="it-IT" w:eastAsia="hi-IN"/>
    </w:rPr>
  </w:style>
  <w:style w:type="character" w:customStyle="1" w:styleId="TestofumettoCarattere">
    <w:name w:val="Testo fumetto Carattere"/>
    <w:link w:val="Testofumetto"/>
    <w:uiPriority w:val="99"/>
    <w:semiHidden/>
    <w:rsid w:val="00734D33"/>
    <w:rPr>
      <w:rFonts w:ascii="Segoe UI" w:eastAsia="Arial Unicode MS" w:hAnsi="Segoe UI" w:cs="Mangal"/>
      <w:kern w:val="1"/>
      <w:sz w:val="18"/>
      <w:szCs w:val="16"/>
      <w:lang w:val="it-IT" w:eastAsia="hi-IN" w:bidi="hi-IN"/>
    </w:rPr>
  </w:style>
  <w:style w:type="paragraph" w:styleId="Nessunaspaziatura">
    <w:name w:val="No Spacing"/>
    <w:uiPriority w:val="1"/>
    <w:qFormat/>
    <w:rsid w:val="00791F2B"/>
    <w:rPr>
      <w:rFonts w:ascii="Calibri" w:eastAsia="Calibri" w:hAnsi="Calibri"/>
      <w:sz w:val="22"/>
      <w:szCs w:val="22"/>
      <w:lang w:val="it-IT" w:eastAsia="en-US"/>
    </w:rPr>
  </w:style>
  <w:style w:type="paragraph" w:styleId="Paragrafoelenco">
    <w:name w:val="List Paragraph"/>
    <w:basedOn w:val="Normale"/>
    <w:uiPriority w:val="34"/>
    <w:qFormat/>
    <w:rsid w:val="00791F2B"/>
    <w:pPr>
      <w:widowControl/>
      <w:suppressAutoHyphens w:val="0"/>
      <w:spacing w:after="160" w:line="259" w:lineRule="auto"/>
      <w:ind w:left="720"/>
      <w:contextualSpacing/>
    </w:pPr>
    <w:rPr>
      <w:rFonts w:ascii="Calibri" w:eastAsia="Calibri" w:hAnsi="Calibri" w:cs="Times New Roman"/>
      <w:color w:val="auto"/>
      <w:spacing w:val="0"/>
      <w:kern w:val="0"/>
      <w:sz w:val="22"/>
      <w:szCs w:val="22"/>
      <w:lang w:val="it-IT" w:eastAsia="en-US" w:bidi="ar-SA"/>
    </w:rPr>
  </w:style>
  <w:style w:type="paragraph" w:customStyle="1" w:styleId="OiaeaeiYiio2">
    <w:name w:val="O?ia eaeiYiio 2"/>
    <w:basedOn w:val="Normale"/>
    <w:rsid w:val="00791F2B"/>
    <w:pPr>
      <w:autoSpaceDE w:val="0"/>
      <w:jc w:val="right"/>
    </w:pPr>
    <w:rPr>
      <w:rFonts w:ascii="Times New Roman" w:eastAsia="Arial" w:hAnsi="Times New Roman" w:cs="Times New Roman"/>
      <w:i/>
      <w:iCs/>
      <w:color w:val="auto"/>
      <w:spacing w:val="0"/>
      <w:szCs w:val="16"/>
      <w:lang w:val="en-US" w:eastAsia="ar-SA" w:bidi="ar-SA"/>
    </w:rPr>
  </w:style>
  <w:style w:type="character" w:customStyle="1" w:styleId="apple-converted-space">
    <w:name w:val="apple-converted-space"/>
    <w:rsid w:val="00814812"/>
  </w:style>
  <w:style w:type="paragraph" w:customStyle="1" w:styleId="Aaoeeu">
    <w:name w:val="Aaoeeu"/>
    <w:rsid w:val="00DD4F52"/>
    <w:pPr>
      <w:widowControl w:val="0"/>
    </w:pPr>
    <w:rPr>
      <w:lang w:val="en-US" w:eastAsia="ko-KR"/>
    </w:rPr>
  </w:style>
  <w:style w:type="paragraph" w:customStyle="1" w:styleId="ParaAttribute120">
    <w:name w:val="ParaAttribute120"/>
    <w:rsid w:val="00361D7B"/>
    <w:pPr>
      <w:widowControl w:val="0"/>
      <w:tabs>
        <w:tab w:val="left" w:pos="567"/>
        <w:tab w:val="left" w:pos="1134"/>
        <w:tab w:val="left" w:pos="1701"/>
        <w:tab w:val="left" w:pos="2268"/>
        <w:tab w:val="left" w:pos="2835"/>
        <w:tab w:val="left" w:pos="3402"/>
        <w:tab w:val="left" w:pos="3969"/>
        <w:tab w:val="left" w:pos="4536"/>
        <w:tab w:val="left" w:pos="5103"/>
        <w:tab w:val="left" w:pos="5670"/>
      </w:tabs>
      <w:wordWrap w:val="0"/>
      <w:spacing w:before="240"/>
      <w:jc w:val="both"/>
    </w:pPr>
    <w:rPr>
      <w:rFonts w:eastAsia="Batang"/>
      <w:lang w:val="it-IT" w:eastAsia="it-IT"/>
    </w:rPr>
  </w:style>
  <w:style w:type="character" w:customStyle="1" w:styleId="CharAttribute89">
    <w:name w:val="CharAttribute89"/>
    <w:rsid w:val="00361D7B"/>
    <w:rPr>
      <w:rFonts w:ascii="Times New Roman" w:eastAsia="Times New Roman" w:hAnsi="Times New Roman"/>
      <w:sz w:val="24"/>
      <w:shd w:val="clear" w:color="auto" w:fill="FFFFFF"/>
    </w:rPr>
  </w:style>
  <w:style w:type="paragraph" w:customStyle="1" w:styleId="CVNormal">
    <w:name w:val="CV Normal"/>
    <w:basedOn w:val="Normale"/>
    <w:rsid w:val="007D5B6E"/>
    <w:pPr>
      <w:widowControl/>
      <w:ind w:left="113" w:right="113"/>
    </w:pPr>
    <w:rPr>
      <w:rFonts w:ascii="Arial Narrow" w:eastAsia="Times New Roman" w:hAnsi="Arial Narrow" w:cs="Times New Roman"/>
      <w:color w:val="auto"/>
      <w:spacing w:val="0"/>
      <w:kern w:val="0"/>
      <w:sz w:val="20"/>
      <w:szCs w:val="20"/>
      <w:lang w:val="it-IT" w:eastAsia="ar-SA" w:bidi="ar-SA"/>
    </w:rPr>
  </w:style>
  <w:style w:type="character" w:styleId="Numeropagina">
    <w:name w:val="page number"/>
    <w:uiPriority w:val="99"/>
    <w:semiHidden/>
    <w:unhideWhenUsed/>
    <w:rsid w:val="00BC51A7"/>
  </w:style>
  <w:style w:type="character" w:styleId="Enfasicorsivo">
    <w:name w:val="Emphasis"/>
    <w:basedOn w:val="Carpredefinitoparagrafo"/>
    <w:uiPriority w:val="20"/>
    <w:qFormat/>
    <w:rsid w:val="0055021D"/>
    <w:rPr>
      <w:i/>
      <w:iCs/>
    </w:rPr>
  </w:style>
  <w:style w:type="paragraph" w:styleId="NormaleWeb">
    <w:name w:val="Normal (Web)"/>
    <w:basedOn w:val="Normale"/>
    <w:uiPriority w:val="99"/>
    <w:semiHidden/>
    <w:unhideWhenUsed/>
    <w:rsid w:val="007A5040"/>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eastAsia="en-GB" w:bidi="ar-SA"/>
    </w:rPr>
  </w:style>
  <w:style w:type="paragraph" w:customStyle="1" w:styleId="Default">
    <w:name w:val="Default"/>
    <w:rsid w:val="00E33723"/>
    <w:pPr>
      <w:autoSpaceDE w:val="0"/>
      <w:autoSpaceDN w:val="0"/>
      <w:adjustRightInd w:val="0"/>
    </w:pPr>
    <w:rPr>
      <w:color w:val="000000"/>
      <w:sz w:val="24"/>
      <w:szCs w:val="24"/>
      <w:lang w:val="en-US"/>
    </w:rPr>
  </w:style>
  <w:style w:type="character" w:styleId="Menzionenonrisolta">
    <w:name w:val="Unresolved Mention"/>
    <w:basedOn w:val="Carpredefinitoparagrafo"/>
    <w:uiPriority w:val="99"/>
    <w:rsid w:val="00322BBE"/>
    <w:rPr>
      <w:color w:val="605E5C"/>
      <w:shd w:val="clear" w:color="auto" w:fill="E1DFDD"/>
    </w:rPr>
  </w:style>
  <w:style w:type="character" w:styleId="Rimandonotaapidipagina">
    <w:name w:val="footnote reference"/>
    <w:basedOn w:val="Carpredefinitoparagrafo"/>
    <w:uiPriority w:val="99"/>
    <w:unhideWhenUsed/>
    <w:rsid w:val="004918DB"/>
    <w:rPr>
      <w:vertAlign w:val="superscript"/>
    </w:rPr>
  </w:style>
  <w:style w:type="table" w:styleId="Grigliatabella">
    <w:name w:val="Table Grid"/>
    <w:basedOn w:val="Tabellanormale"/>
    <w:uiPriority w:val="59"/>
    <w:rsid w:val="00A3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557886"/>
    <w:rPr>
      <w:rFonts w:ascii="Arial" w:eastAsia="SimSun" w:hAnsi="Arial" w:cs="Mangal"/>
      <w:color w:val="1593CB"/>
      <w:spacing w:val="-6"/>
      <w:kern w:val="1"/>
      <w:sz w:val="1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5212">
      <w:bodyDiv w:val="1"/>
      <w:marLeft w:val="0"/>
      <w:marRight w:val="0"/>
      <w:marTop w:val="0"/>
      <w:marBottom w:val="0"/>
      <w:divBdr>
        <w:top w:val="none" w:sz="0" w:space="0" w:color="auto"/>
        <w:left w:val="none" w:sz="0" w:space="0" w:color="auto"/>
        <w:bottom w:val="none" w:sz="0" w:space="0" w:color="auto"/>
        <w:right w:val="none" w:sz="0" w:space="0" w:color="auto"/>
      </w:divBdr>
    </w:div>
    <w:div w:id="234316815">
      <w:bodyDiv w:val="1"/>
      <w:marLeft w:val="0"/>
      <w:marRight w:val="0"/>
      <w:marTop w:val="0"/>
      <w:marBottom w:val="0"/>
      <w:divBdr>
        <w:top w:val="none" w:sz="0" w:space="0" w:color="auto"/>
        <w:left w:val="none" w:sz="0" w:space="0" w:color="auto"/>
        <w:bottom w:val="none" w:sz="0" w:space="0" w:color="auto"/>
        <w:right w:val="none" w:sz="0" w:space="0" w:color="auto"/>
      </w:divBdr>
    </w:div>
    <w:div w:id="330105376">
      <w:bodyDiv w:val="1"/>
      <w:marLeft w:val="0"/>
      <w:marRight w:val="0"/>
      <w:marTop w:val="0"/>
      <w:marBottom w:val="0"/>
      <w:divBdr>
        <w:top w:val="none" w:sz="0" w:space="0" w:color="auto"/>
        <w:left w:val="none" w:sz="0" w:space="0" w:color="auto"/>
        <w:bottom w:val="none" w:sz="0" w:space="0" w:color="auto"/>
        <w:right w:val="none" w:sz="0" w:space="0" w:color="auto"/>
      </w:divBdr>
    </w:div>
    <w:div w:id="340475630">
      <w:bodyDiv w:val="1"/>
      <w:marLeft w:val="0"/>
      <w:marRight w:val="0"/>
      <w:marTop w:val="0"/>
      <w:marBottom w:val="0"/>
      <w:divBdr>
        <w:top w:val="none" w:sz="0" w:space="0" w:color="auto"/>
        <w:left w:val="none" w:sz="0" w:space="0" w:color="auto"/>
        <w:bottom w:val="none" w:sz="0" w:space="0" w:color="auto"/>
        <w:right w:val="none" w:sz="0" w:space="0" w:color="auto"/>
      </w:divBdr>
    </w:div>
    <w:div w:id="525602340">
      <w:bodyDiv w:val="1"/>
      <w:marLeft w:val="0"/>
      <w:marRight w:val="0"/>
      <w:marTop w:val="0"/>
      <w:marBottom w:val="0"/>
      <w:divBdr>
        <w:top w:val="none" w:sz="0" w:space="0" w:color="auto"/>
        <w:left w:val="none" w:sz="0" w:space="0" w:color="auto"/>
        <w:bottom w:val="none" w:sz="0" w:space="0" w:color="auto"/>
        <w:right w:val="none" w:sz="0" w:space="0" w:color="auto"/>
      </w:divBdr>
    </w:div>
    <w:div w:id="553809067">
      <w:bodyDiv w:val="1"/>
      <w:marLeft w:val="0"/>
      <w:marRight w:val="0"/>
      <w:marTop w:val="0"/>
      <w:marBottom w:val="0"/>
      <w:divBdr>
        <w:top w:val="none" w:sz="0" w:space="0" w:color="auto"/>
        <w:left w:val="none" w:sz="0" w:space="0" w:color="auto"/>
        <w:bottom w:val="none" w:sz="0" w:space="0" w:color="auto"/>
        <w:right w:val="none" w:sz="0" w:space="0" w:color="auto"/>
      </w:divBdr>
    </w:div>
    <w:div w:id="556667933">
      <w:bodyDiv w:val="1"/>
      <w:marLeft w:val="0"/>
      <w:marRight w:val="0"/>
      <w:marTop w:val="0"/>
      <w:marBottom w:val="0"/>
      <w:divBdr>
        <w:top w:val="none" w:sz="0" w:space="0" w:color="auto"/>
        <w:left w:val="none" w:sz="0" w:space="0" w:color="auto"/>
        <w:bottom w:val="none" w:sz="0" w:space="0" w:color="auto"/>
        <w:right w:val="none" w:sz="0" w:space="0" w:color="auto"/>
      </w:divBdr>
    </w:div>
    <w:div w:id="562301020">
      <w:bodyDiv w:val="1"/>
      <w:marLeft w:val="0"/>
      <w:marRight w:val="0"/>
      <w:marTop w:val="0"/>
      <w:marBottom w:val="0"/>
      <w:divBdr>
        <w:top w:val="none" w:sz="0" w:space="0" w:color="auto"/>
        <w:left w:val="none" w:sz="0" w:space="0" w:color="auto"/>
        <w:bottom w:val="none" w:sz="0" w:space="0" w:color="auto"/>
        <w:right w:val="none" w:sz="0" w:space="0" w:color="auto"/>
      </w:divBdr>
    </w:div>
    <w:div w:id="629866975">
      <w:bodyDiv w:val="1"/>
      <w:marLeft w:val="0"/>
      <w:marRight w:val="0"/>
      <w:marTop w:val="0"/>
      <w:marBottom w:val="0"/>
      <w:divBdr>
        <w:top w:val="none" w:sz="0" w:space="0" w:color="auto"/>
        <w:left w:val="none" w:sz="0" w:space="0" w:color="auto"/>
        <w:bottom w:val="none" w:sz="0" w:space="0" w:color="auto"/>
        <w:right w:val="none" w:sz="0" w:space="0" w:color="auto"/>
      </w:divBdr>
    </w:div>
    <w:div w:id="677270510">
      <w:bodyDiv w:val="1"/>
      <w:marLeft w:val="0"/>
      <w:marRight w:val="0"/>
      <w:marTop w:val="0"/>
      <w:marBottom w:val="0"/>
      <w:divBdr>
        <w:top w:val="none" w:sz="0" w:space="0" w:color="auto"/>
        <w:left w:val="none" w:sz="0" w:space="0" w:color="auto"/>
        <w:bottom w:val="none" w:sz="0" w:space="0" w:color="auto"/>
        <w:right w:val="none" w:sz="0" w:space="0" w:color="auto"/>
      </w:divBdr>
    </w:div>
    <w:div w:id="735393393">
      <w:bodyDiv w:val="1"/>
      <w:marLeft w:val="0"/>
      <w:marRight w:val="0"/>
      <w:marTop w:val="0"/>
      <w:marBottom w:val="0"/>
      <w:divBdr>
        <w:top w:val="none" w:sz="0" w:space="0" w:color="auto"/>
        <w:left w:val="none" w:sz="0" w:space="0" w:color="auto"/>
        <w:bottom w:val="none" w:sz="0" w:space="0" w:color="auto"/>
        <w:right w:val="none" w:sz="0" w:space="0" w:color="auto"/>
      </w:divBdr>
    </w:div>
    <w:div w:id="830488056">
      <w:bodyDiv w:val="1"/>
      <w:marLeft w:val="0"/>
      <w:marRight w:val="0"/>
      <w:marTop w:val="0"/>
      <w:marBottom w:val="0"/>
      <w:divBdr>
        <w:top w:val="none" w:sz="0" w:space="0" w:color="auto"/>
        <w:left w:val="none" w:sz="0" w:space="0" w:color="auto"/>
        <w:bottom w:val="none" w:sz="0" w:space="0" w:color="auto"/>
        <w:right w:val="none" w:sz="0" w:space="0" w:color="auto"/>
      </w:divBdr>
    </w:div>
    <w:div w:id="949166731">
      <w:bodyDiv w:val="1"/>
      <w:marLeft w:val="0"/>
      <w:marRight w:val="0"/>
      <w:marTop w:val="0"/>
      <w:marBottom w:val="0"/>
      <w:divBdr>
        <w:top w:val="none" w:sz="0" w:space="0" w:color="auto"/>
        <w:left w:val="none" w:sz="0" w:space="0" w:color="auto"/>
        <w:bottom w:val="none" w:sz="0" w:space="0" w:color="auto"/>
        <w:right w:val="none" w:sz="0" w:space="0" w:color="auto"/>
      </w:divBdr>
    </w:div>
    <w:div w:id="1023895514">
      <w:bodyDiv w:val="1"/>
      <w:marLeft w:val="0"/>
      <w:marRight w:val="0"/>
      <w:marTop w:val="0"/>
      <w:marBottom w:val="0"/>
      <w:divBdr>
        <w:top w:val="none" w:sz="0" w:space="0" w:color="auto"/>
        <w:left w:val="none" w:sz="0" w:space="0" w:color="auto"/>
        <w:bottom w:val="none" w:sz="0" w:space="0" w:color="auto"/>
        <w:right w:val="none" w:sz="0" w:space="0" w:color="auto"/>
      </w:divBdr>
    </w:div>
    <w:div w:id="1279675520">
      <w:bodyDiv w:val="1"/>
      <w:marLeft w:val="0"/>
      <w:marRight w:val="0"/>
      <w:marTop w:val="0"/>
      <w:marBottom w:val="0"/>
      <w:divBdr>
        <w:top w:val="none" w:sz="0" w:space="0" w:color="auto"/>
        <w:left w:val="none" w:sz="0" w:space="0" w:color="auto"/>
        <w:bottom w:val="none" w:sz="0" w:space="0" w:color="auto"/>
        <w:right w:val="none" w:sz="0" w:space="0" w:color="auto"/>
      </w:divBdr>
    </w:div>
    <w:div w:id="1302073849">
      <w:bodyDiv w:val="1"/>
      <w:marLeft w:val="0"/>
      <w:marRight w:val="0"/>
      <w:marTop w:val="0"/>
      <w:marBottom w:val="0"/>
      <w:divBdr>
        <w:top w:val="none" w:sz="0" w:space="0" w:color="auto"/>
        <w:left w:val="none" w:sz="0" w:space="0" w:color="auto"/>
        <w:bottom w:val="none" w:sz="0" w:space="0" w:color="auto"/>
        <w:right w:val="none" w:sz="0" w:space="0" w:color="auto"/>
      </w:divBdr>
    </w:div>
    <w:div w:id="1345475174">
      <w:bodyDiv w:val="1"/>
      <w:marLeft w:val="0"/>
      <w:marRight w:val="0"/>
      <w:marTop w:val="0"/>
      <w:marBottom w:val="0"/>
      <w:divBdr>
        <w:top w:val="none" w:sz="0" w:space="0" w:color="auto"/>
        <w:left w:val="none" w:sz="0" w:space="0" w:color="auto"/>
        <w:bottom w:val="none" w:sz="0" w:space="0" w:color="auto"/>
        <w:right w:val="none" w:sz="0" w:space="0" w:color="auto"/>
      </w:divBdr>
    </w:div>
    <w:div w:id="1383209295">
      <w:bodyDiv w:val="1"/>
      <w:marLeft w:val="0"/>
      <w:marRight w:val="0"/>
      <w:marTop w:val="0"/>
      <w:marBottom w:val="0"/>
      <w:divBdr>
        <w:top w:val="none" w:sz="0" w:space="0" w:color="auto"/>
        <w:left w:val="none" w:sz="0" w:space="0" w:color="auto"/>
        <w:bottom w:val="none" w:sz="0" w:space="0" w:color="auto"/>
        <w:right w:val="none" w:sz="0" w:space="0" w:color="auto"/>
      </w:divBdr>
    </w:div>
    <w:div w:id="1431505686">
      <w:bodyDiv w:val="1"/>
      <w:marLeft w:val="0"/>
      <w:marRight w:val="0"/>
      <w:marTop w:val="0"/>
      <w:marBottom w:val="0"/>
      <w:divBdr>
        <w:top w:val="none" w:sz="0" w:space="0" w:color="auto"/>
        <w:left w:val="none" w:sz="0" w:space="0" w:color="auto"/>
        <w:bottom w:val="none" w:sz="0" w:space="0" w:color="auto"/>
        <w:right w:val="none" w:sz="0" w:space="0" w:color="auto"/>
      </w:divBdr>
    </w:div>
    <w:div w:id="1438476942">
      <w:bodyDiv w:val="1"/>
      <w:marLeft w:val="0"/>
      <w:marRight w:val="0"/>
      <w:marTop w:val="0"/>
      <w:marBottom w:val="0"/>
      <w:divBdr>
        <w:top w:val="none" w:sz="0" w:space="0" w:color="auto"/>
        <w:left w:val="none" w:sz="0" w:space="0" w:color="auto"/>
        <w:bottom w:val="none" w:sz="0" w:space="0" w:color="auto"/>
        <w:right w:val="none" w:sz="0" w:space="0" w:color="auto"/>
      </w:divBdr>
    </w:div>
    <w:div w:id="1449081899">
      <w:bodyDiv w:val="1"/>
      <w:marLeft w:val="0"/>
      <w:marRight w:val="0"/>
      <w:marTop w:val="0"/>
      <w:marBottom w:val="0"/>
      <w:divBdr>
        <w:top w:val="none" w:sz="0" w:space="0" w:color="auto"/>
        <w:left w:val="none" w:sz="0" w:space="0" w:color="auto"/>
        <w:bottom w:val="none" w:sz="0" w:space="0" w:color="auto"/>
        <w:right w:val="none" w:sz="0" w:space="0" w:color="auto"/>
      </w:divBdr>
    </w:div>
    <w:div w:id="1479298716">
      <w:bodyDiv w:val="1"/>
      <w:marLeft w:val="0"/>
      <w:marRight w:val="0"/>
      <w:marTop w:val="0"/>
      <w:marBottom w:val="0"/>
      <w:divBdr>
        <w:top w:val="none" w:sz="0" w:space="0" w:color="auto"/>
        <w:left w:val="none" w:sz="0" w:space="0" w:color="auto"/>
        <w:bottom w:val="none" w:sz="0" w:space="0" w:color="auto"/>
        <w:right w:val="none" w:sz="0" w:space="0" w:color="auto"/>
      </w:divBdr>
    </w:div>
    <w:div w:id="1514800360">
      <w:bodyDiv w:val="1"/>
      <w:marLeft w:val="0"/>
      <w:marRight w:val="0"/>
      <w:marTop w:val="0"/>
      <w:marBottom w:val="0"/>
      <w:divBdr>
        <w:top w:val="none" w:sz="0" w:space="0" w:color="auto"/>
        <w:left w:val="none" w:sz="0" w:space="0" w:color="auto"/>
        <w:bottom w:val="none" w:sz="0" w:space="0" w:color="auto"/>
        <w:right w:val="none" w:sz="0" w:space="0" w:color="auto"/>
      </w:divBdr>
    </w:div>
    <w:div w:id="1632784382">
      <w:bodyDiv w:val="1"/>
      <w:marLeft w:val="0"/>
      <w:marRight w:val="0"/>
      <w:marTop w:val="0"/>
      <w:marBottom w:val="0"/>
      <w:divBdr>
        <w:top w:val="none" w:sz="0" w:space="0" w:color="auto"/>
        <w:left w:val="none" w:sz="0" w:space="0" w:color="auto"/>
        <w:bottom w:val="none" w:sz="0" w:space="0" w:color="auto"/>
        <w:right w:val="none" w:sz="0" w:space="0" w:color="auto"/>
      </w:divBdr>
    </w:div>
    <w:div w:id="1707371975">
      <w:bodyDiv w:val="1"/>
      <w:marLeft w:val="0"/>
      <w:marRight w:val="0"/>
      <w:marTop w:val="0"/>
      <w:marBottom w:val="0"/>
      <w:divBdr>
        <w:top w:val="none" w:sz="0" w:space="0" w:color="auto"/>
        <w:left w:val="none" w:sz="0" w:space="0" w:color="auto"/>
        <w:bottom w:val="none" w:sz="0" w:space="0" w:color="auto"/>
        <w:right w:val="none" w:sz="0" w:space="0" w:color="auto"/>
      </w:divBdr>
    </w:div>
    <w:div w:id="1761414939">
      <w:bodyDiv w:val="1"/>
      <w:marLeft w:val="0"/>
      <w:marRight w:val="0"/>
      <w:marTop w:val="0"/>
      <w:marBottom w:val="0"/>
      <w:divBdr>
        <w:top w:val="none" w:sz="0" w:space="0" w:color="auto"/>
        <w:left w:val="none" w:sz="0" w:space="0" w:color="auto"/>
        <w:bottom w:val="none" w:sz="0" w:space="0" w:color="auto"/>
        <w:right w:val="none" w:sz="0" w:space="0" w:color="auto"/>
      </w:divBdr>
    </w:div>
    <w:div w:id="1773234437">
      <w:bodyDiv w:val="1"/>
      <w:marLeft w:val="0"/>
      <w:marRight w:val="0"/>
      <w:marTop w:val="0"/>
      <w:marBottom w:val="0"/>
      <w:divBdr>
        <w:top w:val="none" w:sz="0" w:space="0" w:color="auto"/>
        <w:left w:val="none" w:sz="0" w:space="0" w:color="auto"/>
        <w:bottom w:val="none" w:sz="0" w:space="0" w:color="auto"/>
        <w:right w:val="none" w:sz="0" w:space="0" w:color="auto"/>
      </w:divBdr>
    </w:div>
    <w:div w:id="1827357495">
      <w:bodyDiv w:val="1"/>
      <w:marLeft w:val="0"/>
      <w:marRight w:val="0"/>
      <w:marTop w:val="0"/>
      <w:marBottom w:val="0"/>
      <w:divBdr>
        <w:top w:val="none" w:sz="0" w:space="0" w:color="auto"/>
        <w:left w:val="none" w:sz="0" w:space="0" w:color="auto"/>
        <w:bottom w:val="none" w:sz="0" w:space="0" w:color="auto"/>
        <w:right w:val="none" w:sz="0" w:space="0" w:color="auto"/>
      </w:divBdr>
    </w:div>
    <w:div w:id="1829982564">
      <w:bodyDiv w:val="1"/>
      <w:marLeft w:val="0"/>
      <w:marRight w:val="0"/>
      <w:marTop w:val="0"/>
      <w:marBottom w:val="0"/>
      <w:divBdr>
        <w:top w:val="none" w:sz="0" w:space="0" w:color="auto"/>
        <w:left w:val="none" w:sz="0" w:space="0" w:color="auto"/>
        <w:bottom w:val="none" w:sz="0" w:space="0" w:color="auto"/>
        <w:right w:val="none" w:sz="0" w:space="0" w:color="auto"/>
      </w:divBdr>
    </w:div>
    <w:div w:id="2048333733">
      <w:bodyDiv w:val="1"/>
      <w:marLeft w:val="0"/>
      <w:marRight w:val="0"/>
      <w:marTop w:val="0"/>
      <w:marBottom w:val="0"/>
      <w:divBdr>
        <w:top w:val="none" w:sz="0" w:space="0" w:color="auto"/>
        <w:left w:val="none" w:sz="0" w:space="0" w:color="auto"/>
        <w:bottom w:val="none" w:sz="0" w:space="0" w:color="auto"/>
        <w:right w:val="none" w:sz="0" w:space="0" w:color="auto"/>
      </w:divBdr>
    </w:div>
    <w:div w:id="2085956391">
      <w:bodyDiv w:val="1"/>
      <w:marLeft w:val="0"/>
      <w:marRight w:val="0"/>
      <w:marTop w:val="0"/>
      <w:marBottom w:val="0"/>
      <w:divBdr>
        <w:top w:val="none" w:sz="0" w:space="0" w:color="auto"/>
        <w:left w:val="none" w:sz="0" w:space="0" w:color="auto"/>
        <w:bottom w:val="none" w:sz="0" w:space="0" w:color="auto"/>
        <w:right w:val="none" w:sz="0" w:space="0" w:color="auto"/>
      </w:divBdr>
    </w:div>
    <w:div w:id="2116633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e.artoni@univ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ADCE-6929-3C4D-BB41-A374C6FF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4</Pages>
  <Words>2565</Words>
  <Characters>15164</Characters>
  <Application>Microsoft Office Word</Application>
  <DocSecurity>0</DocSecurity>
  <Lines>229</Lines>
  <Paragraphs>139</Paragraphs>
  <ScaleCrop>false</ScaleCrop>
  <Company>kkostas</Company>
  <LinksUpToDate>false</LinksUpToDate>
  <CharactersWithSpaces>17590</CharactersWithSpaces>
  <SharedDoc>false</SharedDoc>
  <HLinks>
    <vt:vector size="6" baseType="variant">
      <vt:variant>
        <vt:i4>1114227</vt:i4>
      </vt:variant>
      <vt:variant>
        <vt:i4>0</vt:i4>
      </vt:variant>
      <vt:variant>
        <vt:i4>0</vt:i4>
      </vt:variant>
      <vt:variant>
        <vt:i4>5</vt:i4>
      </vt:variant>
      <vt:variant>
        <vt:lpwstr>mailto:daniele.artoni@univr.it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TISSOT, Philippe</dc:creator>
  <cp:keywords>Europass, CV, Cedefop</cp:keywords>
  <dc:description/>
  <cp:lastModifiedBy>reviewer</cp:lastModifiedBy>
  <cp:revision>34</cp:revision>
  <cp:lastPrinted>2024-04-08T23:20:00Z</cp:lastPrinted>
  <dcterms:created xsi:type="dcterms:W3CDTF">2024-08-28T15:56:00Z</dcterms:created>
  <dcterms:modified xsi:type="dcterms:W3CDTF">2024-08-30T10:57:00Z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GrammarlyDocumentId">
    <vt:lpwstr>aa00bd9bdc25627371634327a7cd40af39afe1a83babc36a062f2b81b74cbace</vt:lpwstr>
  </property>
</Properties>
</file>