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5E2F" w14:textId="77777777" w:rsidR="008F0098" w:rsidRPr="0090381D" w:rsidRDefault="008F0098">
      <w:pPr>
        <w:pStyle w:val="Titolo"/>
        <w:rPr>
          <w:lang w:val="it-IT"/>
        </w:rPr>
      </w:pPr>
      <w:r w:rsidRPr="0090381D">
        <w:rPr>
          <w:lang w:val="it-IT"/>
        </w:rPr>
        <w:t>CLAUDIO   LUNARDI</w:t>
      </w:r>
    </w:p>
    <w:p w14:paraId="6BEB1DDE" w14:textId="77777777" w:rsidR="008F0098" w:rsidRPr="0090381D" w:rsidRDefault="008F0098">
      <w:pPr>
        <w:jc w:val="center"/>
        <w:rPr>
          <w:rFonts w:ascii="Times New Roman" w:hAnsi="Times New Roman"/>
          <w:sz w:val="44"/>
          <w:lang w:val="it-IT"/>
        </w:rPr>
      </w:pPr>
    </w:p>
    <w:p w14:paraId="35E5C3F6" w14:textId="77777777" w:rsidR="008F0098" w:rsidRPr="0090381D" w:rsidRDefault="008F0098">
      <w:pPr>
        <w:jc w:val="center"/>
        <w:rPr>
          <w:rFonts w:ascii="Times New Roman" w:hAnsi="Times New Roman"/>
          <w:sz w:val="44"/>
          <w:lang w:val="it-IT"/>
        </w:rPr>
      </w:pPr>
    </w:p>
    <w:p w14:paraId="4A9B8703" w14:textId="77777777" w:rsidR="008F0098" w:rsidRPr="0090381D" w:rsidRDefault="008F0098">
      <w:pPr>
        <w:jc w:val="center"/>
        <w:rPr>
          <w:rFonts w:ascii="Times New Roman" w:hAnsi="Times New Roman"/>
          <w:sz w:val="44"/>
          <w:lang w:val="it-IT"/>
        </w:rPr>
      </w:pPr>
    </w:p>
    <w:p w14:paraId="4B976557" w14:textId="77777777" w:rsidR="008F0098" w:rsidRPr="0090381D" w:rsidRDefault="008F0098">
      <w:pPr>
        <w:jc w:val="center"/>
        <w:rPr>
          <w:rFonts w:ascii="Times New Roman" w:hAnsi="Times New Roman"/>
          <w:sz w:val="44"/>
          <w:lang w:val="it-IT"/>
        </w:rPr>
      </w:pPr>
      <w:r w:rsidRPr="0090381D">
        <w:rPr>
          <w:rFonts w:ascii="Times New Roman" w:hAnsi="Times New Roman"/>
          <w:sz w:val="44"/>
          <w:lang w:val="it-IT"/>
        </w:rPr>
        <w:t>CURRICULUM VITAE</w:t>
      </w:r>
    </w:p>
    <w:p w14:paraId="0A179FFD" w14:textId="77777777" w:rsidR="008F0098" w:rsidRPr="0090381D" w:rsidRDefault="008F0098">
      <w:pPr>
        <w:jc w:val="center"/>
        <w:rPr>
          <w:rFonts w:ascii="Times New Roman" w:hAnsi="Times New Roman"/>
          <w:sz w:val="44"/>
          <w:lang w:val="it-IT"/>
        </w:rPr>
      </w:pPr>
    </w:p>
    <w:p w14:paraId="4761572B" w14:textId="77777777" w:rsidR="008F0098" w:rsidRPr="0090381D" w:rsidRDefault="008F0098">
      <w:pPr>
        <w:jc w:val="center"/>
        <w:rPr>
          <w:rFonts w:ascii="Times New Roman" w:hAnsi="Times New Roman"/>
          <w:sz w:val="44"/>
          <w:lang w:val="it-IT"/>
        </w:rPr>
      </w:pPr>
    </w:p>
    <w:p w14:paraId="7C59F78A" w14:textId="77777777" w:rsidR="008F0098" w:rsidRPr="0090381D" w:rsidRDefault="008F0098">
      <w:pPr>
        <w:jc w:val="both"/>
        <w:rPr>
          <w:rFonts w:ascii="Times New Roman" w:hAnsi="Times New Roman"/>
          <w:sz w:val="36"/>
          <w:lang w:val="it-IT"/>
        </w:rPr>
      </w:pPr>
    </w:p>
    <w:p w14:paraId="227A710E" w14:textId="77777777" w:rsidR="008F0098" w:rsidRPr="0090381D" w:rsidRDefault="008F0098">
      <w:pPr>
        <w:jc w:val="both"/>
        <w:rPr>
          <w:rFonts w:ascii="Times New Roman" w:hAnsi="Times New Roman"/>
          <w:sz w:val="36"/>
          <w:lang w:val="it-IT"/>
        </w:rPr>
      </w:pPr>
    </w:p>
    <w:p w14:paraId="4E4FECBE" w14:textId="77777777" w:rsidR="008F0098" w:rsidRPr="0090381D" w:rsidRDefault="008F0098">
      <w:pPr>
        <w:jc w:val="both"/>
        <w:rPr>
          <w:rFonts w:ascii="Times New Roman" w:hAnsi="Times New Roman"/>
          <w:sz w:val="28"/>
          <w:lang w:val="it-IT"/>
        </w:rPr>
      </w:pPr>
    </w:p>
    <w:p w14:paraId="6B3A19E0" w14:textId="77777777" w:rsidR="008F0098" w:rsidRPr="0090381D" w:rsidRDefault="008F0098">
      <w:pPr>
        <w:jc w:val="both"/>
        <w:rPr>
          <w:rFonts w:ascii="Times New Roman" w:hAnsi="Times New Roman"/>
          <w:sz w:val="28"/>
          <w:lang w:val="it-IT"/>
        </w:rPr>
      </w:pPr>
    </w:p>
    <w:p w14:paraId="2EFF92F3" w14:textId="77777777" w:rsidR="008F0098" w:rsidRPr="0090381D" w:rsidRDefault="008F0098">
      <w:pPr>
        <w:jc w:val="both"/>
        <w:rPr>
          <w:rFonts w:ascii="Times New Roman" w:hAnsi="Times New Roman"/>
          <w:sz w:val="28"/>
          <w:lang w:val="it-IT"/>
        </w:rPr>
      </w:pPr>
    </w:p>
    <w:p w14:paraId="1DB52F66" w14:textId="77777777" w:rsidR="008F0098" w:rsidRPr="0090381D" w:rsidRDefault="008F0098">
      <w:pPr>
        <w:jc w:val="both"/>
        <w:rPr>
          <w:rFonts w:ascii="Times New Roman" w:hAnsi="Times New Roman"/>
          <w:sz w:val="28"/>
          <w:lang w:val="it-IT"/>
        </w:rPr>
      </w:pPr>
    </w:p>
    <w:p w14:paraId="4AE81B98" w14:textId="77777777" w:rsidR="008F0098" w:rsidRPr="0090381D" w:rsidRDefault="008F0098">
      <w:pPr>
        <w:jc w:val="both"/>
        <w:rPr>
          <w:rFonts w:ascii="Times New Roman" w:hAnsi="Times New Roman"/>
          <w:sz w:val="28"/>
          <w:lang w:val="it-IT"/>
        </w:rPr>
      </w:pPr>
    </w:p>
    <w:p w14:paraId="45777142" w14:textId="77777777" w:rsidR="008F0098" w:rsidRPr="0090381D" w:rsidRDefault="008F0098">
      <w:pPr>
        <w:jc w:val="both"/>
        <w:rPr>
          <w:rFonts w:ascii="Times New Roman" w:hAnsi="Times New Roman"/>
          <w:sz w:val="28"/>
          <w:lang w:val="it-IT"/>
        </w:rPr>
      </w:pPr>
    </w:p>
    <w:p w14:paraId="1240BF0E" w14:textId="77777777" w:rsidR="008F0098" w:rsidRPr="0090381D" w:rsidRDefault="008F0098">
      <w:pPr>
        <w:jc w:val="both"/>
        <w:rPr>
          <w:rFonts w:ascii="Times New Roman" w:hAnsi="Times New Roman"/>
          <w:sz w:val="28"/>
          <w:lang w:val="it-IT"/>
        </w:rPr>
      </w:pPr>
    </w:p>
    <w:p w14:paraId="58EE39E7" w14:textId="77777777" w:rsidR="008F0098" w:rsidRPr="0090381D" w:rsidRDefault="008F0098">
      <w:pPr>
        <w:jc w:val="both"/>
        <w:rPr>
          <w:rFonts w:ascii="Times New Roman" w:hAnsi="Times New Roman"/>
          <w:sz w:val="28"/>
          <w:lang w:val="it-IT"/>
        </w:rPr>
      </w:pPr>
    </w:p>
    <w:p w14:paraId="46302723" w14:textId="77777777" w:rsidR="008F0098" w:rsidRPr="0090381D" w:rsidRDefault="008F0098">
      <w:pPr>
        <w:jc w:val="both"/>
        <w:rPr>
          <w:rFonts w:ascii="Times New Roman" w:hAnsi="Times New Roman"/>
          <w:sz w:val="28"/>
          <w:lang w:val="it-IT"/>
        </w:rPr>
      </w:pPr>
    </w:p>
    <w:p w14:paraId="405A49D9" w14:textId="77777777" w:rsidR="008F0098" w:rsidRPr="0090381D" w:rsidRDefault="008F0098">
      <w:pPr>
        <w:jc w:val="both"/>
        <w:rPr>
          <w:rFonts w:ascii="Times New Roman" w:hAnsi="Times New Roman"/>
          <w:sz w:val="28"/>
          <w:lang w:val="it-IT"/>
        </w:rPr>
      </w:pPr>
    </w:p>
    <w:p w14:paraId="62CFE565" w14:textId="77777777" w:rsidR="008F0098" w:rsidRPr="0090381D" w:rsidRDefault="008F0098">
      <w:pPr>
        <w:jc w:val="both"/>
        <w:rPr>
          <w:rFonts w:ascii="Times New Roman" w:hAnsi="Times New Roman"/>
          <w:sz w:val="28"/>
          <w:lang w:val="it-IT"/>
        </w:rPr>
      </w:pPr>
    </w:p>
    <w:p w14:paraId="5CA02C2E" w14:textId="77777777" w:rsidR="008F0098" w:rsidRPr="0090381D" w:rsidRDefault="008F0098">
      <w:pPr>
        <w:jc w:val="both"/>
        <w:rPr>
          <w:rFonts w:ascii="Times New Roman" w:hAnsi="Times New Roman"/>
          <w:sz w:val="28"/>
          <w:lang w:val="it-IT"/>
        </w:rPr>
      </w:pPr>
    </w:p>
    <w:p w14:paraId="07CBCE69" w14:textId="77777777" w:rsidR="008F0098" w:rsidRPr="0090381D" w:rsidRDefault="008F0098">
      <w:pPr>
        <w:jc w:val="both"/>
        <w:rPr>
          <w:rFonts w:ascii="Times New Roman" w:hAnsi="Times New Roman"/>
          <w:sz w:val="28"/>
          <w:lang w:val="it-IT"/>
        </w:rPr>
      </w:pPr>
    </w:p>
    <w:p w14:paraId="30BA42A0" w14:textId="77777777" w:rsidR="008F0098" w:rsidRPr="0090381D" w:rsidRDefault="008F0098">
      <w:pPr>
        <w:jc w:val="both"/>
        <w:rPr>
          <w:rFonts w:ascii="Times New Roman" w:hAnsi="Times New Roman"/>
          <w:sz w:val="28"/>
          <w:lang w:val="it-IT"/>
        </w:rPr>
      </w:pPr>
    </w:p>
    <w:p w14:paraId="749ABB9B" w14:textId="77777777" w:rsidR="008F0098" w:rsidRPr="0090381D" w:rsidRDefault="008F0098">
      <w:pPr>
        <w:jc w:val="both"/>
        <w:rPr>
          <w:rFonts w:ascii="Times New Roman" w:hAnsi="Times New Roman"/>
          <w:sz w:val="28"/>
          <w:lang w:val="it-IT"/>
        </w:rPr>
      </w:pPr>
    </w:p>
    <w:p w14:paraId="6F1C0E16" w14:textId="77777777" w:rsidR="008F0098" w:rsidRPr="0090381D" w:rsidRDefault="008F0098">
      <w:pPr>
        <w:jc w:val="both"/>
        <w:rPr>
          <w:rFonts w:ascii="Times New Roman" w:hAnsi="Times New Roman"/>
          <w:sz w:val="28"/>
          <w:lang w:val="it-IT"/>
        </w:rPr>
      </w:pPr>
    </w:p>
    <w:p w14:paraId="225547AC" w14:textId="77777777" w:rsidR="008F0098" w:rsidRPr="0090381D" w:rsidRDefault="008F0098">
      <w:pPr>
        <w:jc w:val="both"/>
        <w:rPr>
          <w:rFonts w:ascii="Times New Roman" w:hAnsi="Times New Roman"/>
          <w:sz w:val="28"/>
          <w:lang w:val="it-IT"/>
        </w:rPr>
      </w:pPr>
    </w:p>
    <w:p w14:paraId="3CAB57B1" w14:textId="77777777" w:rsidR="008F0098" w:rsidRPr="0090381D" w:rsidRDefault="008F0098">
      <w:pPr>
        <w:jc w:val="both"/>
        <w:rPr>
          <w:rFonts w:ascii="Times New Roman" w:hAnsi="Times New Roman"/>
          <w:sz w:val="28"/>
          <w:lang w:val="it-IT"/>
        </w:rPr>
      </w:pPr>
    </w:p>
    <w:p w14:paraId="145002B6" w14:textId="77777777" w:rsidR="008F0098" w:rsidRPr="0090381D" w:rsidRDefault="008F0098">
      <w:pPr>
        <w:jc w:val="both"/>
        <w:rPr>
          <w:rFonts w:ascii="Times New Roman" w:hAnsi="Times New Roman"/>
          <w:sz w:val="28"/>
          <w:lang w:val="it-IT"/>
        </w:rPr>
      </w:pPr>
    </w:p>
    <w:p w14:paraId="5C84B8B0" w14:textId="77777777" w:rsidR="008F0098" w:rsidRPr="0090381D" w:rsidRDefault="008F0098">
      <w:pPr>
        <w:jc w:val="both"/>
        <w:rPr>
          <w:rFonts w:ascii="Times New Roman" w:hAnsi="Times New Roman"/>
          <w:sz w:val="28"/>
          <w:lang w:val="it-IT"/>
        </w:rPr>
      </w:pPr>
    </w:p>
    <w:p w14:paraId="6AAE1718" w14:textId="77777777" w:rsidR="008F0098" w:rsidRPr="0090381D" w:rsidRDefault="008F0098">
      <w:pPr>
        <w:jc w:val="both"/>
        <w:rPr>
          <w:rFonts w:ascii="Times New Roman" w:hAnsi="Times New Roman"/>
          <w:sz w:val="28"/>
          <w:lang w:val="it-IT"/>
        </w:rPr>
      </w:pPr>
    </w:p>
    <w:p w14:paraId="33B8E7C9" w14:textId="77777777" w:rsidR="008F0098" w:rsidRPr="0090381D" w:rsidRDefault="008F0098">
      <w:pPr>
        <w:jc w:val="both"/>
        <w:rPr>
          <w:rFonts w:ascii="Times New Roman" w:hAnsi="Times New Roman"/>
          <w:sz w:val="28"/>
          <w:lang w:val="it-IT"/>
        </w:rPr>
      </w:pPr>
    </w:p>
    <w:p w14:paraId="57A0CB5B" w14:textId="77777777" w:rsidR="008F0098" w:rsidRPr="0090381D" w:rsidRDefault="008F0098">
      <w:pPr>
        <w:jc w:val="both"/>
        <w:rPr>
          <w:rFonts w:ascii="Times New Roman" w:hAnsi="Times New Roman"/>
          <w:sz w:val="28"/>
          <w:lang w:val="it-IT"/>
        </w:rPr>
      </w:pPr>
    </w:p>
    <w:p w14:paraId="4EA64AE2" w14:textId="77777777" w:rsidR="008F0098" w:rsidRPr="0090381D" w:rsidRDefault="008F0098">
      <w:pPr>
        <w:jc w:val="both"/>
        <w:rPr>
          <w:rFonts w:ascii="Times New Roman" w:hAnsi="Times New Roman"/>
          <w:sz w:val="28"/>
          <w:lang w:val="it-IT"/>
        </w:rPr>
      </w:pPr>
    </w:p>
    <w:p w14:paraId="5C939E5C" w14:textId="66AE5B16" w:rsidR="008F0098" w:rsidRPr="0090381D" w:rsidRDefault="008F0098">
      <w:pPr>
        <w:jc w:val="center"/>
        <w:rPr>
          <w:rFonts w:ascii="Times New Roman" w:hAnsi="Times New Roman"/>
          <w:sz w:val="28"/>
          <w:lang w:val="it-IT"/>
        </w:rPr>
      </w:pPr>
      <w:r w:rsidRPr="0090381D">
        <w:rPr>
          <w:rFonts w:ascii="Times New Roman" w:hAnsi="Times New Roman"/>
          <w:sz w:val="28"/>
          <w:lang w:val="it-IT"/>
        </w:rPr>
        <w:t>DATI ANAGRAFICI, CARRIERA UNIV</w:t>
      </w:r>
      <w:r w:rsidR="00A32E2B">
        <w:rPr>
          <w:rFonts w:ascii="Times New Roman" w:hAnsi="Times New Roman"/>
          <w:sz w:val="28"/>
          <w:lang w:val="it-IT"/>
        </w:rPr>
        <w:t>ERSITARIA, ATTIVITA' DIDATTICA,</w:t>
      </w:r>
      <w:r w:rsidRPr="0090381D">
        <w:rPr>
          <w:rFonts w:ascii="Times New Roman" w:hAnsi="Times New Roman"/>
          <w:sz w:val="28"/>
          <w:lang w:val="it-IT"/>
        </w:rPr>
        <w:t xml:space="preserve"> SCIENTIFICA</w:t>
      </w:r>
      <w:r w:rsidR="00A32E2B">
        <w:rPr>
          <w:rFonts w:ascii="Times New Roman" w:hAnsi="Times New Roman"/>
          <w:sz w:val="28"/>
          <w:lang w:val="it-IT"/>
        </w:rPr>
        <w:t xml:space="preserve"> E CLINICA</w:t>
      </w:r>
    </w:p>
    <w:p w14:paraId="262F1C98" w14:textId="77777777" w:rsidR="008F0098" w:rsidRPr="0090381D" w:rsidRDefault="008F0098">
      <w:pPr>
        <w:jc w:val="center"/>
        <w:rPr>
          <w:rFonts w:ascii="Times New Roman" w:hAnsi="Times New Roman"/>
          <w:sz w:val="28"/>
          <w:lang w:val="it-IT"/>
        </w:rPr>
      </w:pPr>
    </w:p>
    <w:p w14:paraId="7868BFA4" w14:textId="77777777" w:rsidR="008F0098" w:rsidRDefault="008F0098">
      <w:pPr>
        <w:pStyle w:val="Titolo1"/>
        <w:rPr>
          <w:b/>
        </w:rPr>
      </w:pPr>
      <w:r w:rsidRPr="0090381D">
        <w:rPr>
          <w:lang w:val="it-IT"/>
        </w:rPr>
        <w:br w:type="page"/>
      </w:r>
      <w:r>
        <w:rPr>
          <w:b/>
        </w:rPr>
        <w:lastRenderedPageBreak/>
        <w:t>DATI ANAGRAFICI E CARRIERA UNIVERSITARIA</w:t>
      </w:r>
    </w:p>
    <w:p w14:paraId="658D0145" w14:textId="77777777" w:rsidR="008F0098" w:rsidRDefault="008F0098">
      <w:pPr>
        <w:jc w:val="both"/>
        <w:rPr>
          <w:rFonts w:ascii="Times New Roman" w:hAnsi="Times New Roman"/>
          <w:sz w:val="28"/>
        </w:rPr>
      </w:pPr>
    </w:p>
    <w:p w14:paraId="6D76964C" w14:textId="77777777" w:rsidR="008F0098" w:rsidRPr="0090381D" w:rsidRDefault="008F0098">
      <w:pPr>
        <w:pStyle w:val="Corpodeltesto"/>
        <w:numPr>
          <w:ilvl w:val="0"/>
          <w:numId w:val="3"/>
        </w:numPr>
        <w:tabs>
          <w:tab w:val="clear" w:pos="780"/>
          <w:tab w:val="num" w:pos="426"/>
        </w:tabs>
        <w:ind w:left="0" w:firstLine="0"/>
        <w:rPr>
          <w:lang w:val="it-IT"/>
        </w:rPr>
      </w:pPr>
      <w:r w:rsidRPr="0090381D">
        <w:rPr>
          <w:lang w:val="it-IT"/>
        </w:rPr>
        <w:t xml:space="preserve">Nato a Povegliano Veronese il 16 </w:t>
      </w:r>
      <w:proofErr w:type="gramStart"/>
      <w:r w:rsidRPr="0090381D">
        <w:rPr>
          <w:lang w:val="it-IT"/>
        </w:rPr>
        <w:t>Agosto</w:t>
      </w:r>
      <w:proofErr w:type="gramEnd"/>
      <w:r w:rsidRPr="0090381D">
        <w:rPr>
          <w:lang w:val="it-IT"/>
        </w:rPr>
        <w:t xml:space="preserve"> 1953</w:t>
      </w:r>
    </w:p>
    <w:p w14:paraId="7970C077" w14:textId="77777777" w:rsidR="008F0098" w:rsidRPr="0090381D" w:rsidRDefault="008F0098">
      <w:pPr>
        <w:pStyle w:val="Corpodeltesto"/>
        <w:rPr>
          <w:lang w:val="it-IT"/>
        </w:rPr>
      </w:pPr>
    </w:p>
    <w:p w14:paraId="759493EE" w14:textId="77777777" w:rsidR="008F0098" w:rsidRPr="0090381D" w:rsidRDefault="008F0098">
      <w:pPr>
        <w:pStyle w:val="Corpodeltesto"/>
        <w:numPr>
          <w:ilvl w:val="0"/>
          <w:numId w:val="3"/>
        </w:numPr>
        <w:tabs>
          <w:tab w:val="clear" w:pos="780"/>
          <w:tab w:val="num" w:pos="426"/>
        </w:tabs>
        <w:ind w:left="0" w:firstLine="0"/>
        <w:rPr>
          <w:lang w:val="it-IT"/>
        </w:rPr>
      </w:pPr>
      <w:proofErr w:type="gramStart"/>
      <w:r w:rsidRPr="0090381D">
        <w:rPr>
          <w:lang w:val="it-IT"/>
        </w:rPr>
        <w:t>Conseguita la maturita' classica nel 1972, presso il Liceo Ginnasio Statale "Scipione Maffei" di Verona.</w:t>
      </w:r>
      <w:proofErr w:type="gramEnd"/>
    </w:p>
    <w:p w14:paraId="5FFC17A8" w14:textId="77777777" w:rsidR="008F0098" w:rsidRPr="0090381D" w:rsidRDefault="008F0098">
      <w:pPr>
        <w:tabs>
          <w:tab w:val="num" w:pos="426"/>
        </w:tabs>
        <w:jc w:val="both"/>
        <w:rPr>
          <w:rFonts w:ascii="Times New Roman" w:hAnsi="Times New Roman"/>
          <w:sz w:val="28"/>
          <w:lang w:val="it-IT"/>
        </w:rPr>
      </w:pPr>
    </w:p>
    <w:p w14:paraId="65246E28" w14:textId="77777777" w:rsidR="008F0098" w:rsidRPr="0090381D" w:rsidRDefault="008F0098">
      <w:pPr>
        <w:tabs>
          <w:tab w:val="num"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Iscritto alla Facolta' di Medicina e Chirurgia, Universita' di Padova nel1972.</w:t>
      </w:r>
    </w:p>
    <w:p w14:paraId="41A2E479" w14:textId="77777777" w:rsidR="008F0098" w:rsidRPr="0090381D" w:rsidRDefault="008F0098">
      <w:pPr>
        <w:tabs>
          <w:tab w:val="left" w:pos="426"/>
        </w:tabs>
        <w:jc w:val="both"/>
        <w:rPr>
          <w:rFonts w:ascii="Times New Roman" w:hAnsi="Times New Roman"/>
          <w:sz w:val="28"/>
          <w:lang w:val="it-IT"/>
        </w:rPr>
      </w:pPr>
    </w:p>
    <w:p w14:paraId="2123DE09"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Laureato in Medicina e Chirurgia con punti 110/110 e lode presso l'Universita'di Padova, sede di Verona, il 4 luglio 1978, discutendo la tesi: </w:t>
      </w:r>
      <w:r w:rsidRPr="0090381D">
        <w:rPr>
          <w:rFonts w:ascii="Times New Roman" w:hAnsi="Times New Roman"/>
          <w:i/>
          <w:sz w:val="28"/>
          <w:lang w:val="it-IT"/>
        </w:rPr>
        <w:t>"Fattori che determinano la concentrazione del binder del folato nel siero umano"</w:t>
      </w:r>
      <w:r w:rsidRPr="0090381D">
        <w:rPr>
          <w:rFonts w:ascii="Times New Roman" w:hAnsi="Times New Roman"/>
          <w:sz w:val="28"/>
          <w:lang w:val="it-IT"/>
        </w:rPr>
        <w:t>.</w:t>
      </w:r>
    </w:p>
    <w:p w14:paraId="7809BE35" w14:textId="77777777" w:rsidR="008F0098" w:rsidRPr="0090381D" w:rsidRDefault="008F0098">
      <w:pPr>
        <w:tabs>
          <w:tab w:val="left" w:pos="426"/>
        </w:tabs>
        <w:jc w:val="both"/>
        <w:rPr>
          <w:rFonts w:ascii="Times New Roman" w:hAnsi="Times New Roman"/>
          <w:sz w:val="28"/>
          <w:lang w:val="it-IT"/>
        </w:rPr>
      </w:pPr>
    </w:p>
    <w:p w14:paraId="28D2E746"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Abilitato alla professione di Medico Chirurgo presso l'Universita' di Padova, sede di</w:t>
      </w:r>
      <w:proofErr w:type="gramStart"/>
      <w:r w:rsidRPr="0090381D">
        <w:rPr>
          <w:rFonts w:ascii="Times New Roman" w:hAnsi="Times New Roman"/>
          <w:sz w:val="28"/>
          <w:lang w:val="it-IT"/>
        </w:rPr>
        <w:t xml:space="preserve">  </w:t>
      </w:r>
      <w:proofErr w:type="gramEnd"/>
      <w:r w:rsidRPr="0090381D">
        <w:rPr>
          <w:rFonts w:ascii="Times New Roman" w:hAnsi="Times New Roman"/>
          <w:sz w:val="28"/>
          <w:lang w:val="it-IT"/>
        </w:rPr>
        <w:t>Verona, nel 1978.</w:t>
      </w:r>
    </w:p>
    <w:p w14:paraId="3DFF312F" w14:textId="77777777" w:rsidR="008F0098" w:rsidRPr="0090381D" w:rsidRDefault="008F0098">
      <w:pPr>
        <w:tabs>
          <w:tab w:val="left" w:pos="426"/>
        </w:tabs>
        <w:jc w:val="both"/>
        <w:rPr>
          <w:rFonts w:ascii="Times New Roman" w:hAnsi="Times New Roman"/>
          <w:sz w:val="28"/>
          <w:lang w:val="it-IT"/>
        </w:rPr>
      </w:pPr>
    </w:p>
    <w:p w14:paraId="020EC03B"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Allievo interno presso l'Istituto di Patologia Speciale Medica e Metodologia Clinica dell'Universita' di Padova, sede di Verona, negli anni accademici 1975/76, 1976/77, 1977/78 </w:t>
      </w:r>
      <w:proofErr w:type="gramStart"/>
      <w:r w:rsidRPr="0090381D">
        <w:rPr>
          <w:rFonts w:ascii="Times New Roman" w:hAnsi="Times New Roman"/>
          <w:sz w:val="28"/>
          <w:lang w:val="it-IT"/>
        </w:rPr>
        <w:t>(</w:t>
      </w:r>
      <w:proofErr w:type="gramEnd"/>
      <w:r w:rsidRPr="0090381D">
        <w:rPr>
          <w:rFonts w:ascii="Times New Roman" w:hAnsi="Times New Roman"/>
          <w:sz w:val="28"/>
          <w:lang w:val="it-IT"/>
        </w:rPr>
        <w:t>Direttore Prof.Giorgio De Sandre</w:t>
      </w:r>
      <w:proofErr w:type="gramStart"/>
      <w:r w:rsidRPr="0090381D">
        <w:rPr>
          <w:rFonts w:ascii="Times New Roman" w:hAnsi="Times New Roman"/>
          <w:sz w:val="28"/>
          <w:lang w:val="it-IT"/>
        </w:rPr>
        <w:t>).</w:t>
      </w:r>
      <w:proofErr w:type="gramEnd"/>
    </w:p>
    <w:p w14:paraId="0AF136FB" w14:textId="77777777" w:rsidR="008F0098" w:rsidRPr="0090381D" w:rsidRDefault="008F0098">
      <w:pPr>
        <w:tabs>
          <w:tab w:val="left" w:pos="426"/>
        </w:tabs>
        <w:jc w:val="both"/>
        <w:rPr>
          <w:rFonts w:ascii="Times New Roman" w:hAnsi="Times New Roman"/>
          <w:sz w:val="28"/>
          <w:lang w:val="it-IT"/>
        </w:rPr>
      </w:pPr>
    </w:p>
    <w:p w14:paraId="62D700B8" w14:textId="77777777" w:rsidR="008F0098" w:rsidRPr="0090381D" w:rsidRDefault="008F0098">
      <w:pPr>
        <w:pStyle w:val="Corpodeltesto"/>
        <w:tabs>
          <w:tab w:val="left" w:pos="426"/>
        </w:tabs>
        <w:rPr>
          <w:lang w:val="it-IT"/>
        </w:rPr>
      </w:pPr>
      <w:r w:rsidRPr="0090381D">
        <w:rPr>
          <w:lang w:val="it-IT"/>
        </w:rPr>
        <w:t>-</w:t>
      </w:r>
      <w:r w:rsidRPr="0090381D">
        <w:rPr>
          <w:lang w:val="it-IT"/>
        </w:rPr>
        <w:tab/>
        <w:t xml:space="preserve">Medico Interno con compiti </w:t>
      </w:r>
      <w:proofErr w:type="gramStart"/>
      <w:r w:rsidRPr="0090381D">
        <w:rPr>
          <w:lang w:val="it-IT"/>
        </w:rPr>
        <w:t>assistenziali</w:t>
      </w:r>
      <w:proofErr w:type="gramEnd"/>
      <w:r w:rsidRPr="0090381D">
        <w:rPr>
          <w:lang w:val="it-IT"/>
        </w:rPr>
        <w:t xml:space="preserve"> presso l'Istituto di Patologia Speciale Medica dall'1/12/1978 all'11/10/1979 e dall'1/1/80 all'1/12/1985.</w:t>
      </w:r>
    </w:p>
    <w:p w14:paraId="6D4372E4" w14:textId="77777777" w:rsidR="008F0098" w:rsidRPr="0090381D" w:rsidRDefault="008F0098">
      <w:pPr>
        <w:tabs>
          <w:tab w:val="left" w:pos="426"/>
        </w:tabs>
        <w:jc w:val="both"/>
        <w:rPr>
          <w:rFonts w:ascii="Times New Roman" w:hAnsi="Times New Roman"/>
          <w:sz w:val="28"/>
          <w:lang w:val="it-IT"/>
        </w:rPr>
      </w:pPr>
    </w:p>
    <w:p w14:paraId="4F9B8080" w14:textId="77777777" w:rsidR="008F0098" w:rsidRPr="0090381D" w:rsidRDefault="008F0098">
      <w:pPr>
        <w:pStyle w:val="Corpodeltesto"/>
        <w:tabs>
          <w:tab w:val="left" w:pos="426"/>
        </w:tabs>
        <w:rPr>
          <w:lang w:val="it-IT"/>
        </w:rPr>
      </w:pPr>
      <w:r w:rsidRPr="0090381D">
        <w:rPr>
          <w:lang w:val="it-IT"/>
        </w:rPr>
        <w:t>-</w:t>
      </w:r>
      <w:r w:rsidRPr="0090381D">
        <w:rPr>
          <w:lang w:val="it-IT"/>
        </w:rPr>
        <w:tab/>
        <w:t>Tirocinante presso lo stesso Istituto di Patologia Medica dal 1/3/1979 al 31/8/1979.</w:t>
      </w:r>
    </w:p>
    <w:p w14:paraId="1B9D8917" w14:textId="77777777" w:rsidR="008F0098" w:rsidRPr="0090381D" w:rsidRDefault="008F0098">
      <w:pPr>
        <w:tabs>
          <w:tab w:val="left" w:pos="426"/>
        </w:tabs>
        <w:jc w:val="both"/>
        <w:rPr>
          <w:rFonts w:ascii="Times New Roman" w:hAnsi="Times New Roman"/>
          <w:sz w:val="28"/>
          <w:lang w:val="it-IT"/>
        </w:rPr>
      </w:pPr>
    </w:p>
    <w:p w14:paraId="05A101FD"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r>
      <w:proofErr w:type="gramStart"/>
      <w:r w:rsidRPr="0090381D">
        <w:rPr>
          <w:rFonts w:ascii="Times New Roman" w:hAnsi="Times New Roman"/>
          <w:sz w:val="28"/>
          <w:lang w:val="it-IT"/>
        </w:rPr>
        <w:t>Espletato</w:t>
      </w:r>
      <w:proofErr w:type="gramEnd"/>
      <w:r w:rsidRPr="0090381D">
        <w:rPr>
          <w:rFonts w:ascii="Times New Roman" w:hAnsi="Times New Roman"/>
          <w:sz w:val="28"/>
          <w:lang w:val="it-IT"/>
        </w:rPr>
        <w:t xml:space="preserve"> servizio militare in qualita' di Ufficiale Medico (72</w:t>
      </w:r>
      <w:r w:rsidRPr="0090381D">
        <w:rPr>
          <w:rFonts w:ascii="Times New Roman" w:hAnsi="Times New Roman"/>
          <w:sz w:val="28"/>
          <w:vertAlign w:val="superscript"/>
          <w:lang w:val="it-IT"/>
        </w:rPr>
        <w:t>o</w:t>
      </w:r>
      <w:r w:rsidRPr="0090381D">
        <w:rPr>
          <w:rFonts w:ascii="Times New Roman" w:hAnsi="Times New Roman"/>
          <w:sz w:val="28"/>
          <w:lang w:val="it-IT"/>
        </w:rPr>
        <w:t xml:space="preserve"> corso AUC, Scuola di Sanita' Militare di Firenze, 12/10/1979).</w:t>
      </w:r>
    </w:p>
    <w:p w14:paraId="0CD5F718" w14:textId="77777777" w:rsidR="008F0098" w:rsidRPr="0090381D" w:rsidRDefault="008F0098">
      <w:pPr>
        <w:tabs>
          <w:tab w:val="left" w:pos="426"/>
        </w:tabs>
        <w:jc w:val="both"/>
        <w:rPr>
          <w:rFonts w:ascii="Times New Roman" w:hAnsi="Times New Roman"/>
          <w:sz w:val="28"/>
          <w:lang w:val="it-IT"/>
        </w:rPr>
      </w:pPr>
    </w:p>
    <w:p w14:paraId="0774FF55" w14:textId="4E2049EC"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Assunto in qualita' di Ricercatore Universitario confermato il 2/12/1985 per il raggruppamento n. 60 presso l'Istituto di Patologia Speciale Medica della Facolta' </w:t>
      </w:r>
      <w:proofErr w:type="gramStart"/>
      <w:r w:rsidRPr="0090381D">
        <w:rPr>
          <w:rFonts w:ascii="Times New Roman" w:hAnsi="Times New Roman"/>
          <w:sz w:val="28"/>
          <w:lang w:val="it-IT"/>
        </w:rPr>
        <w:t>di</w:t>
      </w:r>
      <w:proofErr w:type="gramEnd"/>
      <w:r w:rsidRPr="0090381D">
        <w:rPr>
          <w:rFonts w:ascii="Times New Roman" w:hAnsi="Times New Roman"/>
          <w:sz w:val="28"/>
          <w:lang w:val="it-IT"/>
        </w:rPr>
        <w:t xml:space="preserve"> Medicina e </w:t>
      </w:r>
      <w:r w:rsidR="00A14F79">
        <w:rPr>
          <w:rFonts w:ascii="Times New Roman" w:hAnsi="Times New Roman"/>
          <w:sz w:val="28"/>
          <w:lang w:val="it-IT"/>
        </w:rPr>
        <w:t>Chirurgia dell’</w:t>
      </w:r>
      <w:r w:rsidRPr="0090381D">
        <w:rPr>
          <w:rFonts w:ascii="Times New Roman" w:hAnsi="Times New Roman"/>
          <w:sz w:val="28"/>
          <w:lang w:val="it-IT"/>
        </w:rPr>
        <w:t>Universita' di Verona diretta dal Prof. Giorgio De Sandre.</w:t>
      </w:r>
    </w:p>
    <w:p w14:paraId="2E74086B" w14:textId="77777777" w:rsidR="008F0098" w:rsidRPr="0090381D" w:rsidRDefault="008F0098">
      <w:pPr>
        <w:tabs>
          <w:tab w:val="left" w:pos="426"/>
        </w:tabs>
        <w:jc w:val="both"/>
        <w:rPr>
          <w:rFonts w:ascii="Times New Roman" w:hAnsi="Times New Roman"/>
          <w:sz w:val="28"/>
          <w:lang w:val="it-IT"/>
        </w:rPr>
      </w:pPr>
    </w:p>
    <w:p w14:paraId="3473AE9D" w14:textId="478DCAE5"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Specializzato in Medicina Inte</w:t>
      </w:r>
      <w:r w:rsidR="00A14F79">
        <w:rPr>
          <w:rFonts w:ascii="Times New Roman" w:hAnsi="Times New Roman"/>
          <w:sz w:val="28"/>
          <w:lang w:val="it-IT"/>
        </w:rPr>
        <w:t>rna il 18 luglio 1983 presso l'</w:t>
      </w:r>
      <w:r w:rsidRPr="0090381D">
        <w:rPr>
          <w:rFonts w:ascii="Times New Roman" w:hAnsi="Times New Roman"/>
          <w:sz w:val="28"/>
          <w:lang w:val="it-IT"/>
        </w:rPr>
        <w:t>Universita' di Verona con punti 70/70 e lode, discutendo la tesi: "</w:t>
      </w:r>
      <w:r w:rsidRPr="0090381D">
        <w:rPr>
          <w:rFonts w:ascii="Times New Roman" w:hAnsi="Times New Roman"/>
          <w:i/>
          <w:sz w:val="28"/>
          <w:lang w:val="it-IT"/>
        </w:rPr>
        <w:t xml:space="preserve">Considerazioni attuali in tema di Allergia </w:t>
      </w:r>
      <w:proofErr w:type="gramStart"/>
      <w:r w:rsidRPr="0090381D">
        <w:rPr>
          <w:rFonts w:ascii="Times New Roman" w:hAnsi="Times New Roman"/>
          <w:i/>
          <w:sz w:val="28"/>
          <w:lang w:val="it-IT"/>
        </w:rPr>
        <w:t>Alimentare</w:t>
      </w:r>
      <w:proofErr w:type="gramEnd"/>
      <w:r w:rsidRPr="0090381D">
        <w:rPr>
          <w:rFonts w:ascii="Times New Roman" w:hAnsi="Times New Roman"/>
          <w:sz w:val="28"/>
          <w:lang w:val="it-IT"/>
        </w:rPr>
        <w:t>".</w:t>
      </w:r>
    </w:p>
    <w:p w14:paraId="54FE8A49" w14:textId="77777777" w:rsidR="008F0098" w:rsidRPr="0090381D" w:rsidRDefault="008F0098">
      <w:pPr>
        <w:tabs>
          <w:tab w:val="left" w:pos="426"/>
        </w:tabs>
        <w:jc w:val="both"/>
        <w:rPr>
          <w:rFonts w:ascii="Times New Roman" w:hAnsi="Times New Roman"/>
          <w:sz w:val="28"/>
          <w:lang w:val="it-IT"/>
        </w:rPr>
      </w:pPr>
    </w:p>
    <w:p w14:paraId="41E85183" w14:textId="74907042" w:rsidR="00892720" w:rsidRPr="00892720" w:rsidRDefault="00892720" w:rsidP="00892720">
      <w:pPr>
        <w:tabs>
          <w:tab w:val="left" w:pos="426"/>
        </w:tabs>
        <w:jc w:val="both"/>
        <w:rPr>
          <w:rFonts w:ascii="Times New Roman" w:hAnsi="Times New Roman"/>
          <w:sz w:val="28"/>
          <w:lang w:val="it-IT"/>
        </w:rPr>
      </w:pPr>
      <w:r w:rsidRPr="00892720">
        <w:rPr>
          <w:rFonts w:ascii="Times New Roman" w:hAnsi="Times New Roman"/>
          <w:sz w:val="28"/>
          <w:lang w:val="it-IT"/>
        </w:rPr>
        <w:t>-</w:t>
      </w:r>
      <w:r>
        <w:rPr>
          <w:rFonts w:ascii="Times New Roman" w:hAnsi="Times New Roman"/>
          <w:sz w:val="28"/>
          <w:lang w:val="it-IT"/>
        </w:rPr>
        <w:tab/>
      </w:r>
      <w:r w:rsidR="008F0098" w:rsidRPr="00892720">
        <w:rPr>
          <w:rFonts w:ascii="Times New Roman" w:hAnsi="Times New Roman"/>
          <w:sz w:val="28"/>
          <w:lang w:val="it-IT"/>
        </w:rPr>
        <w:t>Specializzato in Allergologia e Immunologia Clinica nel Dicembre 1990 presso l'Universita' di Padova con punti 70/70 e lode, discutendo la tesi: "</w:t>
      </w:r>
      <w:r w:rsidR="008F0098" w:rsidRPr="00892720">
        <w:rPr>
          <w:rFonts w:ascii="Times New Roman" w:hAnsi="Times New Roman"/>
          <w:i/>
          <w:sz w:val="28"/>
          <w:lang w:val="it-IT"/>
        </w:rPr>
        <w:t>Studio delle IgG4 specifiche per allergeni alimentari in pazienti affetti da eczema</w:t>
      </w:r>
      <w:r w:rsidR="008F0098" w:rsidRPr="00892720">
        <w:rPr>
          <w:rFonts w:ascii="Times New Roman" w:hAnsi="Times New Roman"/>
          <w:sz w:val="28"/>
          <w:lang w:val="it-IT"/>
        </w:rPr>
        <w:t>".</w:t>
      </w:r>
    </w:p>
    <w:p w14:paraId="2E71BB0A" w14:textId="77777777" w:rsidR="00892720" w:rsidRDefault="00892720" w:rsidP="00892720">
      <w:pPr>
        <w:rPr>
          <w:lang w:val="it-IT"/>
        </w:rPr>
      </w:pPr>
    </w:p>
    <w:p w14:paraId="15908BEA" w14:textId="26620E8C" w:rsidR="008F0098" w:rsidRPr="00892720" w:rsidRDefault="00892720" w:rsidP="00892720">
      <w:pPr>
        <w:rPr>
          <w:sz w:val="28"/>
          <w:szCs w:val="28"/>
          <w:lang w:val="it-IT"/>
        </w:rPr>
      </w:pPr>
      <w:r>
        <w:rPr>
          <w:sz w:val="28"/>
          <w:szCs w:val="28"/>
          <w:lang w:val="it-IT"/>
        </w:rPr>
        <w:lastRenderedPageBreak/>
        <w:t>-</w:t>
      </w:r>
      <w:r>
        <w:rPr>
          <w:sz w:val="28"/>
          <w:szCs w:val="28"/>
          <w:lang w:val="it-IT"/>
        </w:rPr>
        <w:tab/>
      </w:r>
      <w:r w:rsidR="008F0098" w:rsidRPr="00892720">
        <w:rPr>
          <w:sz w:val="28"/>
          <w:szCs w:val="28"/>
          <w:lang w:val="it-IT"/>
        </w:rPr>
        <w:t>Diploma in Immunologia conseguito nel Luglio 1991 presso il King's College, London University, con il massimo dei voti e la lode.</w:t>
      </w:r>
    </w:p>
    <w:p w14:paraId="7D1EB195" w14:textId="77777777" w:rsidR="00892720" w:rsidRPr="00892720" w:rsidRDefault="00892720" w:rsidP="00892720">
      <w:pPr>
        <w:rPr>
          <w:sz w:val="28"/>
          <w:szCs w:val="28"/>
          <w:lang w:val="it-IT"/>
        </w:rPr>
      </w:pPr>
    </w:p>
    <w:p w14:paraId="391353A5" w14:textId="25AD8637" w:rsidR="002E658E" w:rsidRDefault="00892720" w:rsidP="00892720">
      <w:pPr>
        <w:tabs>
          <w:tab w:val="left" w:pos="426"/>
        </w:tabs>
        <w:jc w:val="both"/>
        <w:rPr>
          <w:rFonts w:ascii="Times New Roman" w:hAnsi="Times New Roman"/>
          <w:sz w:val="28"/>
          <w:szCs w:val="28"/>
          <w:lang w:val="it-IT"/>
        </w:rPr>
      </w:pPr>
      <w:r w:rsidRPr="00892720">
        <w:rPr>
          <w:rFonts w:ascii="Times New Roman" w:hAnsi="Times New Roman"/>
          <w:sz w:val="28"/>
          <w:szCs w:val="28"/>
          <w:lang w:val="it-IT"/>
        </w:rPr>
        <w:t>-</w:t>
      </w:r>
      <w:r>
        <w:rPr>
          <w:rFonts w:ascii="Times New Roman" w:hAnsi="Times New Roman"/>
          <w:sz w:val="28"/>
          <w:szCs w:val="28"/>
          <w:lang w:val="it-IT"/>
        </w:rPr>
        <w:tab/>
      </w:r>
      <w:r w:rsidRPr="00892720">
        <w:rPr>
          <w:rFonts w:ascii="Times New Roman" w:hAnsi="Times New Roman"/>
          <w:sz w:val="28"/>
          <w:szCs w:val="28"/>
          <w:lang w:val="it-IT"/>
        </w:rPr>
        <w:t xml:space="preserve">Attività </w:t>
      </w:r>
      <w:proofErr w:type="gramStart"/>
      <w:r w:rsidRPr="00892720">
        <w:rPr>
          <w:rFonts w:ascii="Times New Roman" w:hAnsi="Times New Roman"/>
          <w:sz w:val="28"/>
          <w:szCs w:val="28"/>
          <w:lang w:val="it-IT"/>
        </w:rPr>
        <w:t>assistenziale</w:t>
      </w:r>
      <w:proofErr w:type="gramEnd"/>
      <w:r w:rsidRPr="00892720">
        <w:rPr>
          <w:rFonts w:ascii="Times New Roman" w:hAnsi="Times New Roman"/>
          <w:sz w:val="28"/>
          <w:szCs w:val="28"/>
          <w:lang w:val="it-IT"/>
        </w:rPr>
        <w:t xml:space="preserve"> e di ricerca presso la </w:t>
      </w:r>
      <w:r w:rsidRPr="00104C9D">
        <w:rPr>
          <w:rFonts w:ascii="Times New Roman" w:hAnsi="Times New Roman"/>
          <w:b/>
          <w:sz w:val="28"/>
          <w:szCs w:val="28"/>
          <w:lang w:val="it-IT"/>
        </w:rPr>
        <w:t>Rheumatology Unit</w:t>
      </w:r>
      <w:r w:rsidRPr="00892720">
        <w:rPr>
          <w:rFonts w:ascii="Times New Roman" w:hAnsi="Times New Roman"/>
          <w:sz w:val="28"/>
          <w:szCs w:val="28"/>
          <w:lang w:val="it-IT"/>
        </w:rPr>
        <w:t>, Royal Post-graduate Medical School, H</w:t>
      </w:r>
      <w:r w:rsidR="00572EDE">
        <w:rPr>
          <w:rFonts w:ascii="Times New Roman" w:hAnsi="Times New Roman"/>
          <w:sz w:val="28"/>
          <w:szCs w:val="28"/>
          <w:lang w:val="it-IT"/>
        </w:rPr>
        <w:t>ammersmith Hospital, Londra dall’</w:t>
      </w:r>
      <w:r w:rsidRPr="00892720">
        <w:rPr>
          <w:rFonts w:ascii="Times New Roman" w:hAnsi="Times New Roman"/>
          <w:sz w:val="28"/>
          <w:szCs w:val="28"/>
          <w:lang w:val="it-IT"/>
        </w:rPr>
        <w:t xml:space="preserve">ottobre 1989 al </w:t>
      </w:r>
      <w:r w:rsidR="00572EDE">
        <w:rPr>
          <w:rFonts w:ascii="Times New Roman" w:hAnsi="Times New Roman"/>
          <w:sz w:val="28"/>
          <w:szCs w:val="28"/>
          <w:lang w:val="it-IT"/>
        </w:rPr>
        <w:t>Luglio 1992</w:t>
      </w:r>
      <w:r>
        <w:rPr>
          <w:rFonts w:ascii="Times New Roman" w:hAnsi="Times New Roman"/>
          <w:sz w:val="28"/>
          <w:szCs w:val="28"/>
          <w:lang w:val="it-IT"/>
        </w:rPr>
        <w:t xml:space="preserve"> </w:t>
      </w:r>
      <w:r w:rsidRPr="00892720">
        <w:rPr>
          <w:rFonts w:ascii="Times New Roman" w:hAnsi="Times New Roman"/>
          <w:sz w:val="28"/>
          <w:szCs w:val="28"/>
          <w:lang w:val="it-IT"/>
        </w:rPr>
        <w:t xml:space="preserve">e nel </w:t>
      </w:r>
    </w:p>
    <w:p w14:paraId="33EEB323" w14:textId="357CBFCD" w:rsidR="00892720" w:rsidRDefault="00572EDE" w:rsidP="00892720">
      <w:pPr>
        <w:tabs>
          <w:tab w:val="left" w:pos="426"/>
        </w:tabs>
        <w:jc w:val="both"/>
        <w:rPr>
          <w:rFonts w:ascii="Times New Roman" w:hAnsi="Times New Roman"/>
          <w:sz w:val="28"/>
          <w:szCs w:val="28"/>
          <w:lang w:val="it-IT"/>
        </w:rPr>
      </w:pPr>
      <w:r>
        <w:rPr>
          <w:rFonts w:ascii="Times New Roman" w:hAnsi="Times New Roman"/>
          <w:sz w:val="28"/>
          <w:szCs w:val="28"/>
          <w:lang w:val="it-IT"/>
        </w:rPr>
        <w:t>1993.</w:t>
      </w:r>
    </w:p>
    <w:p w14:paraId="0A4E9295" w14:textId="77777777" w:rsidR="002E658E" w:rsidRDefault="002E658E" w:rsidP="00892720">
      <w:pPr>
        <w:tabs>
          <w:tab w:val="left" w:pos="426"/>
        </w:tabs>
        <w:jc w:val="both"/>
        <w:rPr>
          <w:rFonts w:ascii="Times New Roman" w:hAnsi="Times New Roman"/>
          <w:sz w:val="28"/>
          <w:szCs w:val="28"/>
          <w:lang w:val="it-IT"/>
        </w:rPr>
      </w:pPr>
    </w:p>
    <w:p w14:paraId="035A1F19" w14:textId="5EDBFE16" w:rsidR="002E658E" w:rsidRPr="003008B9" w:rsidRDefault="002E658E" w:rsidP="00892720">
      <w:pPr>
        <w:tabs>
          <w:tab w:val="left" w:pos="426"/>
        </w:tabs>
        <w:jc w:val="both"/>
        <w:rPr>
          <w:rFonts w:ascii="Times New Roman" w:hAnsi="Times New Roman"/>
          <w:sz w:val="28"/>
          <w:szCs w:val="28"/>
          <w:lang w:val="it-IT"/>
        </w:rPr>
      </w:pPr>
      <w:r>
        <w:rPr>
          <w:rFonts w:ascii="Times New Roman" w:hAnsi="Times New Roman"/>
          <w:sz w:val="28"/>
          <w:szCs w:val="28"/>
          <w:lang w:val="it-IT"/>
        </w:rPr>
        <w:t xml:space="preserve">- </w:t>
      </w:r>
      <w:r w:rsidR="003008B9">
        <w:rPr>
          <w:rFonts w:ascii="Times New Roman" w:hAnsi="Times New Roman"/>
          <w:sz w:val="28"/>
          <w:szCs w:val="28"/>
          <w:lang w:val="it-IT"/>
        </w:rPr>
        <w:t xml:space="preserve">Dal 1993 ha sempre prestato </w:t>
      </w:r>
      <w:r w:rsidR="003008B9" w:rsidRPr="003008B9">
        <w:rPr>
          <w:rFonts w:ascii="Times New Roman" w:hAnsi="Times New Roman"/>
          <w:sz w:val="28"/>
          <w:szCs w:val="28"/>
          <w:lang w:val="it-IT"/>
        </w:rPr>
        <w:t>a</w:t>
      </w:r>
      <w:r w:rsidRPr="003008B9">
        <w:rPr>
          <w:rFonts w:ascii="Times New Roman" w:hAnsi="Times New Roman"/>
          <w:sz w:val="28"/>
          <w:szCs w:val="28"/>
          <w:lang w:val="it-IT"/>
        </w:rPr>
        <w:t xml:space="preserve">ttività </w:t>
      </w:r>
      <w:proofErr w:type="gramStart"/>
      <w:r w:rsidRPr="003008B9">
        <w:rPr>
          <w:rFonts w:ascii="Times New Roman" w:hAnsi="Times New Roman"/>
          <w:sz w:val="28"/>
          <w:szCs w:val="28"/>
          <w:lang w:val="it-IT"/>
        </w:rPr>
        <w:t>assistenziale</w:t>
      </w:r>
      <w:proofErr w:type="gramEnd"/>
      <w:r w:rsidRPr="003008B9">
        <w:rPr>
          <w:rFonts w:ascii="Times New Roman" w:hAnsi="Times New Roman"/>
          <w:sz w:val="28"/>
          <w:szCs w:val="28"/>
          <w:lang w:val="it-IT"/>
        </w:rPr>
        <w:t xml:space="preserve"> presso </w:t>
      </w:r>
      <w:r w:rsidR="003008B9" w:rsidRPr="003008B9">
        <w:rPr>
          <w:rFonts w:ascii="Times New Roman" w:hAnsi="Times New Roman"/>
          <w:sz w:val="28"/>
          <w:szCs w:val="28"/>
          <w:lang w:val="it-IT"/>
        </w:rPr>
        <w:t xml:space="preserve">la </w:t>
      </w:r>
      <w:r w:rsidR="00A14F79">
        <w:rPr>
          <w:rFonts w:ascii="Times New Roman" w:hAnsi="Times New Roman"/>
          <w:sz w:val="28"/>
          <w:szCs w:val="28"/>
          <w:lang w:val="it-IT"/>
        </w:rPr>
        <w:t xml:space="preserve">Clinica Medica e successivamente la </w:t>
      </w:r>
      <w:r w:rsidR="003008B9" w:rsidRPr="003008B9">
        <w:rPr>
          <w:rFonts w:ascii="Times New Roman" w:hAnsi="Times New Roman"/>
          <w:sz w:val="28"/>
          <w:szCs w:val="28"/>
          <w:lang w:val="it-IT"/>
        </w:rPr>
        <w:t xml:space="preserve">Medicina Interna B cui afferiva </w:t>
      </w:r>
      <w:r w:rsidRPr="003008B9">
        <w:rPr>
          <w:rFonts w:ascii="Times New Roman" w:hAnsi="Times New Roman"/>
          <w:sz w:val="28"/>
          <w:szCs w:val="28"/>
          <w:lang w:val="it-IT"/>
        </w:rPr>
        <w:t xml:space="preserve">la </w:t>
      </w:r>
      <w:r w:rsidRPr="00104C9D">
        <w:rPr>
          <w:rFonts w:ascii="Times New Roman" w:hAnsi="Times New Roman"/>
          <w:b/>
          <w:sz w:val="28"/>
          <w:szCs w:val="28"/>
          <w:lang w:val="it-IT"/>
        </w:rPr>
        <w:t>Unità Operativa di Reumatologia</w:t>
      </w:r>
      <w:r w:rsidRPr="003008B9">
        <w:rPr>
          <w:rFonts w:ascii="Times New Roman" w:hAnsi="Times New Roman"/>
          <w:sz w:val="28"/>
          <w:szCs w:val="28"/>
          <w:lang w:val="it-IT"/>
        </w:rPr>
        <w:t xml:space="preserve"> diretta dalla Prof.ssa Lisa Maria Bambara </w:t>
      </w:r>
      <w:r w:rsidR="00A14F79">
        <w:rPr>
          <w:rFonts w:ascii="Times New Roman" w:hAnsi="Times New Roman"/>
          <w:sz w:val="28"/>
          <w:szCs w:val="28"/>
          <w:lang w:val="it-IT"/>
        </w:rPr>
        <w:t>fino al p</w:t>
      </w:r>
      <w:r w:rsidRPr="003008B9">
        <w:rPr>
          <w:rFonts w:ascii="Times New Roman" w:hAnsi="Times New Roman"/>
          <w:sz w:val="28"/>
          <w:szCs w:val="28"/>
          <w:lang w:val="it-IT"/>
        </w:rPr>
        <w:t>ensionamento de</w:t>
      </w:r>
      <w:r w:rsidR="003008B9">
        <w:rPr>
          <w:rFonts w:ascii="Times New Roman" w:hAnsi="Times New Roman"/>
          <w:sz w:val="28"/>
          <w:szCs w:val="28"/>
          <w:lang w:val="it-IT"/>
        </w:rPr>
        <w:t>lla Prof.ssa Lisa Maria Bambara. Da allora responsabile di UO Malattie Autoimmuni afferente alla Medicina ad Indirizzo Immunoematologico ed Emocoagulativo</w:t>
      </w:r>
      <w:r w:rsidR="0089015F">
        <w:rPr>
          <w:rFonts w:ascii="Times New Roman" w:hAnsi="Times New Roman"/>
          <w:sz w:val="28"/>
          <w:szCs w:val="28"/>
          <w:lang w:val="it-IT"/>
        </w:rPr>
        <w:t>.</w:t>
      </w:r>
    </w:p>
    <w:p w14:paraId="1AD4D1C0" w14:textId="77777777" w:rsidR="00892720" w:rsidRPr="00892720" w:rsidRDefault="00892720" w:rsidP="00892720">
      <w:pPr>
        <w:rPr>
          <w:lang w:val="it-IT"/>
        </w:rPr>
      </w:pPr>
    </w:p>
    <w:p w14:paraId="6CFE3A18" w14:textId="3FBC9A0A" w:rsidR="008F0098" w:rsidRPr="0090381D" w:rsidRDefault="008F0098">
      <w:pPr>
        <w:pStyle w:val="Corpodeltesto"/>
        <w:tabs>
          <w:tab w:val="left" w:pos="426"/>
        </w:tabs>
        <w:rPr>
          <w:lang w:val="it-IT"/>
        </w:rPr>
      </w:pPr>
      <w:r w:rsidRPr="0090381D">
        <w:rPr>
          <w:lang w:val="it-IT"/>
        </w:rPr>
        <w:t>-</w:t>
      </w:r>
      <w:r w:rsidRPr="0090381D">
        <w:rPr>
          <w:lang w:val="it-IT"/>
        </w:rPr>
        <w:tab/>
        <w:t xml:space="preserve">Con procedura di valutazione comparativa svoltasi presso l’Universita’ La Sapienza di Roma (decreto rettoriale del 3 </w:t>
      </w:r>
      <w:proofErr w:type="gramStart"/>
      <w:r w:rsidRPr="0090381D">
        <w:rPr>
          <w:lang w:val="it-IT"/>
        </w:rPr>
        <w:t>Ottobre</w:t>
      </w:r>
      <w:proofErr w:type="gramEnd"/>
      <w:r w:rsidRPr="0090381D">
        <w:rPr>
          <w:lang w:val="it-IT"/>
        </w:rPr>
        <w:t xml:space="preserve"> 2001), e’ stato ritenuto idoneo con decisione unanime da parte della Commissione Giudicatrice al ruolo di Professore Universitario di seconda fascia per il settore scientifi</w:t>
      </w:r>
      <w:r w:rsidR="00A14F79">
        <w:rPr>
          <w:lang w:val="it-IT"/>
        </w:rPr>
        <w:t xml:space="preserve">co-disciplinare F07A, Medicina </w:t>
      </w:r>
      <w:r w:rsidRPr="0090381D">
        <w:rPr>
          <w:lang w:val="it-IT"/>
        </w:rPr>
        <w:t>Interna.</w:t>
      </w:r>
    </w:p>
    <w:p w14:paraId="7007AA2B" w14:textId="77777777" w:rsidR="008F0098" w:rsidRPr="0090381D" w:rsidRDefault="008F0098">
      <w:pPr>
        <w:pStyle w:val="Corpodeltesto"/>
        <w:tabs>
          <w:tab w:val="left" w:pos="426"/>
        </w:tabs>
        <w:rPr>
          <w:lang w:val="it-IT"/>
        </w:rPr>
      </w:pPr>
    </w:p>
    <w:p w14:paraId="711832C6" w14:textId="79CCD2B0" w:rsidR="008F0098" w:rsidRDefault="00A32E2B" w:rsidP="00A32E2B">
      <w:pPr>
        <w:pStyle w:val="Corpodeltesto"/>
        <w:tabs>
          <w:tab w:val="left" w:pos="426"/>
        </w:tabs>
        <w:rPr>
          <w:lang w:val="it-IT"/>
        </w:rPr>
      </w:pPr>
      <w:r w:rsidRPr="00A32E2B">
        <w:rPr>
          <w:lang w:val="it-IT"/>
        </w:rPr>
        <w:t>-</w:t>
      </w:r>
      <w:r>
        <w:rPr>
          <w:lang w:val="it-IT"/>
        </w:rPr>
        <w:tab/>
      </w:r>
      <w:proofErr w:type="gramStart"/>
      <w:r w:rsidR="008F0098" w:rsidRPr="0090381D">
        <w:rPr>
          <w:lang w:val="it-IT"/>
        </w:rPr>
        <w:t>Professore</w:t>
      </w:r>
      <w:proofErr w:type="gramEnd"/>
      <w:r w:rsidR="008F0098" w:rsidRPr="0090381D">
        <w:rPr>
          <w:lang w:val="it-IT"/>
        </w:rPr>
        <w:t xml:space="preserve"> Associato in Immunologia Clinica e Allergologia (raggruppamento Med/09) dal 1 Ottobre 2002 presso il Dipartimento di Medicina Clinica e Sperimentale diretto dal Prof. Roberto Corrocher</w:t>
      </w:r>
      <w:r>
        <w:rPr>
          <w:lang w:val="it-IT"/>
        </w:rPr>
        <w:t xml:space="preserve"> e </w:t>
      </w:r>
      <w:proofErr w:type="gramStart"/>
      <w:r>
        <w:rPr>
          <w:lang w:val="it-IT"/>
        </w:rPr>
        <w:t>attualmente</w:t>
      </w:r>
      <w:proofErr w:type="gramEnd"/>
      <w:r>
        <w:rPr>
          <w:lang w:val="it-IT"/>
        </w:rPr>
        <w:t xml:space="preserve"> preso il Dipartimento di Medicina diretto dal Prof. Oliviero Olivieri</w:t>
      </w:r>
      <w:r w:rsidR="008F0098" w:rsidRPr="0090381D">
        <w:rPr>
          <w:lang w:val="it-IT"/>
        </w:rPr>
        <w:t>.</w:t>
      </w:r>
    </w:p>
    <w:p w14:paraId="14C48839" w14:textId="77777777" w:rsidR="00A32E2B" w:rsidRPr="0090381D" w:rsidRDefault="00A32E2B" w:rsidP="00A32E2B">
      <w:pPr>
        <w:pStyle w:val="Corpodeltesto"/>
        <w:tabs>
          <w:tab w:val="left" w:pos="426"/>
        </w:tabs>
        <w:rPr>
          <w:lang w:val="it-IT"/>
        </w:rPr>
      </w:pPr>
    </w:p>
    <w:p w14:paraId="4860B936" w14:textId="15D1F658" w:rsidR="008F0098" w:rsidRPr="0090381D" w:rsidRDefault="00A32E2B">
      <w:pPr>
        <w:tabs>
          <w:tab w:val="left" w:pos="426"/>
        </w:tabs>
        <w:jc w:val="both"/>
        <w:rPr>
          <w:rFonts w:ascii="Times New Roman" w:hAnsi="Times New Roman"/>
          <w:sz w:val="28"/>
          <w:lang w:val="it-IT"/>
        </w:rPr>
      </w:pPr>
      <w:r>
        <w:rPr>
          <w:rFonts w:ascii="Times New Roman" w:hAnsi="Times New Roman"/>
          <w:sz w:val="28"/>
          <w:lang w:val="it-IT"/>
        </w:rPr>
        <w:t>-</w:t>
      </w:r>
      <w:r>
        <w:rPr>
          <w:rFonts w:ascii="Times New Roman" w:hAnsi="Times New Roman"/>
          <w:sz w:val="28"/>
          <w:lang w:val="it-IT"/>
        </w:rPr>
        <w:tab/>
        <w:t xml:space="preserve">Abilitato a </w:t>
      </w:r>
      <w:proofErr w:type="gramStart"/>
      <w:r>
        <w:rPr>
          <w:rFonts w:ascii="Times New Roman" w:hAnsi="Times New Roman"/>
          <w:sz w:val="28"/>
          <w:lang w:val="it-IT"/>
        </w:rPr>
        <w:t>Professore</w:t>
      </w:r>
      <w:proofErr w:type="gramEnd"/>
      <w:r>
        <w:rPr>
          <w:rFonts w:ascii="Times New Roman" w:hAnsi="Times New Roman"/>
          <w:sz w:val="28"/>
          <w:lang w:val="it-IT"/>
        </w:rPr>
        <w:t xml:space="preserve"> Universitario di </w:t>
      </w:r>
      <w:r w:rsidR="002F3825">
        <w:rPr>
          <w:rFonts w:ascii="Times New Roman" w:hAnsi="Times New Roman"/>
          <w:sz w:val="28"/>
          <w:lang w:val="it-IT"/>
        </w:rPr>
        <w:t>I</w:t>
      </w:r>
      <w:r>
        <w:rPr>
          <w:rFonts w:ascii="Times New Roman" w:hAnsi="Times New Roman"/>
          <w:sz w:val="28"/>
          <w:lang w:val="it-IT"/>
        </w:rPr>
        <w:t xml:space="preserve"> fascia </w:t>
      </w:r>
      <w:r w:rsidR="00C122E7">
        <w:rPr>
          <w:rFonts w:ascii="Times New Roman" w:hAnsi="Times New Roman"/>
          <w:sz w:val="28"/>
          <w:lang w:val="it-IT"/>
        </w:rPr>
        <w:t xml:space="preserve">in Reumatologia </w:t>
      </w:r>
      <w:r>
        <w:rPr>
          <w:rFonts w:ascii="Times New Roman" w:hAnsi="Times New Roman"/>
          <w:sz w:val="28"/>
          <w:lang w:val="it-IT"/>
        </w:rPr>
        <w:t xml:space="preserve">settore concursuale </w:t>
      </w:r>
      <w:r w:rsidR="009D1059">
        <w:rPr>
          <w:rFonts w:ascii="Times New Roman" w:hAnsi="Times New Roman"/>
          <w:sz w:val="28"/>
          <w:lang w:val="it-IT"/>
        </w:rPr>
        <w:t>06/D3 alla</w:t>
      </w:r>
      <w:r w:rsidR="00C122E7">
        <w:rPr>
          <w:rFonts w:ascii="Times New Roman" w:hAnsi="Times New Roman"/>
          <w:sz w:val="28"/>
          <w:lang w:val="it-IT"/>
        </w:rPr>
        <w:t xml:space="preserve"> procedura concorsuale </w:t>
      </w:r>
      <w:r w:rsidR="009D1059">
        <w:rPr>
          <w:rFonts w:ascii="Times New Roman" w:hAnsi="Times New Roman"/>
          <w:sz w:val="28"/>
          <w:lang w:val="it-IT"/>
        </w:rPr>
        <w:t xml:space="preserve">dell’ultimo quadrimestre 2016, </w:t>
      </w:r>
      <w:r w:rsidR="00C122E7">
        <w:rPr>
          <w:rFonts w:ascii="Times New Roman" w:hAnsi="Times New Roman"/>
          <w:sz w:val="28"/>
          <w:lang w:val="it-IT"/>
        </w:rPr>
        <w:t>conclusasi il 3 Marzo 2017.</w:t>
      </w:r>
    </w:p>
    <w:p w14:paraId="41AE1A05" w14:textId="77777777" w:rsidR="008F0098" w:rsidRPr="0090381D" w:rsidRDefault="008F0098">
      <w:pPr>
        <w:tabs>
          <w:tab w:val="left" w:pos="426"/>
        </w:tabs>
        <w:jc w:val="both"/>
        <w:rPr>
          <w:rFonts w:ascii="Times New Roman" w:hAnsi="Times New Roman"/>
          <w:sz w:val="28"/>
          <w:lang w:val="it-IT"/>
        </w:rPr>
      </w:pPr>
    </w:p>
    <w:p w14:paraId="4F28FDA5" w14:textId="77777777" w:rsidR="008F0098" w:rsidRPr="0090381D" w:rsidRDefault="008F0098">
      <w:pPr>
        <w:tabs>
          <w:tab w:val="left" w:pos="426"/>
        </w:tabs>
        <w:jc w:val="both"/>
        <w:rPr>
          <w:rFonts w:ascii="Times New Roman" w:hAnsi="Times New Roman"/>
          <w:sz w:val="28"/>
          <w:lang w:val="it-IT"/>
        </w:rPr>
      </w:pPr>
    </w:p>
    <w:p w14:paraId="729775E2" w14:textId="77777777" w:rsidR="008F0098" w:rsidRPr="0090381D" w:rsidRDefault="008F0098">
      <w:pPr>
        <w:pStyle w:val="Titolo3"/>
        <w:rPr>
          <w:lang w:val="it-IT"/>
        </w:rPr>
      </w:pPr>
      <w:r w:rsidRPr="0090381D">
        <w:rPr>
          <w:lang w:val="it-IT"/>
        </w:rPr>
        <w:t>ATTIVITA' DIDATTICA</w:t>
      </w:r>
    </w:p>
    <w:p w14:paraId="3792623A" w14:textId="77777777" w:rsidR="008F0098" w:rsidRPr="0090381D" w:rsidRDefault="008F0098">
      <w:pPr>
        <w:tabs>
          <w:tab w:val="left" w:pos="426"/>
        </w:tabs>
        <w:jc w:val="both"/>
        <w:rPr>
          <w:rFonts w:ascii="Times New Roman" w:hAnsi="Times New Roman"/>
          <w:sz w:val="28"/>
          <w:lang w:val="it-IT"/>
        </w:rPr>
      </w:pPr>
    </w:p>
    <w:p w14:paraId="05CF201E" w14:textId="3DCE241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Dall'anno accademico 1978/79 all'</w:t>
      </w:r>
      <w:proofErr w:type="gramStart"/>
      <w:r w:rsidRPr="0090381D">
        <w:rPr>
          <w:rFonts w:ascii="Times New Roman" w:hAnsi="Times New Roman"/>
          <w:sz w:val="28"/>
          <w:lang w:val="it-IT"/>
        </w:rPr>
        <w:t>anno</w:t>
      </w:r>
      <w:proofErr w:type="gramEnd"/>
      <w:r w:rsidRPr="0090381D">
        <w:rPr>
          <w:rFonts w:ascii="Times New Roman" w:hAnsi="Times New Roman"/>
          <w:sz w:val="28"/>
          <w:lang w:val="it-IT"/>
        </w:rPr>
        <w:t xml:space="preserve"> accademico 1988/89 ha svolto esercitazioni di Patologia Speciale Medica agli studenti del IV anno del corso di</w:t>
      </w:r>
      <w:r w:rsidR="00A14F79">
        <w:rPr>
          <w:rFonts w:ascii="Times New Roman" w:hAnsi="Times New Roman"/>
          <w:sz w:val="28"/>
          <w:lang w:val="it-IT"/>
        </w:rPr>
        <w:t xml:space="preserve"> Laurea in Medicina e Chirurgia</w:t>
      </w:r>
      <w:r w:rsidRPr="0090381D">
        <w:rPr>
          <w:rFonts w:ascii="Times New Roman" w:hAnsi="Times New Roman"/>
          <w:sz w:val="28"/>
          <w:lang w:val="it-IT"/>
        </w:rPr>
        <w:t xml:space="preserve"> dell'Universita' di Verona.</w:t>
      </w:r>
    </w:p>
    <w:p w14:paraId="760FD897" w14:textId="77777777" w:rsidR="008F0098" w:rsidRPr="0090381D" w:rsidRDefault="008F0098">
      <w:pPr>
        <w:tabs>
          <w:tab w:val="left" w:pos="426"/>
        </w:tabs>
        <w:jc w:val="both"/>
        <w:rPr>
          <w:rFonts w:ascii="Times New Roman" w:hAnsi="Times New Roman"/>
          <w:sz w:val="28"/>
          <w:lang w:val="it-IT"/>
        </w:rPr>
      </w:pPr>
    </w:p>
    <w:p w14:paraId="58F513D0"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Nello stesso periodo ha tenuto lezioni del corso ufficiale di Patologia Medica in  sostituzione del Titolare e ha collaborato alla stesura di Tesi di Laurea in qualita' </w:t>
      </w:r>
      <w:proofErr w:type="gramStart"/>
      <w:r w:rsidRPr="0090381D">
        <w:rPr>
          <w:rFonts w:ascii="Times New Roman" w:hAnsi="Times New Roman"/>
          <w:sz w:val="28"/>
          <w:lang w:val="it-IT"/>
        </w:rPr>
        <w:t>di</w:t>
      </w:r>
      <w:proofErr w:type="gramEnd"/>
      <w:r w:rsidRPr="0090381D">
        <w:rPr>
          <w:rFonts w:ascii="Times New Roman" w:hAnsi="Times New Roman"/>
          <w:sz w:val="28"/>
          <w:lang w:val="it-IT"/>
        </w:rPr>
        <w:t xml:space="preserve"> Correlatore.</w:t>
      </w:r>
    </w:p>
    <w:p w14:paraId="4D05EF40" w14:textId="77777777" w:rsidR="008F0098" w:rsidRPr="0090381D" w:rsidRDefault="008F0098">
      <w:pPr>
        <w:tabs>
          <w:tab w:val="left" w:pos="426"/>
        </w:tabs>
        <w:jc w:val="both"/>
        <w:rPr>
          <w:rFonts w:ascii="Times New Roman" w:hAnsi="Times New Roman"/>
          <w:sz w:val="28"/>
          <w:lang w:val="it-IT"/>
        </w:rPr>
      </w:pPr>
    </w:p>
    <w:p w14:paraId="77B8382C"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Ha svolto </w:t>
      </w:r>
      <w:proofErr w:type="gramStart"/>
      <w:r w:rsidRPr="0090381D">
        <w:rPr>
          <w:rFonts w:ascii="Times New Roman" w:hAnsi="Times New Roman"/>
          <w:sz w:val="28"/>
          <w:lang w:val="it-IT"/>
        </w:rPr>
        <w:t>attivita' didattica integrativa nall'ambito</w:t>
      </w:r>
      <w:proofErr w:type="gramEnd"/>
      <w:r w:rsidRPr="0090381D">
        <w:rPr>
          <w:rFonts w:ascii="Times New Roman" w:hAnsi="Times New Roman"/>
          <w:sz w:val="28"/>
          <w:lang w:val="it-IT"/>
        </w:rPr>
        <w:t xml:space="preserve"> dell'insegnamento di Clinica Medica Generale e Terapia Medica della Scuola di Specializzazione in Medicina Interna </w:t>
      </w:r>
      <w:r w:rsidRPr="0090381D">
        <w:rPr>
          <w:rFonts w:ascii="Times New Roman" w:hAnsi="Times New Roman"/>
          <w:sz w:val="28"/>
          <w:lang w:val="it-IT"/>
        </w:rPr>
        <w:lastRenderedPageBreak/>
        <w:t xml:space="preserve">annessa alla Facolta' di Medicina e Chirurgia dell'Universita' di Verona per i seguenti corsi </w:t>
      </w:r>
      <w:r w:rsidRPr="0090381D">
        <w:rPr>
          <w:rFonts w:ascii="Times New Roman" w:hAnsi="Times New Roman"/>
          <w:sz w:val="28"/>
          <w:lang w:val="it-IT"/>
        </w:rPr>
        <w:tab/>
        <w:t xml:space="preserve">ufficiali di lezioni: </w:t>
      </w:r>
    </w:p>
    <w:p w14:paraId="714FEC96"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ab/>
        <w:t>"Clinica medica generale e terapia medica I" 1</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per </w:t>
      </w:r>
      <w:proofErr w:type="gramStart"/>
      <w:r w:rsidRPr="0090381D">
        <w:rPr>
          <w:rFonts w:ascii="Times New Roman" w:hAnsi="Times New Roman"/>
          <w:sz w:val="28"/>
          <w:lang w:val="it-IT"/>
        </w:rPr>
        <w:t xml:space="preserve">l' </w:t>
      </w:r>
      <w:proofErr w:type="gramEnd"/>
      <w:r w:rsidRPr="0090381D">
        <w:rPr>
          <w:rFonts w:ascii="Times New Roman" w:hAnsi="Times New Roman"/>
          <w:sz w:val="28"/>
          <w:lang w:val="it-IT"/>
        </w:rPr>
        <w:t>a.a. 1986/87</w:t>
      </w:r>
    </w:p>
    <w:p w14:paraId="22343965" w14:textId="77777777" w:rsidR="008F0098" w:rsidRPr="0090381D" w:rsidRDefault="008F0098">
      <w:pPr>
        <w:tabs>
          <w:tab w:val="left" w:pos="426"/>
        </w:tabs>
        <w:ind w:left="426"/>
        <w:jc w:val="both"/>
        <w:rPr>
          <w:rFonts w:ascii="Times New Roman" w:hAnsi="Times New Roman"/>
          <w:sz w:val="28"/>
          <w:lang w:val="it-IT"/>
        </w:rPr>
      </w:pPr>
      <w:r w:rsidRPr="0090381D">
        <w:rPr>
          <w:rFonts w:ascii="Times New Roman" w:hAnsi="Times New Roman"/>
          <w:sz w:val="28"/>
          <w:lang w:val="it-IT"/>
        </w:rPr>
        <w:t>"Clinica medica generale e terapia medica II" 2</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per gli </w:t>
      </w:r>
      <w:proofErr w:type="gramStart"/>
      <w:r w:rsidRPr="0090381D">
        <w:rPr>
          <w:rFonts w:ascii="Times New Roman" w:hAnsi="Times New Roman"/>
          <w:sz w:val="28"/>
          <w:lang w:val="it-IT"/>
        </w:rPr>
        <w:t>a.a.</w:t>
      </w:r>
      <w:proofErr w:type="gramEnd"/>
      <w:r w:rsidRPr="0090381D">
        <w:rPr>
          <w:rFonts w:ascii="Times New Roman" w:hAnsi="Times New Roman"/>
          <w:sz w:val="28"/>
          <w:lang w:val="it-IT"/>
        </w:rPr>
        <w:t xml:space="preserve"> 1986/87, 1987/88 1988/89 in qualita’ di coadiutore del Titolare.</w:t>
      </w:r>
    </w:p>
    <w:p w14:paraId="488A97C1" w14:textId="77777777" w:rsidR="008F0098" w:rsidRPr="0090381D" w:rsidRDefault="008F0098">
      <w:pPr>
        <w:tabs>
          <w:tab w:val="left" w:pos="426"/>
        </w:tabs>
        <w:jc w:val="both"/>
        <w:rPr>
          <w:rFonts w:ascii="Times New Roman" w:hAnsi="Times New Roman"/>
          <w:sz w:val="28"/>
          <w:lang w:val="it-IT"/>
        </w:rPr>
      </w:pPr>
    </w:p>
    <w:p w14:paraId="07ECAC92"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Ha tenuto lezioni nel corso per "studenti PhD" durante la permanenza all'Hammersmith </w:t>
      </w:r>
      <w:r w:rsidRPr="0090381D">
        <w:rPr>
          <w:rFonts w:ascii="Times New Roman" w:hAnsi="Times New Roman"/>
          <w:sz w:val="28"/>
          <w:lang w:val="it-IT"/>
        </w:rPr>
        <w:tab/>
      </w:r>
      <w:proofErr w:type="gramStart"/>
      <w:r w:rsidRPr="0090381D">
        <w:rPr>
          <w:rFonts w:ascii="Times New Roman" w:hAnsi="Times New Roman"/>
          <w:sz w:val="28"/>
          <w:lang w:val="it-IT"/>
        </w:rPr>
        <w:t>Hospital di Londra dal 1989 al 1992.</w:t>
      </w:r>
      <w:proofErr w:type="gramEnd"/>
    </w:p>
    <w:p w14:paraId="1DA50E45" w14:textId="77777777" w:rsidR="008F0098" w:rsidRPr="0090381D" w:rsidRDefault="008F0098">
      <w:pPr>
        <w:tabs>
          <w:tab w:val="left" w:pos="426"/>
        </w:tabs>
        <w:jc w:val="both"/>
        <w:rPr>
          <w:rFonts w:ascii="Times New Roman" w:hAnsi="Times New Roman"/>
          <w:sz w:val="28"/>
          <w:lang w:val="it-IT"/>
        </w:rPr>
      </w:pPr>
    </w:p>
    <w:p w14:paraId="60212D81"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Dall'anno accademico 1992/93 ha ripreso a svolgere attivita' di tutoraggio agli studenti del corso </w:t>
      </w:r>
      <w:proofErr w:type="gramStart"/>
      <w:r w:rsidRPr="0090381D">
        <w:rPr>
          <w:rFonts w:ascii="Times New Roman" w:hAnsi="Times New Roman"/>
          <w:sz w:val="28"/>
          <w:lang w:val="it-IT"/>
        </w:rPr>
        <w:t>di</w:t>
      </w:r>
      <w:proofErr w:type="gramEnd"/>
      <w:r w:rsidRPr="0090381D">
        <w:rPr>
          <w:rFonts w:ascii="Times New Roman" w:hAnsi="Times New Roman"/>
          <w:sz w:val="28"/>
          <w:lang w:val="it-IT"/>
        </w:rPr>
        <w:t xml:space="preserve"> Laurea in Medicina e Chirurgia.</w:t>
      </w:r>
    </w:p>
    <w:p w14:paraId="73DB8FCB" w14:textId="77777777" w:rsidR="008F0098" w:rsidRPr="0090381D" w:rsidRDefault="008F0098">
      <w:pPr>
        <w:tabs>
          <w:tab w:val="left" w:pos="426"/>
        </w:tabs>
        <w:jc w:val="both"/>
        <w:rPr>
          <w:rFonts w:ascii="Times New Roman" w:hAnsi="Times New Roman"/>
          <w:sz w:val="28"/>
          <w:lang w:val="it-IT"/>
        </w:rPr>
      </w:pPr>
    </w:p>
    <w:p w14:paraId="49284818"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Ha svolto attivita' didattica nell'ambito della Scuola di Specializzazione in Medicina Interna annessa alla Facolta' di Medicina e Chirurgia dell'Universita' di Verona per i seguenti corsi ufficiali di lezioni:</w:t>
      </w:r>
    </w:p>
    <w:p w14:paraId="2962A98C"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ab/>
      </w:r>
      <w:r w:rsidRPr="0090381D">
        <w:rPr>
          <w:rFonts w:ascii="Times New Roman" w:hAnsi="Times New Roman"/>
          <w:sz w:val="28"/>
          <w:lang w:val="it-IT"/>
        </w:rPr>
        <w:tab/>
      </w:r>
      <w:r w:rsidRPr="0090381D">
        <w:rPr>
          <w:rFonts w:ascii="Times New Roman" w:hAnsi="Times New Roman"/>
          <w:sz w:val="28"/>
          <w:lang w:val="it-IT"/>
        </w:rPr>
        <w:tab/>
        <w:t>“Allergologia e Immunologia Clinica”, 2</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dall’aa 1992/93</w:t>
      </w:r>
    </w:p>
    <w:p w14:paraId="490F17C1"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ab/>
      </w:r>
      <w:r w:rsidRPr="0090381D">
        <w:rPr>
          <w:rFonts w:ascii="Times New Roman" w:hAnsi="Times New Roman"/>
          <w:sz w:val="28"/>
          <w:lang w:val="it-IT"/>
        </w:rPr>
        <w:tab/>
      </w:r>
      <w:r w:rsidRPr="0090381D">
        <w:rPr>
          <w:rFonts w:ascii="Times New Roman" w:hAnsi="Times New Roman"/>
          <w:sz w:val="28"/>
          <w:lang w:val="it-IT"/>
        </w:rPr>
        <w:tab/>
      </w:r>
      <w:proofErr w:type="gramStart"/>
      <w:r w:rsidRPr="0090381D">
        <w:rPr>
          <w:rFonts w:ascii="Times New Roman" w:hAnsi="Times New Roman"/>
          <w:sz w:val="28"/>
          <w:lang w:val="it-IT"/>
        </w:rPr>
        <w:t>“Terapia Medica”, 5</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in qualita’ di Titolare dall’aa 1995/96</w:t>
      </w:r>
      <w:proofErr w:type="gramEnd"/>
    </w:p>
    <w:p w14:paraId="630F3448" w14:textId="77777777" w:rsidR="008F0098" w:rsidRPr="0090381D" w:rsidRDefault="008F0098" w:rsidP="008F0098">
      <w:pPr>
        <w:tabs>
          <w:tab w:val="left" w:pos="426"/>
        </w:tabs>
        <w:jc w:val="both"/>
        <w:rPr>
          <w:rFonts w:ascii="Times New Roman" w:hAnsi="Times New Roman"/>
          <w:sz w:val="28"/>
          <w:lang w:val="it-IT"/>
        </w:rPr>
      </w:pPr>
    </w:p>
    <w:p w14:paraId="5955A0F2" w14:textId="6BC7F196" w:rsidR="008F0098" w:rsidRPr="0090381D" w:rsidRDefault="00A14F79" w:rsidP="008F0098">
      <w:pPr>
        <w:tabs>
          <w:tab w:val="left" w:pos="426"/>
        </w:tabs>
        <w:jc w:val="both"/>
        <w:rPr>
          <w:rFonts w:ascii="Times New Roman" w:hAnsi="Times New Roman"/>
          <w:sz w:val="28"/>
          <w:lang w:val="it-IT"/>
        </w:rPr>
      </w:pPr>
      <w:r>
        <w:rPr>
          <w:rFonts w:ascii="Times New Roman" w:hAnsi="Times New Roman"/>
          <w:sz w:val="28"/>
          <w:lang w:val="it-IT"/>
        </w:rPr>
        <w:t>-</w:t>
      </w:r>
      <w:proofErr w:type="gramStart"/>
      <w:r>
        <w:rPr>
          <w:rFonts w:ascii="Times New Roman" w:hAnsi="Times New Roman"/>
          <w:sz w:val="28"/>
          <w:lang w:val="it-IT"/>
        </w:rPr>
        <w:t xml:space="preserve">  </w:t>
      </w:r>
      <w:proofErr w:type="gramEnd"/>
      <w:r w:rsidR="008F0098" w:rsidRPr="0090381D">
        <w:rPr>
          <w:rFonts w:ascii="Times New Roman" w:hAnsi="Times New Roman"/>
          <w:sz w:val="28"/>
          <w:lang w:val="it-IT"/>
        </w:rPr>
        <w:t>E’ stato titolare dell’insegnamento di: “Medicina Interna” nel corso di Diploma Universitario per Scienze Infermieristiche, 2</w:t>
      </w:r>
      <w:r w:rsidR="008F0098" w:rsidRPr="0090381D">
        <w:rPr>
          <w:rFonts w:ascii="Times New Roman" w:hAnsi="Times New Roman"/>
          <w:sz w:val="28"/>
          <w:vertAlign w:val="superscript"/>
          <w:lang w:val="it-IT"/>
        </w:rPr>
        <w:t>o</w:t>
      </w:r>
      <w:r w:rsidR="008F0098" w:rsidRPr="0090381D">
        <w:rPr>
          <w:rFonts w:ascii="Times New Roman" w:hAnsi="Times New Roman"/>
          <w:sz w:val="28"/>
          <w:lang w:val="it-IT"/>
        </w:rPr>
        <w:t xml:space="preserve"> anno dall’ aa 1995/96 all’aa 1998/99.</w:t>
      </w:r>
    </w:p>
    <w:p w14:paraId="450C483E" w14:textId="77777777" w:rsidR="008F0098" w:rsidRPr="0090381D" w:rsidRDefault="008F0098" w:rsidP="008F0098">
      <w:pPr>
        <w:tabs>
          <w:tab w:val="left" w:pos="426"/>
        </w:tabs>
        <w:jc w:val="both"/>
        <w:rPr>
          <w:rFonts w:ascii="Times New Roman" w:hAnsi="Times New Roman"/>
          <w:sz w:val="28"/>
          <w:lang w:val="it-IT"/>
        </w:rPr>
      </w:pPr>
      <w:r w:rsidRPr="0090381D">
        <w:rPr>
          <w:rFonts w:ascii="Times New Roman" w:hAnsi="Times New Roman"/>
          <w:sz w:val="28"/>
          <w:lang w:val="it-IT"/>
        </w:rPr>
        <w:t xml:space="preserve">  </w:t>
      </w:r>
    </w:p>
    <w:p w14:paraId="35CC9E73" w14:textId="77777777" w:rsidR="00892720" w:rsidRDefault="008F0098" w:rsidP="008F0098">
      <w:pPr>
        <w:numPr>
          <w:ilvl w:val="0"/>
          <w:numId w:val="2"/>
        </w:numPr>
        <w:tabs>
          <w:tab w:val="left" w:pos="426"/>
        </w:tabs>
        <w:ind w:left="0" w:firstLine="0"/>
        <w:jc w:val="both"/>
        <w:rPr>
          <w:rFonts w:ascii="Times New Roman" w:hAnsi="Times New Roman"/>
          <w:sz w:val="28"/>
          <w:lang w:val="it-IT"/>
        </w:rPr>
      </w:pPr>
      <w:r w:rsidRPr="0090381D">
        <w:rPr>
          <w:rFonts w:ascii="Times New Roman" w:hAnsi="Times New Roman"/>
          <w:sz w:val="28"/>
          <w:lang w:val="it-IT"/>
        </w:rPr>
        <w:t xml:space="preserve">E’ </w:t>
      </w:r>
      <w:r w:rsidR="0095382B">
        <w:rPr>
          <w:rFonts w:ascii="Times New Roman" w:hAnsi="Times New Roman"/>
          <w:sz w:val="28"/>
          <w:lang w:val="it-IT"/>
        </w:rPr>
        <w:t xml:space="preserve">stato </w:t>
      </w:r>
      <w:r w:rsidR="00477F7F">
        <w:rPr>
          <w:rFonts w:ascii="Times New Roman" w:hAnsi="Times New Roman"/>
          <w:sz w:val="28"/>
          <w:lang w:val="it-IT"/>
        </w:rPr>
        <w:t>titolare dell’</w:t>
      </w:r>
      <w:r w:rsidRPr="0090381D">
        <w:rPr>
          <w:rFonts w:ascii="Times New Roman" w:hAnsi="Times New Roman"/>
          <w:sz w:val="28"/>
          <w:lang w:val="it-IT"/>
        </w:rPr>
        <w:t>insegnamento di Immunologia Clinica e Allergologia nell’ambito del corso integrato di Patologia Sistematica I agli studenti del 3</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di Medicina e Chirurgia.</w:t>
      </w:r>
    </w:p>
    <w:p w14:paraId="1D670399" w14:textId="77777777" w:rsidR="00892720" w:rsidRDefault="00892720" w:rsidP="00892720">
      <w:pPr>
        <w:tabs>
          <w:tab w:val="left" w:pos="426"/>
        </w:tabs>
        <w:jc w:val="both"/>
        <w:rPr>
          <w:rFonts w:ascii="Times New Roman" w:hAnsi="Times New Roman"/>
          <w:sz w:val="28"/>
          <w:lang w:val="it-IT"/>
        </w:rPr>
      </w:pPr>
    </w:p>
    <w:p w14:paraId="615E3CB0" w14:textId="708C08AA" w:rsidR="00892720" w:rsidRDefault="00892720" w:rsidP="00892720">
      <w:pPr>
        <w:tabs>
          <w:tab w:val="left" w:pos="426"/>
        </w:tabs>
        <w:jc w:val="both"/>
        <w:rPr>
          <w:rFonts w:ascii="Times New Roman" w:hAnsi="Times New Roman"/>
          <w:sz w:val="28"/>
          <w:lang w:val="it-IT"/>
        </w:rPr>
      </w:pPr>
      <w:r>
        <w:rPr>
          <w:rFonts w:ascii="Times New Roman" w:hAnsi="Times New Roman"/>
          <w:sz w:val="28"/>
          <w:lang w:val="it-IT"/>
        </w:rPr>
        <w:t>-</w:t>
      </w:r>
      <w:r>
        <w:rPr>
          <w:rFonts w:ascii="Times New Roman" w:hAnsi="Times New Roman"/>
          <w:sz w:val="28"/>
          <w:lang w:val="it-IT"/>
        </w:rPr>
        <w:tab/>
        <w:t xml:space="preserve">Ha tenuto lezioni di Immunologia delle Malattie Reumatiche Autoimmuni nell’ambito dell’insegnamento di Reumatologia </w:t>
      </w:r>
      <w:proofErr w:type="gramStart"/>
      <w:r w:rsidRPr="0090381D">
        <w:rPr>
          <w:rFonts w:ascii="Times New Roman" w:hAnsi="Times New Roman"/>
          <w:sz w:val="28"/>
          <w:lang w:val="it-IT"/>
        </w:rPr>
        <w:t>del</w:t>
      </w:r>
      <w:proofErr w:type="gramEnd"/>
      <w:r w:rsidRPr="0090381D">
        <w:rPr>
          <w:rFonts w:ascii="Times New Roman" w:hAnsi="Times New Roman"/>
          <w:sz w:val="28"/>
          <w:lang w:val="it-IT"/>
        </w:rPr>
        <w:t xml:space="preserve"> corso integrato di Patologia Sistematica I agli studenti del 3</w:t>
      </w:r>
      <w:r w:rsidRPr="0090381D">
        <w:rPr>
          <w:rFonts w:ascii="Times New Roman" w:hAnsi="Times New Roman"/>
          <w:sz w:val="28"/>
          <w:vertAlign w:val="superscript"/>
          <w:lang w:val="it-IT"/>
        </w:rPr>
        <w:t>o</w:t>
      </w:r>
      <w:r w:rsidRPr="0090381D">
        <w:rPr>
          <w:rFonts w:ascii="Times New Roman" w:hAnsi="Times New Roman"/>
          <w:sz w:val="28"/>
          <w:lang w:val="it-IT"/>
        </w:rPr>
        <w:t xml:space="preserve"> anno di Medicina e Chirurgia.</w:t>
      </w:r>
    </w:p>
    <w:p w14:paraId="3C896F1A" w14:textId="4BF13792" w:rsidR="00477F7F" w:rsidRDefault="008F0098" w:rsidP="00477F7F">
      <w:pPr>
        <w:tabs>
          <w:tab w:val="left" w:pos="426"/>
        </w:tabs>
        <w:jc w:val="both"/>
        <w:rPr>
          <w:rFonts w:ascii="Times New Roman" w:hAnsi="Times New Roman"/>
          <w:sz w:val="28"/>
          <w:lang w:val="it-IT"/>
        </w:rPr>
      </w:pPr>
      <w:r w:rsidRPr="0090381D">
        <w:rPr>
          <w:rFonts w:ascii="Times New Roman" w:hAnsi="Times New Roman"/>
          <w:sz w:val="28"/>
          <w:lang w:val="it-IT"/>
        </w:rPr>
        <w:t xml:space="preserve"> </w:t>
      </w:r>
    </w:p>
    <w:p w14:paraId="7F7814C1" w14:textId="77777777" w:rsidR="008F0098" w:rsidRPr="0090381D" w:rsidRDefault="00477F7F" w:rsidP="00477F7F">
      <w:pPr>
        <w:tabs>
          <w:tab w:val="left" w:pos="426"/>
        </w:tabs>
        <w:jc w:val="both"/>
        <w:rPr>
          <w:rFonts w:ascii="Times New Roman" w:hAnsi="Times New Roman"/>
          <w:sz w:val="28"/>
          <w:lang w:val="it-IT"/>
        </w:rPr>
      </w:pPr>
      <w:r>
        <w:rPr>
          <w:rFonts w:ascii="Times New Roman" w:hAnsi="Times New Roman"/>
          <w:sz w:val="28"/>
          <w:lang w:val="it-IT"/>
        </w:rPr>
        <w:t>-</w:t>
      </w:r>
      <w:r>
        <w:rPr>
          <w:rFonts w:ascii="Times New Roman" w:hAnsi="Times New Roman"/>
          <w:sz w:val="28"/>
          <w:lang w:val="it-IT"/>
        </w:rPr>
        <w:tab/>
        <w:t xml:space="preserve">E’ stato titolare dell’insegnamento di Semeiotica Medica agli studenti </w:t>
      </w:r>
      <w:proofErr w:type="gramStart"/>
      <w:r>
        <w:rPr>
          <w:rFonts w:ascii="Times New Roman" w:hAnsi="Times New Roman"/>
          <w:sz w:val="28"/>
          <w:lang w:val="it-IT"/>
        </w:rPr>
        <w:t>del</w:t>
      </w:r>
      <w:proofErr w:type="gramEnd"/>
      <w:r>
        <w:rPr>
          <w:rFonts w:ascii="Times New Roman" w:hAnsi="Times New Roman"/>
          <w:sz w:val="28"/>
          <w:lang w:val="it-IT"/>
        </w:rPr>
        <w:t xml:space="preserve"> 4</w:t>
      </w:r>
      <w:r w:rsidRPr="0090381D">
        <w:rPr>
          <w:rFonts w:ascii="Times New Roman" w:hAnsi="Times New Roman"/>
          <w:sz w:val="28"/>
          <w:vertAlign w:val="superscript"/>
          <w:lang w:val="it-IT"/>
        </w:rPr>
        <w:t>o</w:t>
      </w:r>
      <w:r>
        <w:rPr>
          <w:rFonts w:ascii="Times New Roman" w:hAnsi="Times New Roman"/>
          <w:sz w:val="28"/>
          <w:lang w:val="it-IT"/>
        </w:rPr>
        <w:t xml:space="preserve"> anno di Medicina e Chirurgia</w:t>
      </w:r>
      <w:r w:rsidR="008F0098" w:rsidRPr="0090381D">
        <w:rPr>
          <w:rFonts w:ascii="Times New Roman" w:hAnsi="Times New Roman"/>
          <w:sz w:val="28"/>
          <w:lang w:val="it-IT"/>
        </w:rPr>
        <w:t xml:space="preserve"> </w:t>
      </w:r>
    </w:p>
    <w:p w14:paraId="3CC13EED" w14:textId="77777777" w:rsidR="008F0098" w:rsidRPr="0090381D" w:rsidRDefault="008F0098" w:rsidP="008F0098">
      <w:pPr>
        <w:tabs>
          <w:tab w:val="left" w:pos="426"/>
        </w:tabs>
        <w:jc w:val="both"/>
        <w:rPr>
          <w:rFonts w:ascii="Times New Roman" w:hAnsi="Times New Roman"/>
          <w:sz w:val="28"/>
          <w:lang w:val="it-IT"/>
        </w:rPr>
      </w:pPr>
      <w:r w:rsidRPr="0090381D">
        <w:rPr>
          <w:rFonts w:ascii="Times New Roman" w:hAnsi="Times New Roman"/>
          <w:sz w:val="28"/>
          <w:lang w:val="it-IT"/>
        </w:rPr>
        <w:t xml:space="preserve"> </w:t>
      </w:r>
    </w:p>
    <w:p w14:paraId="5C97EC07" w14:textId="021F82C9" w:rsidR="008F0098" w:rsidRPr="0090381D" w:rsidRDefault="00A14F79">
      <w:pPr>
        <w:numPr>
          <w:ilvl w:val="0"/>
          <w:numId w:val="2"/>
        </w:numPr>
        <w:tabs>
          <w:tab w:val="left" w:pos="426"/>
        </w:tabs>
        <w:ind w:left="0" w:firstLine="0"/>
        <w:jc w:val="both"/>
        <w:rPr>
          <w:rFonts w:ascii="Times New Roman" w:hAnsi="Times New Roman"/>
          <w:sz w:val="28"/>
          <w:lang w:val="it-IT"/>
        </w:rPr>
      </w:pPr>
      <w:r>
        <w:rPr>
          <w:rFonts w:ascii="Times New Roman" w:hAnsi="Times New Roman"/>
          <w:sz w:val="28"/>
          <w:lang w:val="it-IT"/>
        </w:rPr>
        <w:t>E’ titolare dell’</w:t>
      </w:r>
      <w:r w:rsidR="008F0098" w:rsidRPr="0090381D">
        <w:rPr>
          <w:rFonts w:ascii="Times New Roman" w:hAnsi="Times New Roman"/>
          <w:sz w:val="28"/>
          <w:lang w:val="it-IT"/>
        </w:rPr>
        <w:t xml:space="preserve">insegnamento delle Malattie Reumatiche Autoimmuni nell’ambito del corso di Medicina Interna </w:t>
      </w:r>
      <w:r>
        <w:rPr>
          <w:rFonts w:ascii="Times New Roman" w:hAnsi="Times New Roman"/>
          <w:sz w:val="28"/>
          <w:lang w:val="it-IT"/>
        </w:rPr>
        <w:t xml:space="preserve">per </w:t>
      </w:r>
      <w:r w:rsidR="008F0098" w:rsidRPr="0090381D">
        <w:rPr>
          <w:rFonts w:ascii="Times New Roman" w:hAnsi="Times New Roman"/>
          <w:sz w:val="28"/>
          <w:lang w:val="it-IT"/>
        </w:rPr>
        <w:t>gli studenti del 5</w:t>
      </w:r>
      <w:r w:rsidR="008F0098" w:rsidRPr="0090381D">
        <w:rPr>
          <w:rFonts w:ascii="Times New Roman" w:hAnsi="Times New Roman"/>
          <w:sz w:val="28"/>
          <w:vertAlign w:val="superscript"/>
          <w:lang w:val="it-IT"/>
        </w:rPr>
        <w:t>o</w:t>
      </w:r>
      <w:r w:rsidR="008F0098" w:rsidRPr="0090381D">
        <w:rPr>
          <w:rFonts w:ascii="Times New Roman" w:hAnsi="Times New Roman"/>
          <w:sz w:val="28"/>
          <w:lang w:val="it-IT"/>
        </w:rPr>
        <w:t xml:space="preserve"> anno di Medicina e Chirurgia. </w:t>
      </w:r>
    </w:p>
    <w:p w14:paraId="4B46B1E4" w14:textId="77777777" w:rsidR="008F0098" w:rsidRPr="0090381D" w:rsidRDefault="008F0098" w:rsidP="008F0098">
      <w:pPr>
        <w:tabs>
          <w:tab w:val="left" w:pos="426"/>
        </w:tabs>
        <w:jc w:val="both"/>
        <w:rPr>
          <w:rFonts w:ascii="Times New Roman" w:hAnsi="Times New Roman"/>
          <w:sz w:val="28"/>
          <w:lang w:val="it-IT"/>
        </w:rPr>
      </w:pPr>
    </w:p>
    <w:p w14:paraId="22D81F0A" w14:textId="173AA351" w:rsidR="000802AE" w:rsidRPr="005B53A2" w:rsidRDefault="000802AE" w:rsidP="000802AE">
      <w:pPr>
        <w:widowControl w:val="0"/>
        <w:autoSpaceDE w:val="0"/>
        <w:autoSpaceDN w:val="0"/>
        <w:adjustRightInd w:val="0"/>
        <w:jc w:val="both"/>
        <w:rPr>
          <w:sz w:val="28"/>
          <w:szCs w:val="28"/>
        </w:rPr>
      </w:pPr>
      <w:r>
        <w:rPr>
          <w:sz w:val="28"/>
          <w:szCs w:val="28"/>
        </w:rPr>
        <w:t xml:space="preserve">-   </w:t>
      </w:r>
      <w:r w:rsidRPr="005B53A2">
        <w:rPr>
          <w:sz w:val="28"/>
          <w:szCs w:val="28"/>
        </w:rPr>
        <w:t>Svolge attività valutativa dei Laureati in Medicina e Chirurgia in preparazione per l’Esame di Abilitazione alla professione medica</w:t>
      </w:r>
    </w:p>
    <w:p w14:paraId="582B8D69" w14:textId="77777777" w:rsidR="000802AE" w:rsidRPr="005B53A2" w:rsidRDefault="000802AE" w:rsidP="000802AE">
      <w:pPr>
        <w:widowControl w:val="0"/>
        <w:autoSpaceDE w:val="0"/>
        <w:autoSpaceDN w:val="0"/>
        <w:adjustRightInd w:val="0"/>
        <w:jc w:val="both"/>
        <w:rPr>
          <w:sz w:val="28"/>
          <w:szCs w:val="28"/>
        </w:rPr>
      </w:pPr>
    </w:p>
    <w:p w14:paraId="19DCD9A0" w14:textId="3F9824D4" w:rsidR="000802AE" w:rsidRPr="000802AE" w:rsidRDefault="000802AE" w:rsidP="000802AE">
      <w:pPr>
        <w:widowControl w:val="0"/>
        <w:autoSpaceDE w:val="0"/>
        <w:autoSpaceDN w:val="0"/>
        <w:adjustRightInd w:val="0"/>
        <w:jc w:val="both"/>
        <w:rPr>
          <w:sz w:val="28"/>
          <w:szCs w:val="28"/>
        </w:rPr>
      </w:pPr>
      <w:r w:rsidRPr="000802AE">
        <w:rPr>
          <w:sz w:val="28"/>
          <w:szCs w:val="28"/>
        </w:rPr>
        <w:t>-</w:t>
      </w:r>
      <w:r>
        <w:rPr>
          <w:sz w:val="28"/>
          <w:szCs w:val="28"/>
        </w:rPr>
        <w:t xml:space="preserve">   </w:t>
      </w:r>
      <w:r w:rsidRPr="000802AE">
        <w:rPr>
          <w:sz w:val="28"/>
          <w:szCs w:val="28"/>
        </w:rPr>
        <w:t>E’ stato Correlatore ed è Relatore di numerose tesi di Laurea in Medicina e Chirurgia, di Specializzazione in Medicina Interna e di Dottorato in Immunologia Traslazionale, Proteomica Clinica e Medicina Biomolecolare.</w:t>
      </w:r>
    </w:p>
    <w:p w14:paraId="16C979C7" w14:textId="77777777" w:rsidR="000802AE" w:rsidRPr="00094DF5" w:rsidRDefault="000802AE" w:rsidP="000802AE">
      <w:pPr>
        <w:rPr>
          <w:rFonts w:ascii="Times New Roman" w:hAnsi="Times New Roman"/>
          <w:b/>
          <w:sz w:val="28"/>
          <w:szCs w:val="28"/>
        </w:rPr>
      </w:pPr>
      <w:r w:rsidRPr="00094DF5">
        <w:rPr>
          <w:rFonts w:ascii="Times New Roman" w:hAnsi="Times New Roman"/>
          <w:b/>
          <w:sz w:val="28"/>
          <w:szCs w:val="28"/>
        </w:rPr>
        <w:lastRenderedPageBreak/>
        <w:t>SCUOLA DI SPECIALIZZAZIONE</w:t>
      </w:r>
    </w:p>
    <w:p w14:paraId="4A5176DF" w14:textId="77777777" w:rsidR="000802AE" w:rsidRPr="000802AE" w:rsidRDefault="000802AE" w:rsidP="000802AE">
      <w:pPr>
        <w:rPr>
          <w:rFonts w:ascii="Times New Roman" w:hAnsi="Times New Roman"/>
          <w:b/>
        </w:rPr>
      </w:pPr>
    </w:p>
    <w:p w14:paraId="324A2FF7" w14:textId="0E148475" w:rsidR="000802AE" w:rsidRPr="009A20C9" w:rsidRDefault="000802AE" w:rsidP="000802AE">
      <w:pPr>
        <w:widowControl w:val="0"/>
        <w:autoSpaceDE w:val="0"/>
        <w:autoSpaceDN w:val="0"/>
        <w:adjustRightInd w:val="0"/>
        <w:jc w:val="both"/>
        <w:rPr>
          <w:sz w:val="28"/>
          <w:szCs w:val="28"/>
        </w:rPr>
      </w:pPr>
      <w:r>
        <w:rPr>
          <w:sz w:val="28"/>
          <w:szCs w:val="28"/>
        </w:rPr>
        <w:t>- I</w:t>
      </w:r>
      <w:r w:rsidRPr="009A20C9">
        <w:rPr>
          <w:sz w:val="28"/>
          <w:szCs w:val="28"/>
        </w:rPr>
        <w:t xml:space="preserve">l Prof. Claudio Lunardi è </w:t>
      </w:r>
      <w:r w:rsidR="00104C9D">
        <w:rPr>
          <w:sz w:val="28"/>
          <w:szCs w:val="28"/>
        </w:rPr>
        <w:t>Direttore</w:t>
      </w:r>
      <w:r w:rsidRPr="009A20C9">
        <w:rPr>
          <w:sz w:val="28"/>
          <w:szCs w:val="28"/>
        </w:rPr>
        <w:t xml:space="preserve"> </w:t>
      </w:r>
      <w:proofErr w:type="gramStart"/>
      <w:r w:rsidRPr="009A20C9">
        <w:rPr>
          <w:sz w:val="28"/>
          <w:szCs w:val="28"/>
        </w:rPr>
        <w:t>dell</w:t>
      </w:r>
      <w:r>
        <w:rPr>
          <w:sz w:val="28"/>
          <w:szCs w:val="28"/>
        </w:rPr>
        <w:t>a</w:t>
      </w:r>
      <w:proofErr w:type="gramEnd"/>
      <w:r>
        <w:rPr>
          <w:sz w:val="28"/>
          <w:szCs w:val="28"/>
        </w:rPr>
        <w:t xml:space="preserve"> Scuola di Specializzazione in</w:t>
      </w:r>
      <w:r w:rsidRPr="009A20C9">
        <w:rPr>
          <w:sz w:val="28"/>
          <w:szCs w:val="28"/>
        </w:rPr>
        <w:t xml:space="preserve"> Immunologia Clinica e Allergologia </w:t>
      </w:r>
      <w:r w:rsidR="00104C9D">
        <w:rPr>
          <w:sz w:val="28"/>
          <w:szCs w:val="28"/>
        </w:rPr>
        <w:t>di Verona.</w:t>
      </w:r>
    </w:p>
    <w:p w14:paraId="631EE03C" w14:textId="77777777" w:rsidR="000802AE" w:rsidRDefault="000802AE" w:rsidP="000802AE">
      <w:pPr>
        <w:widowControl w:val="0"/>
        <w:autoSpaceDE w:val="0"/>
        <w:autoSpaceDN w:val="0"/>
        <w:adjustRightInd w:val="0"/>
        <w:jc w:val="both"/>
        <w:rPr>
          <w:sz w:val="28"/>
          <w:szCs w:val="28"/>
        </w:rPr>
      </w:pPr>
    </w:p>
    <w:p w14:paraId="328D3EE8" w14:textId="77777777" w:rsidR="000802AE" w:rsidRPr="005B53A2" w:rsidRDefault="000802AE" w:rsidP="000802AE">
      <w:pPr>
        <w:widowControl w:val="0"/>
        <w:autoSpaceDE w:val="0"/>
        <w:autoSpaceDN w:val="0"/>
        <w:adjustRightInd w:val="0"/>
        <w:jc w:val="both"/>
        <w:rPr>
          <w:sz w:val="28"/>
          <w:szCs w:val="28"/>
        </w:rPr>
      </w:pPr>
      <w:r>
        <w:t xml:space="preserve">- </w:t>
      </w:r>
      <w:r w:rsidRPr="005B53A2">
        <w:rPr>
          <w:sz w:val="28"/>
          <w:szCs w:val="28"/>
        </w:rPr>
        <w:t>E’ docente in diverse Scuole di Specializzazione (Medicina Interna, Ematologia, Malattie Infettive, Radiodi</w:t>
      </w:r>
      <w:r>
        <w:rPr>
          <w:sz w:val="28"/>
          <w:szCs w:val="28"/>
        </w:rPr>
        <w:t>agnostica, Maxillo facciale, Otorinolaringoiatria</w:t>
      </w:r>
      <w:r w:rsidRPr="005B53A2">
        <w:rPr>
          <w:sz w:val="28"/>
          <w:szCs w:val="28"/>
        </w:rPr>
        <w:t>) annesse alla Scuola di Medicina e Chirurgia dell'Universita' di Verona.</w:t>
      </w:r>
    </w:p>
    <w:p w14:paraId="6FB30D57" w14:textId="77777777" w:rsidR="000802AE" w:rsidRPr="005B53A2" w:rsidRDefault="000802AE" w:rsidP="000802AE">
      <w:pPr>
        <w:widowControl w:val="0"/>
        <w:autoSpaceDE w:val="0"/>
        <w:autoSpaceDN w:val="0"/>
        <w:adjustRightInd w:val="0"/>
        <w:jc w:val="both"/>
        <w:rPr>
          <w:sz w:val="28"/>
          <w:szCs w:val="28"/>
        </w:rPr>
      </w:pPr>
    </w:p>
    <w:p w14:paraId="4313B240" w14:textId="77777777" w:rsidR="000802AE" w:rsidRPr="00094DF5" w:rsidRDefault="000802AE" w:rsidP="00892720">
      <w:pPr>
        <w:widowControl w:val="0"/>
        <w:autoSpaceDE w:val="0"/>
        <w:autoSpaceDN w:val="0"/>
        <w:adjustRightInd w:val="0"/>
        <w:jc w:val="both"/>
        <w:rPr>
          <w:rFonts w:ascii="Times New Roman" w:hAnsi="Times New Roman"/>
          <w:b/>
          <w:sz w:val="28"/>
          <w:szCs w:val="28"/>
        </w:rPr>
      </w:pPr>
    </w:p>
    <w:p w14:paraId="0B94713C" w14:textId="77777777" w:rsidR="000802AE" w:rsidRPr="00094DF5" w:rsidRDefault="000802AE" w:rsidP="00892720">
      <w:pPr>
        <w:widowControl w:val="0"/>
        <w:autoSpaceDE w:val="0"/>
        <w:autoSpaceDN w:val="0"/>
        <w:adjustRightInd w:val="0"/>
        <w:jc w:val="both"/>
        <w:rPr>
          <w:rFonts w:ascii="Times New Roman" w:hAnsi="Times New Roman"/>
          <w:b/>
          <w:sz w:val="28"/>
          <w:szCs w:val="28"/>
        </w:rPr>
      </w:pPr>
      <w:r w:rsidRPr="00094DF5">
        <w:rPr>
          <w:rFonts w:ascii="Times New Roman" w:hAnsi="Times New Roman"/>
          <w:b/>
          <w:sz w:val="28"/>
          <w:szCs w:val="28"/>
        </w:rPr>
        <w:t>DOTTORATO</w:t>
      </w:r>
    </w:p>
    <w:p w14:paraId="28F04CD4" w14:textId="77777777" w:rsidR="000802AE" w:rsidRDefault="000802AE" w:rsidP="00892720">
      <w:pPr>
        <w:widowControl w:val="0"/>
        <w:autoSpaceDE w:val="0"/>
        <w:autoSpaceDN w:val="0"/>
        <w:adjustRightInd w:val="0"/>
        <w:jc w:val="both"/>
        <w:rPr>
          <w:sz w:val="28"/>
          <w:szCs w:val="28"/>
        </w:rPr>
      </w:pPr>
    </w:p>
    <w:p w14:paraId="66F914AD" w14:textId="25C018D7" w:rsidR="00892720" w:rsidRDefault="000802AE" w:rsidP="00892720">
      <w:pPr>
        <w:widowControl w:val="0"/>
        <w:autoSpaceDE w:val="0"/>
        <w:autoSpaceDN w:val="0"/>
        <w:adjustRightInd w:val="0"/>
        <w:jc w:val="both"/>
        <w:rPr>
          <w:sz w:val="28"/>
          <w:szCs w:val="28"/>
        </w:rPr>
      </w:pPr>
      <w:r>
        <w:rPr>
          <w:sz w:val="28"/>
          <w:szCs w:val="28"/>
        </w:rPr>
        <w:t>-</w:t>
      </w:r>
      <w:r>
        <w:rPr>
          <w:sz w:val="28"/>
          <w:szCs w:val="28"/>
        </w:rPr>
        <w:tab/>
      </w:r>
      <w:r w:rsidR="00C122E7" w:rsidRPr="00892720">
        <w:rPr>
          <w:sz w:val="28"/>
          <w:szCs w:val="28"/>
        </w:rPr>
        <w:t xml:space="preserve">E’ docente nella Scuola di Dottorato in Medicina Biomolecolare, </w:t>
      </w:r>
      <w:proofErr w:type="gramStart"/>
      <w:r w:rsidR="00C122E7" w:rsidRPr="00892720">
        <w:rPr>
          <w:sz w:val="28"/>
          <w:szCs w:val="28"/>
        </w:rPr>
        <w:t>della</w:t>
      </w:r>
      <w:proofErr w:type="gramEnd"/>
      <w:r w:rsidR="00C122E7" w:rsidRPr="00892720">
        <w:rPr>
          <w:sz w:val="28"/>
          <w:szCs w:val="28"/>
        </w:rPr>
        <w:t xml:space="preserve"> Scuola di Medicina e Chirurgia dell'Universita' di Verona.</w:t>
      </w:r>
    </w:p>
    <w:p w14:paraId="6C659CAB" w14:textId="23E14DFE" w:rsidR="00892720" w:rsidRPr="009A20C9" w:rsidRDefault="00892720" w:rsidP="00892720">
      <w:pPr>
        <w:widowControl w:val="0"/>
        <w:autoSpaceDE w:val="0"/>
        <w:autoSpaceDN w:val="0"/>
        <w:adjustRightInd w:val="0"/>
        <w:jc w:val="both"/>
        <w:rPr>
          <w:sz w:val="28"/>
          <w:szCs w:val="28"/>
        </w:rPr>
      </w:pPr>
      <w:r>
        <w:rPr>
          <w:sz w:val="28"/>
          <w:szCs w:val="28"/>
        </w:rPr>
        <w:t>-</w:t>
      </w:r>
      <w:r>
        <w:rPr>
          <w:sz w:val="28"/>
          <w:szCs w:val="28"/>
        </w:rPr>
        <w:tab/>
        <w:t>Ha fatto parte del</w:t>
      </w:r>
      <w:r w:rsidRPr="009A20C9">
        <w:rPr>
          <w:sz w:val="28"/>
          <w:szCs w:val="28"/>
        </w:rPr>
        <w:t xml:space="preserve"> collegio dei docenti del dottorato, ove ricopriva incarico di insegnamento, in Immunologia Traslazionale prima e poi di quello di Proteomica Clinica ora denominato Medicina Biomolecolare accreditati dal Ministero presso l'Università degli Studi di Verona.</w:t>
      </w:r>
      <w:r>
        <w:rPr>
          <w:sz w:val="28"/>
          <w:szCs w:val="28"/>
        </w:rPr>
        <w:t xml:space="preserve"> </w:t>
      </w:r>
      <w:proofErr w:type="gramStart"/>
      <w:r>
        <w:rPr>
          <w:sz w:val="28"/>
          <w:szCs w:val="28"/>
        </w:rPr>
        <w:t>Fa attualmente par</w:t>
      </w:r>
      <w:r w:rsidR="00A14F79">
        <w:rPr>
          <w:sz w:val="28"/>
          <w:szCs w:val="28"/>
        </w:rPr>
        <w:t>te del collegio dei docenti del</w:t>
      </w:r>
      <w:r>
        <w:rPr>
          <w:sz w:val="28"/>
          <w:szCs w:val="28"/>
        </w:rPr>
        <w:t xml:space="preserve"> dottorato in </w:t>
      </w:r>
      <w:r w:rsidRPr="00892720">
        <w:rPr>
          <w:sz w:val="28"/>
          <w:szCs w:val="28"/>
        </w:rPr>
        <w:t>Medicina Biomolecolare</w:t>
      </w:r>
      <w:r>
        <w:rPr>
          <w:sz w:val="28"/>
          <w:szCs w:val="28"/>
        </w:rPr>
        <w:t>.</w:t>
      </w:r>
      <w:proofErr w:type="gramEnd"/>
    </w:p>
    <w:p w14:paraId="11383553" w14:textId="77777777" w:rsidR="00892720" w:rsidRPr="009A20C9" w:rsidRDefault="00892720" w:rsidP="00892720"/>
    <w:p w14:paraId="54CACD93" w14:textId="04BBA777" w:rsidR="00892720" w:rsidRPr="00892720" w:rsidRDefault="00892720" w:rsidP="00892720">
      <w:pPr>
        <w:widowControl w:val="0"/>
        <w:autoSpaceDE w:val="0"/>
        <w:autoSpaceDN w:val="0"/>
        <w:adjustRightInd w:val="0"/>
        <w:jc w:val="both"/>
        <w:rPr>
          <w:sz w:val="28"/>
          <w:szCs w:val="28"/>
        </w:rPr>
      </w:pPr>
      <w:r w:rsidRPr="00892720">
        <w:rPr>
          <w:sz w:val="28"/>
          <w:szCs w:val="28"/>
        </w:rPr>
        <w:t>-</w:t>
      </w:r>
      <w:r w:rsidR="000802AE">
        <w:rPr>
          <w:sz w:val="28"/>
          <w:szCs w:val="28"/>
        </w:rPr>
        <w:tab/>
      </w:r>
      <w:r w:rsidRPr="00892720">
        <w:rPr>
          <w:sz w:val="28"/>
          <w:szCs w:val="28"/>
        </w:rPr>
        <w:t>Ha partecipato alla commissione esaminatrice di corsi di dottorato presso le Università di Genova, Bari e Perugia</w:t>
      </w:r>
    </w:p>
    <w:p w14:paraId="663CD15B" w14:textId="77777777" w:rsidR="00892720" w:rsidRPr="00892720" w:rsidRDefault="00892720" w:rsidP="00892720"/>
    <w:p w14:paraId="34626587" w14:textId="79E29751" w:rsidR="00892720" w:rsidRPr="009A20C9" w:rsidRDefault="00892720" w:rsidP="00892720">
      <w:pPr>
        <w:widowControl w:val="0"/>
        <w:autoSpaceDE w:val="0"/>
        <w:autoSpaceDN w:val="0"/>
        <w:adjustRightInd w:val="0"/>
        <w:jc w:val="both"/>
        <w:rPr>
          <w:sz w:val="28"/>
          <w:szCs w:val="28"/>
        </w:rPr>
      </w:pPr>
      <w:r>
        <w:rPr>
          <w:sz w:val="28"/>
          <w:szCs w:val="28"/>
        </w:rPr>
        <w:t>-</w:t>
      </w:r>
      <w:r>
        <w:rPr>
          <w:sz w:val="28"/>
          <w:szCs w:val="28"/>
        </w:rPr>
        <w:tab/>
        <w:t>E' supervisore presso</w:t>
      </w:r>
      <w:r w:rsidRPr="009A20C9">
        <w:rPr>
          <w:sz w:val="28"/>
          <w:szCs w:val="28"/>
        </w:rPr>
        <w:t xml:space="preserve"> l'International PhD Course in Molecular Medicine presso l'Università Vita e Salute San Raffaele di Milano.</w:t>
      </w:r>
    </w:p>
    <w:p w14:paraId="75BFEBDF" w14:textId="77777777" w:rsidR="00C122E7" w:rsidRPr="005B53A2" w:rsidRDefault="00C122E7" w:rsidP="00C122E7">
      <w:pPr>
        <w:rPr>
          <w:sz w:val="28"/>
          <w:szCs w:val="28"/>
        </w:rPr>
      </w:pPr>
    </w:p>
    <w:p w14:paraId="6022598A" w14:textId="77777777" w:rsidR="000802AE" w:rsidRPr="00094DF5" w:rsidRDefault="000802AE" w:rsidP="009A20C9">
      <w:pPr>
        <w:widowControl w:val="0"/>
        <w:autoSpaceDE w:val="0"/>
        <w:autoSpaceDN w:val="0"/>
        <w:adjustRightInd w:val="0"/>
        <w:jc w:val="both"/>
        <w:rPr>
          <w:b/>
          <w:sz w:val="28"/>
          <w:szCs w:val="28"/>
        </w:rPr>
      </w:pPr>
    </w:p>
    <w:p w14:paraId="20D1F699" w14:textId="31EE21E7" w:rsidR="000802AE" w:rsidRPr="00094DF5" w:rsidRDefault="000802AE" w:rsidP="009A20C9">
      <w:pPr>
        <w:widowControl w:val="0"/>
        <w:autoSpaceDE w:val="0"/>
        <w:autoSpaceDN w:val="0"/>
        <w:adjustRightInd w:val="0"/>
        <w:jc w:val="both"/>
        <w:rPr>
          <w:rFonts w:ascii="Times New Roman" w:hAnsi="Times New Roman"/>
          <w:b/>
          <w:sz w:val="28"/>
          <w:szCs w:val="28"/>
        </w:rPr>
      </w:pPr>
      <w:r w:rsidRPr="00094DF5">
        <w:rPr>
          <w:rFonts w:ascii="Times New Roman" w:hAnsi="Times New Roman"/>
          <w:b/>
          <w:sz w:val="28"/>
          <w:szCs w:val="28"/>
        </w:rPr>
        <w:t>MASTER</w:t>
      </w:r>
    </w:p>
    <w:p w14:paraId="179757FD" w14:textId="77777777" w:rsidR="000802AE" w:rsidRPr="000802AE" w:rsidRDefault="000802AE" w:rsidP="009A20C9">
      <w:pPr>
        <w:widowControl w:val="0"/>
        <w:autoSpaceDE w:val="0"/>
        <w:autoSpaceDN w:val="0"/>
        <w:adjustRightInd w:val="0"/>
        <w:jc w:val="both"/>
        <w:rPr>
          <w:rFonts w:ascii="Times New Roman" w:hAnsi="Times New Roman"/>
          <w:b/>
          <w:szCs w:val="24"/>
        </w:rPr>
      </w:pPr>
    </w:p>
    <w:p w14:paraId="63A96435" w14:textId="6CF68277" w:rsidR="008F0098" w:rsidRPr="0090381D" w:rsidRDefault="009A20C9" w:rsidP="00892720">
      <w:pPr>
        <w:widowControl w:val="0"/>
        <w:autoSpaceDE w:val="0"/>
        <w:autoSpaceDN w:val="0"/>
        <w:adjustRightInd w:val="0"/>
        <w:jc w:val="both"/>
        <w:rPr>
          <w:rFonts w:ascii="Times New Roman" w:hAnsi="Times New Roman"/>
          <w:sz w:val="28"/>
          <w:lang w:val="it-IT"/>
        </w:rPr>
      </w:pPr>
      <w:r w:rsidRPr="009A20C9">
        <w:rPr>
          <w:rFonts w:ascii="Times New Roman" w:hAnsi="Times New Roman"/>
          <w:sz w:val="28"/>
          <w:szCs w:val="28"/>
          <w:lang w:val="it-IT"/>
        </w:rPr>
        <w:t>-</w:t>
      </w:r>
      <w:r>
        <w:rPr>
          <w:sz w:val="28"/>
          <w:szCs w:val="28"/>
        </w:rPr>
        <w:t xml:space="preserve"> </w:t>
      </w:r>
      <w:r w:rsidR="009D1059">
        <w:rPr>
          <w:sz w:val="28"/>
          <w:szCs w:val="28"/>
        </w:rPr>
        <w:t>E’ Direttore del Master Universitario di I livello in “Immunologic Lung diseases: from mechanisms to treatments”, giunto alla terza edizione.</w:t>
      </w:r>
    </w:p>
    <w:p w14:paraId="747624EF" w14:textId="77777777" w:rsidR="008F0098" w:rsidRPr="0090381D" w:rsidRDefault="008F0098" w:rsidP="008F0098">
      <w:pPr>
        <w:tabs>
          <w:tab w:val="left" w:pos="426"/>
        </w:tabs>
        <w:jc w:val="both"/>
        <w:rPr>
          <w:lang w:val="it-IT"/>
        </w:rPr>
      </w:pPr>
    </w:p>
    <w:p w14:paraId="47F7EDB7" w14:textId="77777777" w:rsidR="009D1059" w:rsidRPr="000802AE" w:rsidRDefault="009D1059" w:rsidP="008F0098">
      <w:pPr>
        <w:tabs>
          <w:tab w:val="left" w:pos="426"/>
        </w:tabs>
        <w:jc w:val="both"/>
        <w:rPr>
          <w:rFonts w:ascii="Times New Roman" w:hAnsi="Times New Roman"/>
          <w:b/>
          <w:lang w:val="it-IT"/>
        </w:rPr>
      </w:pPr>
    </w:p>
    <w:p w14:paraId="7373E34D" w14:textId="77777777" w:rsidR="008F0098" w:rsidRPr="00094DF5" w:rsidRDefault="008F0098" w:rsidP="008F0098">
      <w:pPr>
        <w:tabs>
          <w:tab w:val="left" w:pos="426"/>
        </w:tabs>
        <w:jc w:val="both"/>
        <w:rPr>
          <w:rFonts w:ascii="Times New Roman" w:hAnsi="Times New Roman"/>
          <w:b/>
          <w:sz w:val="28"/>
          <w:szCs w:val="28"/>
          <w:lang w:val="it-IT"/>
        </w:rPr>
      </w:pPr>
      <w:r w:rsidRPr="00094DF5">
        <w:rPr>
          <w:rFonts w:ascii="Times New Roman" w:hAnsi="Times New Roman"/>
          <w:b/>
          <w:sz w:val="28"/>
          <w:szCs w:val="28"/>
          <w:lang w:val="it-IT"/>
        </w:rPr>
        <w:t>TITOLI ACCADEMICI</w:t>
      </w:r>
    </w:p>
    <w:p w14:paraId="3FE3F231" w14:textId="77777777" w:rsidR="008F0098" w:rsidRPr="0090381D" w:rsidRDefault="008F0098">
      <w:pPr>
        <w:tabs>
          <w:tab w:val="left" w:pos="426"/>
        </w:tabs>
        <w:jc w:val="both"/>
        <w:rPr>
          <w:rFonts w:ascii="Times New Roman" w:hAnsi="Times New Roman"/>
          <w:sz w:val="28"/>
          <w:lang w:val="it-IT"/>
        </w:rPr>
      </w:pPr>
    </w:p>
    <w:p w14:paraId="26CF06F6"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Specializzato in Medicina Interna il 18 luglio 1983 presso </w:t>
      </w:r>
      <w:proofErr w:type="gramStart"/>
      <w:r w:rsidRPr="0090381D">
        <w:rPr>
          <w:rFonts w:ascii="Times New Roman" w:hAnsi="Times New Roman"/>
          <w:sz w:val="28"/>
          <w:lang w:val="it-IT"/>
        </w:rPr>
        <w:t xml:space="preserve">l' </w:t>
      </w:r>
      <w:proofErr w:type="gramEnd"/>
      <w:r w:rsidRPr="0090381D">
        <w:rPr>
          <w:rFonts w:ascii="Times New Roman" w:hAnsi="Times New Roman"/>
          <w:sz w:val="28"/>
          <w:lang w:val="it-IT"/>
        </w:rPr>
        <w:t>Universita' di Verona con punti 70/70 e lode discutendo la tesi: "</w:t>
      </w:r>
      <w:r w:rsidRPr="0090381D">
        <w:rPr>
          <w:rFonts w:ascii="Times New Roman" w:hAnsi="Times New Roman"/>
          <w:i/>
          <w:sz w:val="28"/>
          <w:lang w:val="it-IT"/>
        </w:rPr>
        <w:t>Considerazioni attuali in tema di Allergia Alimentare</w:t>
      </w:r>
      <w:r w:rsidRPr="0090381D">
        <w:rPr>
          <w:rFonts w:ascii="Times New Roman" w:hAnsi="Times New Roman"/>
          <w:sz w:val="28"/>
          <w:lang w:val="it-IT"/>
        </w:rPr>
        <w:t>".</w:t>
      </w:r>
    </w:p>
    <w:p w14:paraId="6F4AD7F1" w14:textId="77777777" w:rsidR="008F0098" w:rsidRPr="0090381D" w:rsidRDefault="008F0098">
      <w:pPr>
        <w:tabs>
          <w:tab w:val="left" w:pos="426"/>
        </w:tabs>
        <w:jc w:val="both"/>
        <w:rPr>
          <w:rFonts w:ascii="Times New Roman" w:hAnsi="Times New Roman"/>
          <w:sz w:val="28"/>
          <w:lang w:val="it-IT"/>
        </w:rPr>
      </w:pPr>
    </w:p>
    <w:p w14:paraId="254B2AD2"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lastRenderedPageBreak/>
        <w:t>-</w:t>
      </w:r>
      <w:r w:rsidRPr="0090381D">
        <w:rPr>
          <w:rFonts w:ascii="Times New Roman" w:hAnsi="Times New Roman"/>
          <w:sz w:val="28"/>
          <w:lang w:val="it-IT"/>
        </w:rPr>
        <w:tab/>
        <w:t>Specializzato in Immunologia Clinica e Allergologia nel 1990 presso l'Universita' di Padova con punti 70/70 e lode discutendo la tesi: "</w:t>
      </w:r>
      <w:r w:rsidRPr="0090381D">
        <w:rPr>
          <w:rFonts w:ascii="Times New Roman" w:hAnsi="Times New Roman"/>
          <w:i/>
          <w:sz w:val="28"/>
          <w:lang w:val="it-IT"/>
        </w:rPr>
        <w:t>Studio delle IgG4 specifiche per allergeni alimentari in pazienti affetti da eczema</w:t>
      </w:r>
      <w:r w:rsidRPr="0090381D">
        <w:rPr>
          <w:rFonts w:ascii="Times New Roman" w:hAnsi="Times New Roman"/>
          <w:sz w:val="28"/>
          <w:lang w:val="it-IT"/>
        </w:rPr>
        <w:t>".</w:t>
      </w:r>
    </w:p>
    <w:p w14:paraId="4FB66DEA" w14:textId="77777777" w:rsidR="008F0098" w:rsidRPr="0090381D" w:rsidRDefault="008F0098">
      <w:pPr>
        <w:tabs>
          <w:tab w:val="left" w:pos="426"/>
        </w:tabs>
        <w:jc w:val="both"/>
        <w:rPr>
          <w:rFonts w:ascii="Times New Roman" w:hAnsi="Times New Roman"/>
          <w:sz w:val="28"/>
          <w:lang w:val="it-IT"/>
        </w:rPr>
      </w:pPr>
    </w:p>
    <w:p w14:paraId="24A3899E" w14:textId="7E049BED" w:rsidR="008F0098" w:rsidRPr="0090381D" w:rsidRDefault="00CA1D9E">
      <w:pPr>
        <w:tabs>
          <w:tab w:val="left" w:pos="426"/>
        </w:tabs>
        <w:jc w:val="both"/>
        <w:rPr>
          <w:rFonts w:ascii="Times New Roman" w:hAnsi="Times New Roman"/>
          <w:sz w:val="28"/>
          <w:lang w:val="it-IT"/>
        </w:rPr>
      </w:pPr>
      <w:r>
        <w:rPr>
          <w:rFonts w:ascii="Times New Roman" w:hAnsi="Times New Roman"/>
          <w:sz w:val="28"/>
          <w:lang w:val="it-IT"/>
        </w:rPr>
        <w:t>-</w:t>
      </w:r>
      <w:r>
        <w:rPr>
          <w:rFonts w:ascii="Times New Roman" w:hAnsi="Times New Roman"/>
          <w:sz w:val="28"/>
          <w:lang w:val="it-IT"/>
        </w:rPr>
        <w:tab/>
        <w:t>Master</w:t>
      </w:r>
      <w:r w:rsidR="008F0098" w:rsidRPr="0090381D">
        <w:rPr>
          <w:rFonts w:ascii="Times New Roman" w:hAnsi="Times New Roman"/>
          <w:sz w:val="28"/>
          <w:lang w:val="it-IT"/>
        </w:rPr>
        <w:t xml:space="preserve"> in Immunologia nel 1991 presso il King's College,</w:t>
      </w:r>
      <w:r w:rsidR="009A20C9">
        <w:rPr>
          <w:rFonts w:ascii="Times New Roman" w:hAnsi="Times New Roman"/>
          <w:sz w:val="28"/>
          <w:lang w:val="it-IT"/>
        </w:rPr>
        <w:t xml:space="preserve"> Universita' di Londra, con il </w:t>
      </w:r>
      <w:r w:rsidR="008F0098" w:rsidRPr="0090381D">
        <w:rPr>
          <w:rFonts w:ascii="Times New Roman" w:hAnsi="Times New Roman"/>
          <w:sz w:val="28"/>
          <w:lang w:val="it-IT"/>
        </w:rPr>
        <w:t>massimo dei voti e la lode.</w:t>
      </w:r>
    </w:p>
    <w:p w14:paraId="30E3438C" w14:textId="77777777" w:rsidR="008F0098" w:rsidRDefault="008F0098">
      <w:pPr>
        <w:tabs>
          <w:tab w:val="left" w:pos="426"/>
        </w:tabs>
        <w:jc w:val="both"/>
        <w:rPr>
          <w:rFonts w:ascii="Times New Roman" w:hAnsi="Times New Roman"/>
          <w:sz w:val="28"/>
          <w:lang w:val="it-IT"/>
        </w:rPr>
      </w:pPr>
    </w:p>
    <w:p w14:paraId="12D6D578" w14:textId="77777777" w:rsidR="00F4477E" w:rsidRPr="0090381D" w:rsidRDefault="00F4477E">
      <w:pPr>
        <w:tabs>
          <w:tab w:val="left" w:pos="426"/>
        </w:tabs>
        <w:jc w:val="both"/>
        <w:rPr>
          <w:rFonts w:ascii="Times New Roman" w:hAnsi="Times New Roman"/>
          <w:sz w:val="28"/>
          <w:lang w:val="it-IT"/>
        </w:rPr>
      </w:pPr>
    </w:p>
    <w:p w14:paraId="11E00946" w14:textId="412F8475" w:rsidR="008F0098" w:rsidRPr="0090381D" w:rsidRDefault="008F0098">
      <w:pPr>
        <w:pStyle w:val="Titolo3"/>
        <w:rPr>
          <w:lang w:val="it-IT"/>
        </w:rPr>
      </w:pPr>
      <w:r w:rsidRPr="0090381D">
        <w:rPr>
          <w:lang w:val="it-IT"/>
        </w:rPr>
        <w:t>ATTRIBUZIONI DI CONTRATTI DI RICERCA SCIENTIFICA</w:t>
      </w:r>
      <w:r w:rsidR="007E3051">
        <w:rPr>
          <w:lang w:val="it-IT"/>
        </w:rPr>
        <w:t xml:space="preserve"> </w:t>
      </w:r>
    </w:p>
    <w:p w14:paraId="5AD080B2" w14:textId="77777777" w:rsidR="008F0098" w:rsidRPr="0090381D" w:rsidRDefault="008F0098">
      <w:pPr>
        <w:tabs>
          <w:tab w:val="left" w:pos="426"/>
        </w:tabs>
        <w:jc w:val="both"/>
        <w:rPr>
          <w:rFonts w:ascii="Times New Roman" w:hAnsi="Times New Roman"/>
          <w:sz w:val="28"/>
          <w:lang w:val="it-IT"/>
        </w:rPr>
      </w:pPr>
    </w:p>
    <w:p w14:paraId="0BE60455"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Ha partecipato in qualita' di Ricercatore al Progetto Nazionale "Oncologia" (Presenza di una proteina legante i folati nei tessuti neoplastici e suo ruolo nella proliferazione cellulare) finanziato dal CNR e diretto dal Prof. R. Corrocher negli anni 1979, 1980, 1981, 1982, 1983.</w:t>
      </w:r>
    </w:p>
    <w:p w14:paraId="1240F84A" w14:textId="77777777" w:rsidR="008F0098" w:rsidRPr="0090381D" w:rsidRDefault="008F0098">
      <w:pPr>
        <w:tabs>
          <w:tab w:val="left" w:pos="426"/>
        </w:tabs>
        <w:jc w:val="both"/>
        <w:rPr>
          <w:rFonts w:ascii="Times New Roman" w:hAnsi="Times New Roman"/>
          <w:sz w:val="28"/>
          <w:lang w:val="it-IT"/>
        </w:rPr>
      </w:pPr>
    </w:p>
    <w:p w14:paraId="6181E654" w14:textId="7D3361EC"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Ha collaborato al Progetto di Ricerca finanziato dal Ministero della Pubb</w:t>
      </w:r>
      <w:r w:rsidR="00572EDE">
        <w:rPr>
          <w:rFonts w:ascii="Times New Roman" w:hAnsi="Times New Roman"/>
          <w:sz w:val="28"/>
          <w:lang w:val="it-IT"/>
        </w:rPr>
        <w:t xml:space="preserve">lica Istruzione </w:t>
      </w:r>
      <w:r w:rsidRPr="0090381D">
        <w:rPr>
          <w:rFonts w:ascii="Times New Roman" w:hAnsi="Times New Roman"/>
          <w:sz w:val="28"/>
          <w:lang w:val="it-IT"/>
        </w:rPr>
        <w:t xml:space="preserve">sulla presenza di </w:t>
      </w:r>
      <w:proofErr w:type="gramStart"/>
      <w:r w:rsidRPr="0090381D">
        <w:rPr>
          <w:rFonts w:ascii="Times New Roman" w:hAnsi="Times New Roman"/>
          <w:sz w:val="28"/>
          <w:lang w:val="it-IT"/>
        </w:rPr>
        <w:t>una proteina legante</w:t>
      </w:r>
      <w:proofErr w:type="gramEnd"/>
      <w:r w:rsidRPr="0090381D">
        <w:rPr>
          <w:rFonts w:ascii="Times New Roman" w:hAnsi="Times New Roman"/>
          <w:sz w:val="28"/>
          <w:lang w:val="it-IT"/>
        </w:rPr>
        <w:t xml:space="preserve"> il folato nei tumori solidi negli anni 1981, 1982, </w:t>
      </w:r>
      <w:r w:rsidRPr="0090381D">
        <w:rPr>
          <w:rFonts w:ascii="Times New Roman" w:hAnsi="Times New Roman"/>
          <w:sz w:val="28"/>
          <w:lang w:val="it-IT"/>
        </w:rPr>
        <w:tab/>
        <w:t>1983 e sull'utilita' della manipolazione dietetica in pazienti affe</w:t>
      </w:r>
      <w:r w:rsidR="00A14F79">
        <w:rPr>
          <w:rFonts w:ascii="Times New Roman" w:hAnsi="Times New Roman"/>
          <w:sz w:val="28"/>
          <w:lang w:val="it-IT"/>
        </w:rPr>
        <w:t xml:space="preserve">tti da connettivite negli </w:t>
      </w:r>
      <w:r w:rsidRPr="0090381D">
        <w:rPr>
          <w:rFonts w:ascii="Times New Roman" w:hAnsi="Times New Roman"/>
          <w:sz w:val="28"/>
          <w:lang w:val="it-IT"/>
        </w:rPr>
        <w:t>anni 1987, 1988, 1989.</w:t>
      </w:r>
    </w:p>
    <w:p w14:paraId="4F6E0E3D" w14:textId="77777777" w:rsidR="008F0098" w:rsidRPr="0090381D" w:rsidRDefault="008F0098">
      <w:pPr>
        <w:tabs>
          <w:tab w:val="left" w:pos="426"/>
        </w:tabs>
        <w:jc w:val="both"/>
        <w:rPr>
          <w:rFonts w:ascii="Times New Roman" w:hAnsi="Times New Roman"/>
          <w:sz w:val="28"/>
          <w:lang w:val="it-IT"/>
        </w:rPr>
      </w:pPr>
    </w:p>
    <w:p w14:paraId="4C251F50" w14:textId="530A89FB"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 xml:space="preserve">- Ha collaborato al Progetto di Ricerca su: "Studio del repertorio della regione variabile (cetene </w:t>
      </w:r>
      <w:r>
        <w:rPr>
          <w:rFonts w:ascii="Symbol" w:hAnsi="Symbol"/>
          <w:sz w:val="28"/>
        </w:rPr>
        <w:t></w:t>
      </w:r>
      <w:r w:rsidRPr="0090381D">
        <w:rPr>
          <w:rFonts w:ascii="Times New Roman" w:hAnsi="Times New Roman"/>
          <w:sz w:val="28"/>
          <w:lang w:val="it-IT"/>
        </w:rPr>
        <w:t xml:space="preserve"> e </w:t>
      </w:r>
      <w:r>
        <w:rPr>
          <w:rFonts w:ascii="Symbol" w:hAnsi="Symbol"/>
          <w:sz w:val="28"/>
        </w:rPr>
        <w:t></w:t>
      </w:r>
      <w:r w:rsidRPr="0090381D">
        <w:rPr>
          <w:rFonts w:ascii="Times New Roman" w:hAnsi="Times New Roman"/>
          <w:sz w:val="28"/>
          <w:lang w:val="it-IT"/>
        </w:rPr>
        <w:t>) del recettore dei linfociti T nell'artrite reumatoide e nelle spondiloatropatie sieronegative", finanziato dal CNR e diretto dal Prof G.</w:t>
      </w:r>
      <w:r w:rsidR="00572EDE">
        <w:rPr>
          <w:rFonts w:ascii="Times New Roman" w:hAnsi="Times New Roman"/>
          <w:sz w:val="28"/>
          <w:lang w:val="it-IT"/>
        </w:rPr>
        <w:t xml:space="preserve"> </w:t>
      </w:r>
      <w:r w:rsidRPr="0090381D">
        <w:rPr>
          <w:rFonts w:ascii="Times New Roman" w:hAnsi="Times New Roman"/>
          <w:sz w:val="28"/>
          <w:lang w:val="it-IT"/>
        </w:rPr>
        <w:t>De Sandre negli anni 1994, 1995, 1996 e 1997.</w:t>
      </w:r>
    </w:p>
    <w:p w14:paraId="472F2225" w14:textId="77777777" w:rsidR="008F0098" w:rsidRPr="0090381D" w:rsidRDefault="008F0098">
      <w:pPr>
        <w:tabs>
          <w:tab w:val="left" w:pos="426"/>
        </w:tabs>
        <w:jc w:val="both"/>
        <w:rPr>
          <w:rFonts w:ascii="Times New Roman" w:hAnsi="Times New Roman"/>
          <w:sz w:val="28"/>
          <w:lang w:val="it-IT"/>
        </w:rPr>
      </w:pPr>
    </w:p>
    <w:p w14:paraId="763DB65C"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Ha collaborato al Progetto di Ricerca Sanitaria Finalizzata su: “Studio dell’espressione del recettore </w:t>
      </w:r>
      <w:proofErr w:type="gramStart"/>
      <w:r w:rsidRPr="0090381D">
        <w:rPr>
          <w:rFonts w:ascii="Times New Roman" w:hAnsi="Times New Roman"/>
          <w:sz w:val="28"/>
          <w:lang w:val="it-IT"/>
        </w:rPr>
        <w:t>del</w:t>
      </w:r>
      <w:proofErr w:type="gramEnd"/>
      <w:r w:rsidRPr="0090381D">
        <w:rPr>
          <w:rFonts w:ascii="Times New Roman" w:hAnsi="Times New Roman"/>
          <w:sz w:val="28"/>
          <w:lang w:val="it-IT"/>
        </w:rPr>
        <w:t xml:space="preserve"> T linfocita e degli alleli HLA DR1 e DR4 nei pazienti con Artrite Reumatoide”, finanziata dalla Regione Veneto per gli anni 1996 e 1997.</w:t>
      </w:r>
    </w:p>
    <w:p w14:paraId="3889EE38" w14:textId="77777777" w:rsidR="008F0098" w:rsidRPr="0090381D" w:rsidRDefault="008F0098">
      <w:pPr>
        <w:tabs>
          <w:tab w:val="left" w:pos="426"/>
        </w:tabs>
        <w:jc w:val="both"/>
        <w:rPr>
          <w:rFonts w:ascii="Times New Roman" w:hAnsi="Times New Roman"/>
          <w:sz w:val="28"/>
          <w:lang w:val="it-IT"/>
        </w:rPr>
      </w:pPr>
    </w:p>
    <w:p w14:paraId="1E84AB7E"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E’ stato responsabile scientifico di Unita’ di Ricerca </w:t>
      </w:r>
      <w:proofErr w:type="gramStart"/>
      <w:r w:rsidRPr="0090381D">
        <w:rPr>
          <w:rFonts w:ascii="Times New Roman" w:hAnsi="Times New Roman"/>
          <w:sz w:val="28"/>
          <w:lang w:val="it-IT"/>
        </w:rPr>
        <w:t>del</w:t>
      </w:r>
      <w:proofErr w:type="gramEnd"/>
      <w:r w:rsidRPr="0090381D">
        <w:rPr>
          <w:rFonts w:ascii="Times New Roman" w:hAnsi="Times New Roman"/>
          <w:sz w:val="28"/>
          <w:lang w:val="it-IT"/>
        </w:rPr>
        <w:t xml:space="preserve"> Programma di Ricerca Scientifica </w:t>
      </w:r>
      <w:r w:rsidRPr="0090381D">
        <w:rPr>
          <w:rFonts w:ascii="Times New Roman" w:hAnsi="Times New Roman"/>
          <w:sz w:val="28"/>
          <w:lang w:val="it-IT"/>
        </w:rPr>
        <w:tab/>
      </w:r>
      <w:proofErr w:type="gramStart"/>
      <w:r w:rsidRPr="0090381D">
        <w:rPr>
          <w:rFonts w:ascii="Times New Roman" w:hAnsi="Times New Roman"/>
          <w:sz w:val="28"/>
          <w:lang w:val="it-IT"/>
        </w:rPr>
        <w:t>Nazionale (MURST 40%): ”Autoanticorpi e danno d’organo nelle malattie autoimmuni sistemiche” coordinato dal Prof</w:t>
      </w:r>
      <w:proofErr w:type="gramEnd"/>
      <w:r w:rsidRPr="0090381D">
        <w:rPr>
          <w:rFonts w:ascii="Times New Roman" w:hAnsi="Times New Roman"/>
          <w:sz w:val="28"/>
          <w:lang w:val="it-IT"/>
        </w:rPr>
        <w:t>. Stefano Bombardieri dell’Universita’ di Pisa (1999-2000).</w:t>
      </w:r>
    </w:p>
    <w:p w14:paraId="62B3CFBF" w14:textId="77777777" w:rsidR="008F0098" w:rsidRPr="0090381D" w:rsidRDefault="008F0098">
      <w:pPr>
        <w:tabs>
          <w:tab w:val="left" w:pos="426"/>
        </w:tabs>
        <w:jc w:val="both"/>
        <w:rPr>
          <w:rFonts w:ascii="Times New Roman" w:hAnsi="Times New Roman"/>
          <w:sz w:val="28"/>
          <w:lang w:val="it-IT"/>
        </w:rPr>
      </w:pPr>
    </w:p>
    <w:p w14:paraId="2735BD76" w14:textId="2B71C41D"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 xml:space="preserve">- </w:t>
      </w:r>
      <w:r w:rsidRPr="0090381D">
        <w:rPr>
          <w:rFonts w:ascii="Times New Roman" w:hAnsi="Times New Roman"/>
          <w:sz w:val="28"/>
          <w:lang w:val="it-IT"/>
        </w:rPr>
        <w:tab/>
        <w:t>E’ stato responsabile scientifico del progetto di Ricerca Finalizzata: “Uso delle libre</w:t>
      </w:r>
      <w:r w:rsidR="00572EDE">
        <w:rPr>
          <w:rFonts w:ascii="Times New Roman" w:hAnsi="Times New Roman"/>
          <w:sz w:val="28"/>
          <w:lang w:val="it-IT"/>
        </w:rPr>
        <w:t>rie peptidiche per identificare</w:t>
      </w:r>
      <w:r w:rsidRPr="0090381D">
        <w:rPr>
          <w:rFonts w:ascii="Times New Roman" w:hAnsi="Times New Roman"/>
          <w:sz w:val="28"/>
          <w:lang w:val="it-IT"/>
        </w:rPr>
        <w:t xml:space="preserve"> antigeni rilevanti nella patogenesi della Sclerosi Sistemica Progressiva”, finanziato dalla Regione Veneto per gli anni 2000-2001.</w:t>
      </w:r>
    </w:p>
    <w:p w14:paraId="53B220FF" w14:textId="77777777" w:rsidR="008F0098" w:rsidRPr="0090381D" w:rsidRDefault="008F0098">
      <w:pPr>
        <w:tabs>
          <w:tab w:val="left" w:pos="426"/>
        </w:tabs>
        <w:jc w:val="both"/>
        <w:rPr>
          <w:rFonts w:ascii="Times New Roman" w:hAnsi="Times New Roman"/>
          <w:sz w:val="28"/>
          <w:lang w:val="it-IT"/>
        </w:rPr>
      </w:pPr>
    </w:p>
    <w:p w14:paraId="73A8BB43" w14:textId="77777777" w:rsidR="008F0098" w:rsidRPr="0090381D" w:rsidRDefault="008F0098">
      <w:pPr>
        <w:tabs>
          <w:tab w:val="left" w:pos="426"/>
        </w:tabs>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E’ stato responsabile scientifico del progetto di Ricerca Finalizzata: “Studio del danno endoteliale”, finanziato dalla Regione Veneto per gli anni 2003-2004.</w:t>
      </w:r>
    </w:p>
    <w:p w14:paraId="2B24F75F" w14:textId="77777777" w:rsidR="008F0098" w:rsidRPr="0090381D" w:rsidRDefault="008F0098">
      <w:pPr>
        <w:tabs>
          <w:tab w:val="left" w:pos="426"/>
        </w:tabs>
        <w:jc w:val="both"/>
        <w:rPr>
          <w:rFonts w:ascii="Times New Roman" w:hAnsi="Times New Roman"/>
          <w:sz w:val="28"/>
          <w:lang w:val="it-IT"/>
        </w:rPr>
      </w:pPr>
    </w:p>
    <w:p w14:paraId="4432BF11" w14:textId="4E979A0F" w:rsidR="008F0098" w:rsidRPr="007E3051" w:rsidRDefault="007E3051" w:rsidP="007E3051">
      <w:pPr>
        <w:tabs>
          <w:tab w:val="left" w:pos="426"/>
        </w:tabs>
        <w:jc w:val="both"/>
        <w:rPr>
          <w:rFonts w:ascii="Times New Roman" w:hAnsi="Times New Roman"/>
          <w:sz w:val="28"/>
          <w:lang w:val="it-IT"/>
        </w:rPr>
      </w:pPr>
      <w:r>
        <w:rPr>
          <w:rFonts w:ascii="Times New Roman" w:hAnsi="Times New Roman"/>
          <w:sz w:val="28"/>
          <w:lang w:val="it-IT"/>
        </w:rPr>
        <w:lastRenderedPageBreak/>
        <w:t>-</w:t>
      </w:r>
      <w:r>
        <w:rPr>
          <w:rFonts w:ascii="Times New Roman" w:hAnsi="Times New Roman"/>
          <w:sz w:val="28"/>
          <w:lang w:val="it-IT"/>
        </w:rPr>
        <w:tab/>
      </w:r>
      <w:r w:rsidR="008F0098" w:rsidRPr="007E3051">
        <w:rPr>
          <w:rFonts w:ascii="Times New Roman" w:hAnsi="Times New Roman"/>
          <w:sz w:val="28"/>
          <w:lang w:val="it-IT"/>
        </w:rPr>
        <w:t xml:space="preserve">E’ stato ed </w:t>
      </w:r>
      <w:proofErr w:type="gramStart"/>
      <w:r w:rsidR="008F0098" w:rsidRPr="007E3051">
        <w:rPr>
          <w:rFonts w:ascii="Times New Roman" w:hAnsi="Times New Roman"/>
          <w:sz w:val="28"/>
          <w:lang w:val="it-IT"/>
        </w:rPr>
        <w:t>e’</w:t>
      </w:r>
      <w:proofErr w:type="gramEnd"/>
      <w:r w:rsidR="008F0098" w:rsidRPr="007E3051">
        <w:rPr>
          <w:rFonts w:ascii="Times New Roman" w:hAnsi="Times New Roman"/>
          <w:sz w:val="28"/>
          <w:lang w:val="it-IT"/>
        </w:rPr>
        <w:t xml:space="preserve"> tuttora titolare di fondi di ricerca MURST 60%.</w:t>
      </w:r>
    </w:p>
    <w:p w14:paraId="3BB939AC" w14:textId="77777777" w:rsidR="007E3051" w:rsidRPr="007E3051" w:rsidRDefault="007E3051" w:rsidP="007E3051">
      <w:pPr>
        <w:tabs>
          <w:tab w:val="left" w:pos="426"/>
        </w:tabs>
        <w:jc w:val="both"/>
        <w:rPr>
          <w:rFonts w:ascii="Times New Roman" w:hAnsi="Times New Roman"/>
          <w:sz w:val="28"/>
          <w:lang w:val="it-IT"/>
        </w:rPr>
      </w:pPr>
    </w:p>
    <w:p w14:paraId="653F943F" w14:textId="29A231D4" w:rsidR="007E3051" w:rsidRPr="007E3051" w:rsidRDefault="007E3051" w:rsidP="007E3051">
      <w:pPr>
        <w:widowControl w:val="0"/>
        <w:autoSpaceDE w:val="0"/>
        <w:autoSpaceDN w:val="0"/>
        <w:adjustRightInd w:val="0"/>
        <w:jc w:val="both"/>
        <w:rPr>
          <w:sz w:val="28"/>
          <w:szCs w:val="28"/>
          <w:lang w:eastAsia="ja-JP"/>
        </w:rPr>
      </w:pPr>
      <w:r>
        <w:rPr>
          <w:rFonts w:ascii="Times New Roman" w:hAnsi="Times New Roman"/>
          <w:sz w:val="28"/>
          <w:lang w:val="it-IT"/>
        </w:rPr>
        <w:t>-</w:t>
      </w:r>
      <w:r>
        <w:rPr>
          <w:rFonts w:ascii="Times New Roman" w:hAnsi="Times New Roman"/>
          <w:sz w:val="28"/>
          <w:lang w:val="it-IT"/>
        </w:rPr>
        <w:tab/>
      </w:r>
      <w:r w:rsidRPr="007E3051">
        <w:rPr>
          <w:sz w:val="28"/>
          <w:szCs w:val="28"/>
          <w:lang w:eastAsia="ja-JP"/>
        </w:rPr>
        <w:t>Ha partecipato al bando FIRB 2010 finanziato con progetto dal titolo: "Sviluppo di nuove</w:t>
      </w:r>
      <w:r w:rsidR="006712B0">
        <w:rPr>
          <w:sz w:val="28"/>
          <w:szCs w:val="28"/>
          <w:lang w:eastAsia="ja-JP"/>
        </w:rPr>
        <w:t xml:space="preserve"> </w:t>
      </w:r>
      <w:r w:rsidRPr="007E3051">
        <w:rPr>
          <w:sz w:val="28"/>
          <w:szCs w:val="28"/>
          <w:lang w:eastAsia="ja-JP"/>
        </w:rPr>
        <w:t xml:space="preserve">strategie </w:t>
      </w:r>
      <w:proofErr w:type="gramStart"/>
      <w:r w:rsidRPr="007E3051">
        <w:rPr>
          <w:sz w:val="28"/>
          <w:szCs w:val="28"/>
          <w:lang w:eastAsia="ja-JP"/>
        </w:rPr>
        <w:t xml:space="preserve">di </w:t>
      </w:r>
      <w:proofErr w:type="gramEnd"/>
      <w:r w:rsidRPr="007E3051">
        <w:rPr>
          <w:sz w:val="28"/>
          <w:szCs w:val="28"/>
          <w:lang w:eastAsia="ja-JP"/>
        </w:rPr>
        <w:t>immunizzazione di Malattie Autoimmuni con peptidi prodotti in piattaforme vegetali"</w:t>
      </w:r>
      <w:r w:rsidR="006712B0">
        <w:rPr>
          <w:sz w:val="28"/>
          <w:szCs w:val="28"/>
          <w:lang w:eastAsia="ja-JP"/>
        </w:rPr>
        <w:t xml:space="preserve"> </w:t>
      </w:r>
      <w:r w:rsidRPr="007E3051">
        <w:rPr>
          <w:sz w:val="28"/>
          <w:szCs w:val="28"/>
          <w:lang w:eastAsia="ja-JP"/>
        </w:rPr>
        <w:t>cod RBFR10A0G1 (08.03.2012-08.03.2015, durata 36 mesi).</w:t>
      </w:r>
    </w:p>
    <w:p w14:paraId="69D8DAEC" w14:textId="28FE0B5D" w:rsidR="008F0098" w:rsidRPr="0090381D" w:rsidRDefault="008F0098">
      <w:pPr>
        <w:tabs>
          <w:tab w:val="left" w:pos="426"/>
        </w:tabs>
        <w:jc w:val="both"/>
        <w:rPr>
          <w:rFonts w:ascii="Times New Roman" w:hAnsi="Times New Roman"/>
          <w:sz w:val="28"/>
          <w:lang w:val="it-IT"/>
        </w:rPr>
      </w:pPr>
    </w:p>
    <w:p w14:paraId="3F537137" w14:textId="77777777" w:rsidR="008F0098" w:rsidRPr="0090381D" w:rsidRDefault="008F0098">
      <w:pPr>
        <w:jc w:val="both"/>
        <w:rPr>
          <w:rFonts w:ascii="Times New Roman" w:hAnsi="Times New Roman"/>
          <w:sz w:val="28"/>
          <w:lang w:val="it-IT"/>
        </w:rPr>
      </w:pPr>
    </w:p>
    <w:p w14:paraId="7F2B30E1" w14:textId="77777777" w:rsidR="008F0098" w:rsidRPr="0090381D" w:rsidRDefault="008F0098">
      <w:pPr>
        <w:pStyle w:val="Titolo3"/>
        <w:tabs>
          <w:tab w:val="clear" w:pos="426"/>
        </w:tabs>
        <w:rPr>
          <w:lang w:val="it-IT"/>
        </w:rPr>
      </w:pPr>
      <w:r w:rsidRPr="0090381D">
        <w:rPr>
          <w:lang w:val="it-IT"/>
        </w:rPr>
        <w:t xml:space="preserve">ATTIVITA' DI RICERCA </w:t>
      </w:r>
    </w:p>
    <w:p w14:paraId="36FF2924" w14:textId="77777777" w:rsidR="008F0098" w:rsidRPr="0090381D" w:rsidRDefault="008F0098">
      <w:pPr>
        <w:jc w:val="both"/>
        <w:rPr>
          <w:rFonts w:ascii="Times New Roman" w:hAnsi="Times New Roman"/>
          <w:sz w:val="28"/>
          <w:lang w:val="it-IT"/>
        </w:rPr>
      </w:pPr>
    </w:p>
    <w:p w14:paraId="75DA183A" w14:textId="77777777" w:rsidR="008F0098" w:rsidRPr="0090381D" w:rsidRDefault="008F0098">
      <w:pPr>
        <w:jc w:val="both"/>
        <w:rPr>
          <w:rFonts w:ascii="Times New Roman" w:hAnsi="Times New Roman"/>
          <w:sz w:val="28"/>
          <w:lang w:val="it-IT"/>
        </w:rPr>
      </w:pPr>
      <w:r w:rsidRPr="0090381D">
        <w:rPr>
          <w:rFonts w:ascii="Times New Roman" w:hAnsi="Times New Roman"/>
          <w:i/>
          <w:sz w:val="28"/>
          <w:lang w:val="it-IT"/>
        </w:rPr>
        <w:t>Attivita' di ricerca all'estero</w:t>
      </w:r>
      <w:r w:rsidRPr="0090381D">
        <w:rPr>
          <w:rFonts w:ascii="Times New Roman" w:hAnsi="Times New Roman"/>
          <w:sz w:val="28"/>
          <w:lang w:val="it-IT"/>
        </w:rPr>
        <w:t>:</w:t>
      </w:r>
    </w:p>
    <w:p w14:paraId="4AE05438" w14:textId="72B215EA" w:rsidR="008F0098" w:rsidRPr="0090381D" w:rsidRDefault="008F0098">
      <w:pPr>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 xml:space="preserve">Dal 24 </w:t>
      </w:r>
      <w:proofErr w:type="gramStart"/>
      <w:r w:rsidRPr="0090381D">
        <w:rPr>
          <w:rFonts w:ascii="Times New Roman" w:hAnsi="Times New Roman"/>
          <w:sz w:val="28"/>
          <w:lang w:val="it-IT"/>
        </w:rPr>
        <w:t>Ottobre</w:t>
      </w:r>
      <w:proofErr w:type="gramEnd"/>
      <w:r w:rsidRPr="0090381D">
        <w:rPr>
          <w:rFonts w:ascii="Times New Roman" w:hAnsi="Times New Roman"/>
          <w:sz w:val="28"/>
          <w:lang w:val="it-IT"/>
        </w:rPr>
        <w:t xml:space="preserve"> 1989 al 31 Luglio 1992 e nei mesi di Novembre 1992, Giugno e Dicembre 1993 ha svolto attivita' di ricerca presso l'</w:t>
      </w:r>
      <w:r w:rsidRPr="00104C9D">
        <w:rPr>
          <w:rFonts w:ascii="Times New Roman" w:hAnsi="Times New Roman"/>
          <w:b/>
          <w:sz w:val="28"/>
          <w:lang w:val="it-IT"/>
        </w:rPr>
        <w:t xml:space="preserve">Unita' </w:t>
      </w:r>
      <w:r w:rsidR="00104C9D">
        <w:rPr>
          <w:rFonts w:ascii="Times New Roman" w:hAnsi="Times New Roman"/>
          <w:b/>
          <w:sz w:val="28"/>
          <w:lang w:val="it-IT"/>
        </w:rPr>
        <w:t>di Reumatologi</w:t>
      </w:r>
      <w:r w:rsidRPr="00104C9D">
        <w:rPr>
          <w:rFonts w:ascii="Times New Roman" w:hAnsi="Times New Roman"/>
          <w:b/>
          <w:sz w:val="28"/>
          <w:lang w:val="it-IT"/>
        </w:rPr>
        <w:t xml:space="preserve">a </w:t>
      </w:r>
      <w:r w:rsidRPr="0090381D">
        <w:rPr>
          <w:rFonts w:ascii="Times New Roman" w:hAnsi="Times New Roman"/>
          <w:sz w:val="28"/>
          <w:lang w:val="it-IT"/>
        </w:rPr>
        <w:t>dell'Hammersmith Hospital di Londra.</w:t>
      </w:r>
    </w:p>
    <w:p w14:paraId="1B0BB898" w14:textId="412CC134" w:rsidR="008F0098" w:rsidRDefault="008F0098">
      <w:pPr>
        <w:ind w:firstLine="708"/>
        <w:jc w:val="both"/>
        <w:rPr>
          <w:rFonts w:ascii="Times New Roman" w:hAnsi="Times New Roman"/>
          <w:sz w:val="28"/>
          <w:lang w:val="it-IT"/>
        </w:rPr>
      </w:pPr>
      <w:r w:rsidRPr="0090381D">
        <w:rPr>
          <w:rFonts w:ascii="Times New Roman" w:hAnsi="Times New Roman"/>
          <w:sz w:val="28"/>
          <w:lang w:val="it-IT"/>
        </w:rPr>
        <w:t>Durante tale periodo ha studiato il repertorio del recettore pe</w:t>
      </w:r>
      <w:r w:rsidR="00404578">
        <w:rPr>
          <w:rFonts w:ascii="Times New Roman" w:hAnsi="Times New Roman"/>
          <w:sz w:val="28"/>
          <w:lang w:val="it-IT"/>
        </w:rPr>
        <w:t>r l'antigene</w:t>
      </w:r>
      <w:proofErr w:type="gramStart"/>
      <w:r w:rsidR="00404578">
        <w:rPr>
          <w:rFonts w:ascii="Times New Roman" w:hAnsi="Times New Roman"/>
          <w:sz w:val="28"/>
          <w:lang w:val="it-IT"/>
        </w:rPr>
        <w:t xml:space="preserve">  </w:t>
      </w:r>
      <w:proofErr w:type="gramEnd"/>
      <w:r w:rsidR="00404578">
        <w:rPr>
          <w:rFonts w:ascii="Times New Roman" w:hAnsi="Times New Roman"/>
          <w:sz w:val="28"/>
          <w:lang w:val="it-IT"/>
        </w:rPr>
        <w:t xml:space="preserve">dei T linfociti </w:t>
      </w:r>
      <w:r w:rsidRPr="0090381D">
        <w:rPr>
          <w:rFonts w:ascii="Times New Roman" w:hAnsi="Times New Roman"/>
          <w:sz w:val="28"/>
          <w:lang w:val="it-IT"/>
        </w:rPr>
        <w:t>(TcR) in soggetti normali e affetti da patologia autoimmune. In particolar</w:t>
      </w:r>
      <w:r w:rsidR="00404578">
        <w:rPr>
          <w:rFonts w:ascii="Times New Roman" w:hAnsi="Times New Roman"/>
          <w:sz w:val="28"/>
          <w:lang w:val="it-IT"/>
        </w:rPr>
        <w:t xml:space="preserve">e ha studiato la distribuzione </w:t>
      </w:r>
      <w:r w:rsidRPr="0090381D">
        <w:rPr>
          <w:rFonts w:ascii="Times New Roman" w:hAnsi="Times New Roman"/>
          <w:sz w:val="28"/>
          <w:lang w:val="it-IT"/>
        </w:rPr>
        <w:t>dei linfociti T</w:t>
      </w:r>
      <w:r>
        <w:rPr>
          <w:rFonts w:ascii="Symbol" w:hAnsi="Symbol"/>
          <w:sz w:val="28"/>
        </w:rPr>
        <w:t></w:t>
      </w:r>
      <w:r>
        <w:rPr>
          <w:rFonts w:ascii="Symbol" w:hAnsi="Symbol"/>
          <w:sz w:val="28"/>
        </w:rPr>
        <w:t></w:t>
      </w:r>
      <w:r w:rsidR="00404578">
        <w:rPr>
          <w:rFonts w:ascii="Times New Roman" w:hAnsi="Times New Roman"/>
          <w:sz w:val="28"/>
          <w:lang w:val="it-IT"/>
        </w:rPr>
        <w:t xml:space="preserve"> </w:t>
      </w:r>
      <w:r w:rsidRPr="0090381D">
        <w:rPr>
          <w:rFonts w:ascii="Times New Roman" w:hAnsi="Times New Roman"/>
          <w:sz w:val="28"/>
          <w:lang w:val="it-IT"/>
        </w:rPr>
        <w:t>in pazienti con Artrite Reumatoide e Lupus Eritematoso Sistemico e il repertorio del TcR</w:t>
      </w:r>
      <w:r>
        <w:rPr>
          <w:rFonts w:ascii="Symbol" w:hAnsi="Symbol"/>
          <w:sz w:val="28"/>
        </w:rPr>
        <w:t></w:t>
      </w:r>
      <w:r>
        <w:rPr>
          <w:rFonts w:ascii="Symbol" w:hAnsi="Symbol"/>
          <w:sz w:val="28"/>
        </w:rPr>
        <w:t></w:t>
      </w:r>
      <w:r w:rsidRPr="0090381D">
        <w:rPr>
          <w:rFonts w:ascii="Times New Roman" w:hAnsi="Times New Roman"/>
          <w:sz w:val="28"/>
          <w:lang w:val="it-IT"/>
        </w:rPr>
        <w:t xml:space="preserve"> nei linfociti di liquido sinoviale e di sangue peri</w:t>
      </w:r>
      <w:r w:rsidR="00404578">
        <w:rPr>
          <w:rFonts w:ascii="Times New Roman" w:hAnsi="Times New Roman"/>
          <w:sz w:val="28"/>
          <w:lang w:val="it-IT"/>
        </w:rPr>
        <w:t>ferico di pazienti con Artrite</w:t>
      </w:r>
      <w:r w:rsidRPr="0090381D">
        <w:rPr>
          <w:rFonts w:ascii="Times New Roman" w:hAnsi="Times New Roman"/>
          <w:sz w:val="28"/>
          <w:lang w:val="it-IT"/>
        </w:rPr>
        <w:t xml:space="preserve"> Reumatoide, usando metodiche di biologia molecolare. Ha anche preso parte alle attivita' accademiche della Royal Postgraduate Medical School presentando il suo lavoro in seminari interni e tenendo lezioni nel corso per studenti PhD.</w:t>
      </w:r>
    </w:p>
    <w:p w14:paraId="76F0ADB8" w14:textId="1679891B" w:rsidR="00593152" w:rsidRPr="00593152" w:rsidRDefault="00593152" w:rsidP="00593152">
      <w:pPr>
        <w:widowControl w:val="0"/>
        <w:autoSpaceDE w:val="0"/>
        <w:autoSpaceDN w:val="0"/>
        <w:adjustRightInd w:val="0"/>
        <w:ind w:firstLine="708"/>
        <w:jc w:val="both"/>
        <w:rPr>
          <w:sz w:val="28"/>
          <w:szCs w:val="28"/>
        </w:rPr>
      </w:pPr>
      <w:r w:rsidRPr="00593152">
        <w:rPr>
          <w:sz w:val="28"/>
          <w:szCs w:val="28"/>
        </w:rPr>
        <w:t xml:space="preserve">Nel periodo di ricerca a Londra ha conseguito Master in Immunologia nel Luglio 1991 presso </w:t>
      </w:r>
      <w:proofErr w:type="gramStart"/>
      <w:r w:rsidRPr="00593152">
        <w:rPr>
          <w:sz w:val="28"/>
          <w:szCs w:val="28"/>
        </w:rPr>
        <w:t>il</w:t>
      </w:r>
      <w:proofErr w:type="gramEnd"/>
      <w:r>
        <w:rPr>
          <w:sz w:val="28"/>
          <w:szCs w:val="28"/>
        </w:rPr>
        <w:t xml:space="preserve"> </w:t>
      </w:r>
      <w:r w:rsidRPr="00593152">
        <w:rPr>
          <w:sz w:val="28"/>
          <w:szCs w:val="28"/>
        </w:rPr>
        <w:t>King's College, London University, con il massimo dei voti e la lode.</w:t>
      </w:r>
    </w:p>
    <w:p w14:paraId="2BB5674D" w14:textId="6FA26385" w:rsidR="008F0098" w:rsidRPr="0090381D" w:rsidRDefault="008F0098">
      <w:pPr>
        <w:jc w:val="both"/>
        <w:rPr>
          <w:rFonts w:ascii="Times New Roman" w:hAnsi="Times New Roman"/>
          <w:sz w:val="28"/>
          <w:lang w:val="it-IT"/>
        </w:rPr>
      </w:pPr>
      <w:r w:rsidRPr="0090381D">
        <w:rPr>
          <w:rFonts w:ascii="Times New Roman" w:hAnsi="Times New Roman"/>
          <w:sz w:val="28"/>
          <w:lang w:val="it-IT"/>
        </w:rPr>
        <w:tab/>
        <w:t xml:space="preserve">Oltre all'attivita' di ricerca ha anche partecipato al programma </w:t>
      </w:r>
      <w:proofErr w:type="gramStart"/>
      <w:r w:rsidRPr="0090381D">
        <w:rPr>
          <w:rFonts w:ascii="Times New Roman" w:hAnsi="Times New Roman"/>
          <w:sz w:val="28"/>
          <w:lang w:val="it-IT"/>
        </w:rPr>
        <w:t xml:space="preserve">di </w:t>
      </w:r>
      <w:proofErr w:type="gramEnd"/>
      <w:r w:rsidRPr="0090381D">
        <w:rPr>
          <w:rFonts w:ascii="Times New Roman" w:hAnsi="Times New Roman"/>
          <w:sz w:val="28"/>
          <w:lang w:val="it-IT"/>
        </w:rPr>
        <w:t xml:space="preserve">insegnamento clinico dell'Unita' Reumatologica, e ha frequentato i meeting settimanali </w:t>
      </w:r>
      <w:r w:rsidR="00404578">
        <w:rPr>
          <w:rFonts w:ascii="Times New Roman" w:hAnsi="Times New Roman"/>
          <w:sz w:val="28"/>
          <w:lang w:val="it-IT"/>
        </w:rPr>
        <w:t>della UO di</w:t>
      </w:r>
      <w:r w:rsidRPr="0090381D">
        <w:rPr>
          <w:rFonts w:ascii="Times New Roman" w:hAnsi="Times New Roman"/>
          <w:sz w:val="28"/>
          <w:lang w:val="it-IT"/>
        </w:rPr>
        <w:t xml:space="preserve"> Reumatologia e del Dipartimento di Medicina. </w:t>
      </w:r>
    </w:p>
    <w:p w14:paraId="6948C4C5"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 xml:space="preserve"> </w:t>
      </w:r>
      <w:r w:rsidRPr="0090381D">
        <w:rPr>
          <w:rFonts w:ascii="Times New Roman" w:hAnsi="Times New Roman"/>
          <w:sz w:val="28"/>
          <w:lang w:val="it-IT"/>
        </w:rPr>
        <w:tab/>
      </w:r>
    </w:p>
    <w:p w14:paraId="71E6BDD6" w14:textId="77777777" w:rsidR="00400CD1" w:rsidRDefault="00400CD1" w:rsidP="009A20C9">
      <w:pPr>
        <w:widowControl w:val="0"/>
        <w:autoSpaceDE w:val="0"/>
        <w:autoSpaceDN w:val="0"/>
        <w:adjustRightInd w:val="0"/>
        <w:jc w:val="both"/>
        <w:rPr>
          <w:rFonts w:ascii="Times New Roman" w:hAnsi="Times New Roman"/>
          <w:i/>
          <w:sz w:val="28"/>
          <w:lang w:val="it-IT"/>
        </w:rPr>
      </w:pPr>
      <w:r w:rsidRPr="0090381D">
        <w:rPr>
          <w:rFonts w:ascii="Times New Roman" w:hAnsi="Times New Roman"/>
          <w:i/>
          <w:sz w:val="28"/>
          <w:lang w:val="it-IT"/>
        </w:rPr>
        <w:t xml:space="preserve">Attivita' di ricerca </w:t>
      </w:r>
      <w:r>
        <w:rPr>
          <w:rFonts w:ascii="Times New Roman" w:hAnsi="Times New Roman"/>
          <w:i/>
          <w:sz w:val="28"/>
          <w:lang w:val="it-IT"/>
        </w:rPr>
        <w:t>in Italia</w:t>
      </w:r>
    </w:p>
    <w:p w14:paraId="5E2443D7" w14:textId="730F2702"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Il Prof. Claudio Lunardi dirige </w:t>
      </w:r>
      <w:proofErr w:type="gramStart"/>
      <w:r w:rsidRPr="009A20C9">
        <w:rPr>
          <w:sz w:val="28"/>
          <w:szCs w:val="28"/>
          <w:lang w:eastAsia="ja-JP"/>
        </w:rPr>
        <w:t>un</w:t>
      </w:r>
      <w:proofErr w:type="gramEnd"/>
      <w:r w:rsidRPr="009A20C9">
        <w:rPr>
          <w:sz w:val="28"/>
          <w:szCs w:val="28"/>
          <w:lang w:eastAsia="ja-JP"/>
        </w:rPr>
        <w:t xml:space="preserve"> gruppo di ricerca dal 1993, dopo il rientro da esperienza</w:t>
      </w:r>
      <w:r>
        <w:rPr>
          <w:sz w:val="28"/>
          <w:szCs w:val="28"/>
          <w:lang w:eastAsia="ja-JP"/>
        </w:rPr>
        <w:t xml:space="preserve"> </w:t>
      </w:r>
      <w:r w:rsidRPr="009A20C9">
        <w:rPr>
          <w:sz w:val="28"/>
          <w:szCs w:val="28"/>
          <w:lang w:eastAsia="ja-JP"/>
        </w:rPr>
        <w:t>all'estero durata circa 3 anni.</w:t>
      </w:r>
    </w:p>
    <w:p w14:paraId="6071A55A" w14:textId="4A146241"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Il gruppo è costituito da due biologi, </w:t>
      </w:r>
      <w:proofErr w:type="gramStart"/>
      <w:r w:rsidRPr="009A20C9">
        <w:rPr>
          <w:sz w:val="28"/>
          <w:szCs w:val="28"/>
          <w:lang w:eastAsia="ja-JP"/>
        </w:rPr>
        <w:t>un</w:t>
      </w:r>
      <w:proofErr w:type="gramEnd"/>
      <w:r w:rsidRPr="009A20C9">
        <w:rPr>
          <w:sz w:val="28"/>
          <w:szCs w:val="28"/>
          <w:lang w:eastAsia="ja-JP"/>
        </w:rPr>
        <w:t xml:space="preserve"> tecnico di laboratorio, due dottorandi e da due medici che</w:t>
      </w:r>
      <w:r>
        <w:rPr>
          <w:sz w:val="28"/>
          <w:szCs w:val="28"/>
          <w:lang w:eastAsia="ja-JP"/>
        </w:rPr>
        <w:t xml:space="preserve"> </w:t>
      </w:r>
      <w:r w:rsidRPr="009A20C9">
        <w:rPr>
          <w:sz w:val="28"/>
          <w:szCs w:val="28"/>
          <w:lang w:eastAsia="ja-JP"/>
        </w:rPr>
        <w:t>si dedicano in particolare allo studio della patogenesi delle malattie autoimmuni e del rapporto fra</w:t>
      </w:r>
      <w:r>
        <w:rPr>
          <w:sz w:val="28"/>
          <w:szCs w:val="28"/>
          <w:lang w:eastAsia="ja-JP"/>
        </w:rPr>
        <w:t xml:space="preserve"> </w:t>
      </w:r>
      <w:r w:rsidRPr="009A20C9">
        <w:rPr>
          <w:sz w:val="28"/>
          <w:szCs w:val="28"/>
          <w:lang w:eastAsia="ja-JP"/>
        </w:rPr>
        <w:t>immunodeficienze primitive e autoimmunità. Un aspetto particolare riguarda il rapporto fra</w:t>
      </w:r>
      <w:r>
        <w:rPr>
          <w:sz w:val="28"/>
          <w:szCs w:val="28"/>
          <w:lang w:eastAsia="ja-JP"/>
        </w:rPr>
        <w:t xml:space="preserve"> </w:t>
      </w:r>
      <w:r w:rsidRPr="009A20C9">
        <w:rPr>
          <w:sz w:val="28"/>
          <w:szCs w:val="28"/>
          <w:lang w:eastAsia="ja-JP"/>
        </w:rPr>
        <w:t>infezioni e autoimmunità, infezioni e arteriosclerosi, argomento che ha portato a pubblicazioni su</w:t>
      </w:r>
      <w:r>
        <w:rPr>
          <w:sz w:val="28"/>
          <w:szCs w:val="28"/>
          <w:lang w:eastAsia="ja-JP"/>
        </w:rPr>
        <w:t xml:space="preserve"> </w:t>
      </w:r>
      <w:r w:rsidRPr="009A20C9">
        <w:rPr>
          <w:sz w:val="28"/>
          <w:szCs w:val="28"/>
          <w:lang w:eastAsia="ja-JP"/>
        </w:rPr>
        <w:t>riviste di standard Internazionale elevato quali Nature Medicine, The Lancet e New England</w:t>
      </w:r>
      <w:r>
        <w:rPr>
          <w:sz w:val="28"/>
          <w:szCs w:val="28"/>
          <w:lang w:eastAsia="ja-JP"/>
        </w:rPr>
        <w:t xml:space="preserve"> </w:t>
      </w:r>
      <w:r w:rsidRPr="009A20C9">
        <w:rPr>
          <w:sz w:val="28"/>
          <w:szCs w:val="28"/>
          <w:lang w:eastAsia="ja-JP"/>
        </w:rPr>
        <w:t xml:space="preserve">Journal of medicine. In particolare sul rapporto </w:t>
      </w:r>
      <w:proofErr w:type="gramStart"/>
      <w:r w:rsidRPr="009A20C9">
        <w:rPr>
          <w:sz w:val="28"/>
          <w:szCs w:val="28"/>
          <w:lang w:eastAsia="ja-JP"/>
        </w:rPr>
        <w:t>fra</w:t>
      </w:r>
      <w:proofErr w:type="gramEnd"/>
      <w:r w:rsidRPr="009A20C9">
        <w:rPr>
          <w:sz w:val="28"/>
          <w:szCs w:val="28"/>
          <w:lang w:eastAsia="ja-JP"/>
        </w:rPr>
        <w:t xml:space="preserve"> infezioni e autoimmunità il Prof. Claudio</w:t>
      </w:r>
      <w:r>
        <w:rPr>
          <w:sz w:val="28"/>
          <w:szCs w:val="28"/>
          <w:lang w:eastAsia="ja-JP"/>
        </w:rPr>
        <w:t xml:space="preserve"> </w:t>
      </w:r>
      <w:r w:rsidRPr="009A20C9">
        <w:rPr>
          <w:sz w:val="28"/>
          <w:szCs w:val="28"/>
          <w:lang w:eastAsia="ja-JP"/>
        </w:rPr>
        <w:t>Lunardi ha svolto studi innovativi e originali apprezzati dalla comunità scientifica internazionale.</w:t>
      </w:r>
    </w:p>
    <w:p w14:paraId="10CFC0CE" w14:textId="361FC5F0"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Sono da anni in corso collaborazioni importanti con centri di ricerca Italiani quali l'Istituto di</w:t>
      </w:r>
      <w:r>
        <w:rPr>
          <w:sz w:val="28"/>
          <w:szCs w:val="28"/>
          <w:lang w:eastAsia="ja-JP"/>
        </w:rPr>
        <w:t xml:space="preserve"> </w:t>
      </w:r>
      <w:r w:rsidRPr="009A20C9">
        <w:rPr>
          <w:sz w:val="28"/>
          <w:szCs w:val="28"/>
          <w:lang w:eastAsia="ja-JP"/>
        </w:rPr>
        <w:t>Patologia Generale di questa Università (Prof. Marco Cassatella), l'Università di Genova e</w:t>
      </w:r>
      <w:r>
        <w:rPr>
          <w:sz w:val="28"/>
          <w:szCs w:val="28"/>
          <w:lang w:eastAsia="ja-JP"/>
        </w:rPr>
        <w:t xml:space="preserve"> </w:t>
      </w:r>
      <w:r w:rsidRPr="009A20C9">
        <w:rPr>
          <w:sz w:val="28"/>
          <w:szCs w:val="28"/>
          <w:lang w:eastAsia="ja-JP"/>
        </w:rPr>
        <w:t xml:space="preserve">l'Istituto Giannina Gaslini di Genova (Prof. Antonio Puccetti, </w:t>
      </w:r>
      <w:r w:rsidRPr="009A20C9">
        <w:rPr>
          <w:sz w:val="28"/>
          <w:szCs w:val="28"/>
          <w:lang w:eastAsia="ja-JP"/>
        </w:rPr>
        <w:lastRenderedPageBreak/>
        <w:t>Prof. Andrea De Maria e Prof.</w:t>
      </w:r>
      <w:r>
        <w:rPr>
          <w:sz w:val="28"/>
          <w:szCs w:val="28"/>
          <w:lang w:eastAsia="ja-JP"/>
        </w:rPr>
        <w:t xml:space="preserve"> </w:t>
      </w:r>
      <w:r w:rsidRPr="009A20C9">
        <w:rPr>
          <w:sz w:val="28"/>
          <w:szCs w:val="28"/>
          <w:lang w:eastAsia="ja-JP"/>
        </w:rPr>
        <w:t>Alessandro Moretta), con l'Ospedale pediatrico Bambin Gesù di Roma (Prof. Antonio Puccetti e</w:t>
      </w:r>
      <w:r>
        <w:rPr>
          <w:sz w:val="28"/>
          <w:szCs w:val="28"/>
          <w:lang w:eastAsia="ja-JP"/>
        </w:rPr>
        <w:t xml:space="preserve"> </w:t>
      </w:r>
      <w:r w:rsidRPr="009A20C9">
        <w:rPr>
          <w:sz w:val="28"/>
          <w:szCs w:val="28"/>
          <w:lang w:eastAsia="ja-JP"/>
        </w:rPr>
        <w:t>Prof. Lorenzo Moretta), con l'Ospedale Meyer di Firenze (Prof. Rolando Cimaz), con l'Università</w:t>
      </w:r>
      <w:r>
        <w:rPr>
          <w:sz w:val="28"/>
          <w:szCs w:val="28"/>
          <w:lang w:eastAsia="ja-JP"/>
        </w:rPr>
        <w:t xml:space="preserve"> </w:t>
      </w:r>
      <w:r w:rsidRPr="009A20C9">
        <w:rPr>
          <w:sz w:val="28"/>
          <w:szCs w:val="28"/>
          <w:lang w:eastAsia="ja-JP"/>
        </w:rPr>
        <w:t>di Perugia (Prof. Roberto Gerli). Inoltre ho collaborazioni con centri di ricerca stranieri, in</w:t>
      </w:r>
      <w:r>
        <w:rPr>
          <w:sz w:val="28"/>
          <w:szCs w:val="28"/>
          <w:lang w:eastAsia="ja-JP"/>
        </w:rPr>
        <w:t xml:space="preserve"> </w:t>
      </w:r>
      <w:r w:rsidRPr="009A20C9">
        <w:rPr>
          <w:sz w:val="28"/>
          <w:szCs w:val="28"/>
          <w:lang w:eastAsia="ja-JP"/>
        </w:rPr>
        <w:t>particolare Prof. Costantino Pitzalis, Londra, Prof. Timothy Radstake, Utrecht e Prof. J. Martin,</w:t>
      </w:r>
      <w:r>
        <w:rPr>
          <w:sz w:val="28"/>
          <w:szCs w:val="28"/>
          <w:lang w:eastAsia="ja-JP"/>
        </w:rPr>
        <w:t xml:space="preserve"> </w:t>
      </w:r>
      <w:r w:rsidRPr="009A20C9">
        <w:rPr>
          <w:sz w:val="28"/>
          <w:szCs w:val="28"/>
          <w:lang w:eastAsia="ja-JP"/>
        </w:rPr>
        <w:t>Granada, con specifica attenzione alla genetica e alla patogenesi della Sclerosi Sistemica come</w:t>
      </w:r>
      <w:r>
        <w:rPr>
          <w:sz w:val="28"/>
          <w:szCs w:val="28"/>
          <w:lang w:eastAsia="ja-JP"/>
        </w:rPr>
        <w:t xml:space="preserve"> </w:t>
      </w:r>
      <w:r w:rsidRPr="009A20C9">
        <w:rPr>
          <w:sz w:val="28"/>
          <w:szCs w:val="28"/>
          <w:lang w:eastAsia="ja-JP"/>
        </w:rPr>
        <w:t>testimoniato dalle numerose pubblicazioni su riviste ad elevato IF quali New England Journal of</w:t>
      </w:r>
      <w:r>
        <w:rPr>
          <w:sz w:val="28"/>
          <w:szCs w:val="28"/>
          <w:lang w:eastAsia="ja-JP"/>
        </w:rPr>
        <w:t xml:space="preserve"> </w:t>
      </w:r>
      <w:r w:rsidR="00572EDE">
        <w:rPr>
          <w:sz w:val="28"/>
          <w:szCs w:val="28"/>
          <w:lang w:eastAsia="ja-JP"/>
        </w:rPr>
        <w:t>M</w:t>
      </w:r>
      <w:r w:rsidRPr="009A20C9">
        <w:rPr>
          <w:sz w:val="28"/>
          <w:szCs w:val="28"/>
          <w:lang w:eastAsia="ja-JP"/>
        </w:rPr>
        <w:t>edicine, American Journal of Human Genetics, An</w:t>
      </w:r>
      <w:r w:rsidR="00572EDE">
        <w:rPr>
          <w:sz w:val="28"/>
          <w:szCs w:val="28"/>
          <w:lang w:eastAsia="ja-JP"/>
        </w:rPr>
        <w:t>nals of Rheumatic Diseases, Arth</w:t>
      </w:r>
      <w:r w:rsidRPr="009A20C9">
        <w:rPr>
          <w:sz w:val="28"/>
          <w:szCs w:val="28"/>
          <w:lang w:eastAsia="ja-JP"/>
        </w:rPr>
        <w:t>ritis and</w:t>
      </w:r>
      <w:r>
        <w:rPr>
          <w:sz w:val="28"/>
          <w:szCs w:val="28"/>
          <w:lang w:eastAsia="ja-JP"/>
        </w:rPr>
        <w:t xml:space="preserve"> </w:t>
      </w:r>
      <w:r w:rsidR="00572EDE">
        <w:rPr>
          <w:sz w:val="28"/>
          <w:szCs w:val="28"/>
          <w:lang w:eastAsia="ja-JP"/>
        </w:rPr>
        <w:t>Rheumatology, PLoS Genetics, Nature Communications</w:t>
      </w:r>
      <w:r w:rsidR="00404578">
        <w:rPr>
          <w:sz w:val="28"/>
          <w:szCs w:val="28"/>
          <w:lang w:eastAsia="ja-JP"/>
        </w:rPr>
        <w:t>, Science Reports</w:t>
      </w:r>
      <w:r w:rsidR="00572EDE">
        <w:rPr>
          <w:sz w:val="28"/>
          <w:szCs w:val="28"/>
          <w:lang w:eastAsia="ja-JP"/>
        </w:rPr>
        <w:t>.</w:t>
      </w:r>
    </w:p>
    <w:p w14:paraId="0D245697" w14:textId="77777777" w:rsidR="009A20C9" w:rsidRPr="009A20C9" w:rsidRDefault="009A20C9" w:rsidP="009A20C9">
      <w:pPr>
        <w:jc w:val="both"/>
        <w:rPr>
          <w:sz w:val="28"/>
          <w:szCs w:val="28"/>
          <w:lang w:eastAsia="ja-JP"/>
        </w:rPr>
      </w:pPr>
    </w:p>
    <w:p w14:paraId="02EE49C1" w14:textId="4170E79B"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Il Prof. Claudio Lunardi fa parte del Comitato Scientifico dell'Associazione Italiana Lotta alla</w:t>
      </w:r>
      <w:r>
        <w:rPr>
          <w:sz w:val="28"/>
          <w:szCs w:val="28"/>
          <w:lang w:eastAsia="ja-JP"/>
        </w:rPr>
        <w:t xml:space="preserve"> </w:t>
      </w:r>
      <w:r w:rsidRPr="009A20C9">
        <w:rPr>
          <w:sz w:val="28"/>
          <w:szCs w:val="28"/>
          <w:lang w:eastAsia="ja-JP"/>
        </w:rPr>
        <w:t>Sclerodermia (AILS), dell'Associazione Italiana Immunodeficienze Primitive (AIP).</w:t>
      </w:r>
    </w:p>
    <w:p w14:paraId="3883336D" w14:textId="7BF94A59"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Inoltre partecipa attivamente alla rete IPINET (Italian Primary Immunodeficiency Network) con lo</w:t>
      </w:r>
      <w:r>
        <w:rPr>
          <w:sz w:val="28"/>
          <w:szCs w:val="28"/>
          <w:lang w:eastAsia="ja-JP"/>
        </w:rPr>
        <w:t xml:space="preserve"> </w:t>
      </w:r>
      <w:r w:rsidRPr="009A20C9">
        <w:rPr>
          <w:sz w:val="28"/>
          <w:szCs w:val="28"/>
          <w:lang w:eastAsia="ja-JP"/>
        </w:rPr>
        <w:t>scopo sia di formulare direttive e linee guida per la diagnosi e cura delle Immunodeficienze</w:t>
      </w:r>
      <w:r>
        <w:rPr>
          <w:sz w:val="28"/>
          <w:szCs w:val="28"/>
          <w:lang w:eastAsia="ja-JP"/>
        </w:rPr>
        <w:t xml:space="preserve"> </w:t>
      </w:r>
      <w:r w:rsidRPr="009A20C9">
        <w:rPr>
          <w:sz w:val="28"/>
          <w:szCs w:val="28"/>
          <w:lang w:eastAsia="ja-JP"/>
        </w:rPr>
        <w:t>Primitive, sia per inserire i pazienti nel registro nazionale</w:t>
      </w:r>
      <w:r w:rsidR="00404578">
        <w:rPr>
          <w:sz w:val="28"/>
          <w:szCs w:val="28"/>
          <w:lang w:eastAsia="ja-JP"/>
        </w:rPr>
        <w:t>,</w:t>
      </w:r>
      <w:r w:rsidRPr="009A20C9">
        <w:rPr>
          <w:sz w:val="28"/>
          <w:szCs w:val="28"/>
          <w:lang w:eastAsia="ja-JP"/>
        </w:rPr>
        <w:t xml:space="preserve"> primo passo verso </w:t>
      </w:r>
      <w:proofErr w:type="gramStart"/>
      <w:r w:rsidRPr="009A20C9">
        <w:rPr>
          <w:sz w:val="28"/>
          <w:szCs w:val="28"/>
          <w:lang w:eastAsia="ja-JP"/>
        </w:rPr>
        <w:t>il</w:t>
      </w:r>
      <w:proofErr w:type="gramEnd"/>
      <w:r w:rsidRPr="009A20C9">
        <w:rPr>
          <w:sz w:val="28"/>
          <w:szCs w:val="28"/>
          <w:lang w:eastAsia="ja-JP"/>
        </w:rPr>
        <w:t xml:space="preserve"> registro europeo,</w:t>
      </w:r>
      <w:r>
        <w:rPr>
          <w:sz w:val="28"/>
          <w:szCs w:val="28"/>
          <w:lang w:eastAsia="ja-JP"/>
        </w:rPr>
        <w:t xml:space="preserve"> </w:t>
      </w:r>
      <w:r w:rsidRPr="009A20C9">
        <w:rPr>
          <w:sz w:val="28"/>
          <w:szCs w:val="28"/>
          <w:lang w:eastAsia="ja-JP"/>
        </w:rPr>
        <w:t>sia per scopo di ricerca.</w:t>
      </w:r>
    </w:p>
    <w:p w14:paraId="6EA3BE25" w14:textId="64A79CA3" w:rsid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Il Prof. Claudio Lunardi, in collaborazione con il Prof. Armando Gabrielli, Università di Ancona e il</w:t>
      </w:r>
      <w:r>
        <w:rPr>
          <w:sz w:val="28"/>
          <w:szCs w:val="28"/>
          <w:lang w:eastAsia="ja-JP"/>
        </w:rPr>
        <w:t xml:space="preserve"> Pro</w:t>
      </w:r>
      <w:r w:rsidRPr="009A20C9">
        <w:rPr>
          <w:sz w:val="28"/>
          <w:szCs w:val="28"/>
          <w:lang w:eastAsia="ja-JP"/>
        </w:rPr>
        <w:t>f. Angelo Manfredi, Università Vita-Salute, San Raffaele di Milano, ha ricevuto finanziamento</w:t>
      </w:r>
      <w:r>
        <w:rPr>
          <w:sz w:val="28"/>
          <w:szCs w:val="28"/>
          <w:lang w:eastAsia="ja-JP"/>
        </w:rPr>
        <w:t xml:space="preserve"> </w:t>
      </w:r>
      <w:r w:rsidRPr="009A20C9">
        <w:rPr>
          <w:sz w:val="28"/>
          <w:szCs w:val="28"/>
          <w:lang w:eastAsia="ja-JP"/>
        </w:rPr>
        <w:t xml:space="preserve">dall'Associazione Italiana Lotta alla Sclerodermia per il progetto di ricerca: </w:t>
      </w:r>
      <w:r w:rsidR="00404578">
        <w:rPr>
          <w:sz w:val="28"/>
          <w:szCs w:val="28"/>
          <w:lang w:eastAsia="ja-JP"/>
        </w:rPr>
        <w:t>“</w:t>
      </w:r>
      <w:r w:rsidRPr="009A20C9">
        <w:rPr>
          <w:sz w:val="28"/>
          <w:szCs w:val="28"/>
          <w:lang w:eastAsia="ja-JP"/>
        </w:rPr>
        <w:t>Ruolo delle</w:t>
      </w:r>
      <w:r>
        <w:rPr>
          <w:sz w:val="28"/>
          <w:szCs w:val="28"/>
          <w:lang w:eastAsia="ja-JP"/>
        </w:rPr>
        <w:t xml:space="preserve"> </w:t>
      </w:r>
      <w:r w:rsidRPr="009A20C9">
        <w:rPr>
          <w:sz w:val="28"/>
          <w:szCs w:val="28"/>
          <w:lang w:eastAsia="ja-JP"/>
        </w:rPr>
        <w:t>microparticelle nel sostenere la flogosi vascolare e la fibrosi in pazienti con sclerosi sistemica</w:t>
      </w:r>
      <w:r w:rsidR="00404578">
        <w:rPr>
          <w:sz w:val="28"/>
          <w:szCs w:val="28"/>
          <w:lang w:eastAsia="ja-JP"/>
        </w:rPr>
        <w:t>”</w:t>
      </w:r>
      <w:r>
        <w:rPr>
          <w:sz w:val="28"/>
          <w:szCs w:val="28"/>
          <w:lang w:eastAsia="ja-JP"/>
        </w:rPr>
        <w:t xml:space="preserve"> </w:t>
      </w:r>
      <w:r w:rsidRPr="009A20C9">
        <w:rPr>
          <w:sz w:val="28"/>
          <w:szCs w:val="28"/>
          <w:lang w:eastAsia="ja-JP"/>
        </w:rPr>
        <w:t>(Role of microparticles in fostering vascular inflammation and fibrosis in patients with Systemic</w:t>
      </w:r>
      <w:r>
        <w:rPr>
          <w:sz w:val="28"/>
          <w:szCs w:val="28"/>
          <w:lang w:eastAsia="ja-JP"/>
        </w:rPr>
        <w:t xml:space="preserve"> </w:t>
      </w:r>
      <w:r w:rsidRPr="009A20C9">
        <w:rPr>
          <w:sz w:val="28"/>
          <w:szCs w:val="28"/>
          <w:lang w:eastAsia="ja-JP"/>
        </w:rPr>
        <w:t>Sclerosis)</w:t>
      </w:r>
      <w:r w:rsidR="007E3051">
        <w:rPr>
          <w:sz w:val="28"/>
          <w:szCs w:val="28"/>
          <w:lang w:eastAsia="ja-JP"/>
        </w:rPr>
        <w:t>.</w:t>
      </w:r>
    </w:p>
    <w:p w14:paraId="354C59B6" w14:textId="2EC5D9C3" w:rsidR="00572EDE" w:rsidRDefault="00404578" w:rsidP="009A20C9">
      <w:pPr>
        <w:widowControl w:val="0"/>
        <w:autoSpaceDE w:val="0"/>
        <w:autoSpaceDN w:val="0"/>
        <w:adjustRightInd w:val="0"/>
        <w:jc w:val="both"/>
        <w:rPr>
          <w:sz w:val="28"/>
          <w:szCs w:val="28"/>
          <w:lang w:eastAsia="ja-JP"/>
        </w:rPr>
      </w:pPr>
      <w:r>
        <w:rPr>
          <w:sz w:val="28"/>
          <w:szCs w:val="28"/>
          <w:lang w:eastAsia="ja-JP"/>
        </w:rPr>
        <w:t>Il Pro</w:t>
      </w:r>
      <w:r w:rsidR="00572EDE">
        <w:rPr>
          <w:sz w:val="28"/>
          <w:szCs w:val="28"/>
          <w:lang w:eastAsia="ja-JP"/>
        </w:rPr>
        <w:t xml:space="preserve">f. Claudio Lunardi è coordinatore </w:t>
      </w:r>
      <w:proofErr w:type="gramStart"/>
      <w:r w:rsidR="00572EDE">
        <w:rPr>
          <w:sz w:val="28"/>
          <w:szCs w:val="28"/>
          <w:lang w:eastAsia="ja-JP"/>
        </w:rPr>
        <w:t>della</w:t>
      </w:r>
      <w:proofErr w:type="gramEnd"/>
      <w:r w:rsidR="00572EDE">
        <w:rPr>
          <w:sz w:val="28"/>
          <w:szCs w:val="28"/>
          <w:lang w:eastAsia="ja-JP"/>
        </w:rPr>
        <w:t xml:space="preserve"> Task Force sulle Vasculiti della Società Italiana di Allergologia e Immunologia Clinica.</w:t>
      </w:r>
    </w:p>
    <w:p w14:paraId="7D989A76" w14:textId="77777777" w:rsidR="007E3051" w:rsidRDefault="007E3051" w:rsidP="009A20C9">
      <w:pPr>
        <w:widowControl w:val="0"/>
        <w:autoSpaceDE w:val="0"/>
        <w:autoSpaceDN w:val="0"/>
        <w:adjustRightInd w:val="0"/>
        <w:jc w:val="both"/>
        <w:rPr>
          <w:sz w:val="28"/>
          <w:szCs w:val="28"/>
          <w:lang w:eastAsia="ja-JP"/>
        </w:rPr>
      </w:pPr>
    </w:p>
    <w:p w14:paraId="56C82918" w14:textId="77777777" w:rsidR="00F4477E" w:rsidRPr="009A20C9" w:rsidRDefault="00F4477E" w:rsidP="009A20C9">
      <w:pPr>
        <w:widowControl w:val="0"/>
        <w:autoSpaceDE w:val="0"/>
        <w:autoSpaceDN w:val="0"/>
        <w:adjustRightInd w:val="0"/>
        <w:jc w:val="both"/>
        <w:rPr>
          <w:sz w:val="28"/>
          <w:szCs w:val="28"/>
          <w:lang w:eastAsia="ja-JP"/>
        </w:rPr>
      </w:pPr>
    </w:p>
    <w:p w14:paraId="56F94F26" w14:textId="0C289203" w:rsidR="007E3051" w:rsidRPr="0090381D" w:rsidRDefault="007E3051" w:rsidP="007E3051">
      <w:pPr>
        <w:pStyle w:val="Titolo3"/>
        <w:rPr>
          <w:lang w:val="it-IT"/>
        </w:rPr>
      </w:pPr>
      <w:r>
        <w:rPr>
          <w:lang w:val="it-IT"/>
        </w:rPr>
        <w:t>CONSEGUIMENTO PREMI E RICONOSCIMENTI PER L’ATTIVITA’ SCIENTIFICA</w:t>
      </w:r>
    </w:p>
    <w:p w14:paraId="37C6A541" w14:textId="77777777" w:rsidR="008F0098" w:rsidRPr="0090381D" w:rsidRDefault="008F0098">
      <w:pPr>
        <w:jc w:val="both"/>
        <w:rPr>
          <w:rFonts w:ascii="Times New Roman" w:hAnsi="Times New Roman"/>
          <w:sz w:val="28"/>
          <w:lang w:val="it-IT"/>
        </w:rPr>
      </w:pPr>
    </w:p>
    <w:p w14:paraId="63E8FB34" w14:textId="77777777" w:rsidR="007E3051" w:rsidRPr="007E3051" w:rsidRDefault="007E3051" w:rsidP="007E3051">
      <w:pPr>
        <w:widowControl w:val="0"/>
        <w:autoSpaceDE w:val="0"/>
        <w:autoSpaceDN w:val="0"/>
        <w:adjustRightInd w:val="0"/>
        <w:jc w:val="both"/>
        <w:rPr>
          <w:sz w:val="28"/>
          <w:szCs w:val="28"/>
        </w:rPr>
      </w:pPr>
      <w:r w:rsidRPr="007E3051">
        <w:rPr>
          <w:sz w:val="28"/>
          <w:szCs w:val="28"/>
        </w:rPr>
        <w:t>Awards Diamante (Kit diagnostico ELISA per la sindrome di Sjogren):</w:t>
      </w:r>
    </w:p>
    <w:p w14:paraId="7BF9E5A2" w14:textId="6DC58994" w:rsidR="007E3051" w:rsidRPr="007E3051" w:rsidRDefault="007E3051" w:rsidP="007E3051">
      <w:pPr>
        <w:widowControl w:val="0"/>
        <w:autoSpaceDE w:val="0"/>
        <w:autoSpaceDN w:val="0"/>
        <w:adjustRightInd w:val="0"/>
        <w:jc w:val="both"/>
        <w:rPr>
          <w:sz w:val="28"/>
          <w:szCs w:val="28"/>
        </w:rPr>
      </w:pPr>
      <w:r w:rsidRPr="007E3051">
        <w:rPr>
          <w:sz w:val="28"/>
          <w:szCs w:val="28"/>
        </w:rPr>
        <w:t xml:space="preserve">- </w:t>
      </w:r>
      <w:r>
        <w:rPr>
          <w:sz w:val="28"/>
          <w:szCs w:val="28"/>
        </w:rPr>
        <w:t xml:space="preserve"> </w:t>
      </w:r>
      <w:proofErr w:type="gramStart"/>
      <w:r w:rsidRPr="007E3051">
        <w:rPr>
          <w:sz w:val="28"/>
          <w:szCs w:val="28"/>
        </w:rPr>
        <w:t>secondo</w:t>
      </w:r>
      <w:proofErr w:type="gramEnd"/>
      <w:r w:rsidRPr="007E3051">
        <w:rPr>
          <w:sz w:val="28"/>
          <w:szCs w:val="28"/>
        </w:rPr>
        <w:t xml:space="preserve"> classificato Premio Start CUP Veneto</w:t>
      </w:r>
    </w:p>
    <w:p w14:paraId="318EB5A5" w14:textId="6CCB0714" w:rsidR="007E3051" w:rsidRPr="007E3051" w:rsidRDefault="007E3051" w:rsidP="007E3051">
      <w:pPr>
        <w:widowControl w:val="0"/>
        <w:autoSpaceDE w:val="0"/>
        <w:autoSpaceDN w:val="0"/>
        <w:adjustRightInd w:val="0"/>
        <w:jc w:val="both"/>
        <w:rPr>
          <w:sz w:val="28"/>
          <w:szCs w:val="28"/>
        </w:rPr>
      </w:pPr>
      <w:r w:rsidRPr="007E3051">
        <w:rPr>
          <w:sz w:val="28"/>
          <w:szCs w:val="28"/>
        </w:rPr>
        <w:t>- I classificato Premio Nazionale Innovazione (1° prize “UniCredit Start Lab 6 UK Trade &amp;</w:t>
      </w:r>
      <w:r>
        <w:rPr>
          <w:sz w:val="28"/>
          <w:szCs w:val="28"/>
        </w:rPr>
        <w:t xml:space="preserve"> </w:t>
      </w:r>
      <w:r w:rsidRPr="007E3051">
        <w:rPr>
          <w:sz w:val="28"/>
          <w:szCs w:val="28"/>
        </w:rPr>
        <w:t>Investment")</w:t>
      </w:r>
    </w:p>
    <w:p w14:paraId="4ADB3696" w14:textId="77777777" w:rsidR="007E3051" w:rsidRPr="007E3051" w:rsidRDefault="007E3051" w:rsidP="007E3051">
      <w:pPr>
        <w:widowControl w:val="0"/>
        <w:autoSpaceDE w:val="0"/>
        <w:autoSpaceDN w:val="0"/>
        <w:adjustRightInd w:val="0"/>
        <w:jc w:val="both"/>
        <w:rPr>
          <w:sz w:val="28"/>
          <w:szCs w:val="28"/>
        </w:rPr>
      </w:pPr>
      <w:r w:rsidRPr="007E3051">
        <w:rPr>
          <w:sz w:val="28"/>
          <w:szCs w:val="28"/>
        </w:rPr>
        <w:t>- Prize “Marisa Bellisario” 2016 “Germoglio d’Oro”</w:t>
      </w:r>
    </w:p>
    <w:p w14:paraId="4D47730A" w14:textId="45BB9162" w:rsidR="00572EDE" w:rsidRDefault="007E3051" w:rsidP="007E3051">
      <w:pPr>
        <w:widowControl w:val="0"/>
        <w:autoSpaceDE w:val="0"/>
        <w:autoSpaceDN w:val="0"/>
        <w:adjustRightInd w:val="0"/>
        <w:jc w:val="both"/>
        <w:rPr>
          <w:sz w:val="28"/>
          <w:szCs w:val="28"/>
        </w:rPr>
      </w:pPr>
      <w:r w:rsidRPr="007E3051">
        <w:rPr>
          <w:sz w:val="28"/>
          <w:szCs w:val="28"/>
        </w:rPr>
        <w:t>- Premio Eccellenza d’impresa- Harvard Business Review Italia</w:t>
      </w:r>
      <w:r>
        <w:rPr>
          <w:sz w:val="28"/>
          <w:szCs w:val="28"/>
        </w:rPr>
        <w:t xml:space="preserve"> </w:t>
      </w:r>
      <w:r w:rsidR="00404578">
        <w:rPr>
          <w:sz w:val="28"/>
          <w:szCs w:val="28"/>
        </w:rPr>
        <w:t>01-01-2015.</w:t>
      </w:r>
    </w:p>
    <w:p w14:paraId="4DCA6542" w14:textId="77777777" w:rsidR="00572EDE" w:rsidRDefault="00572EDE" w:rsidP="007E3051">
      <w:pPr>
        <w:widowControl w:val="0"/>
        <w:autoSpaceDE w:val="0"/>
        <w:autoSpaceDN w:val="0"/>
        <w:adjustRightInd w:val="0"/>
        <w:jc w:val="both"/>
        <w:rPr>
          <w:sz w:val="28"/>
          <w:szCs w:val="28"/>
        </w:rPr>
      </w:pPr>
    </w:p>
    <w:p w14:paraId="4A4DF446" w14:textId="49153621" w:rsidR="007E3051" w:rsidRPr="0074715A" w:rsidRDefault="007E3051" w:rsidP="007E3051">
      <w:pPr>
        <w:widowControl w:val="0"/>
        <w:autoSpaceDE w:val="0"/>
        <w:autoSpaceDN w:val="0"/>
        <w:adjustRightInd w:val="0"/>
        <w:jc w:val="both"/>
        <w:rPr>
          <w:rFonts w:ascii="Times New Roman" w:hAnsi="Times New Roman"/>
          <w:b/>
          <w:sz w:val="28"/>
          <w:szCs w:val="28"/>
        </w:rPr>
      </w:pPr>
      <w:r w:rsidRPr="0074715A">
        <w:rPr>
          <w:rFonts w:ascii="Times New Roman" w:hAnsi="Times New Roman"/>
          <w:b/>
          <w:sz w:val="28"/>
          <w:szCs w:val="28"/>
        </w:rPr>
        <w:t>BREVETTI</w:t>
      </w:r>
    </w:p>
    <w:p w14:paraId="5A5E5188" w14:textId="63242C4C" w:rsidR="007E3051" w:rsidRPr="007E3051" w:rsidRDefault="007E3051" w:rsidP="007E3051">
      <w:pPr>
        <w:widowControl w:val="0"/>
        <w:autoSpaceDE w:val="0"/>
        <w:autoSpaceDN w:val="0"/>
        <w:adjustRightInd w:val="0"/>
        <w:jc w:val="both"/>
        <w:rPr>
          <w:sz w:val="28"/>
          <w:szCs w:val="28"/>
        </w:rPr>
      </w:pPr>
      <w:r w:rsidRPr="007E3051">
        <w:rPr>
          <w:sz w:val="28"/>
          <w:szCs w:val="28"/>
        </w:rPr>
        <w:t>2007. Brevetto n. PCT/EP2007/003036: Peptides, antibodies and fragments thereof for the</w:t>
      </w:r>
      <w:r>
        <w:rPr>
          <w:sz w:val="28"/>
          <w:szCs w:val="28"/>
        </w:rPr>
        <w:t xml:space="preserve"> </w:t>
      </w:r>
      <w:r w:rsidRPr="007E3051">
        <w:rPr>
          <w:sz w:val="28"/>
          <w:szCs w:val="28"/>
        </w:rPr>
        <w:t>treatment and diagnosis of celiac disease.</w:t>
      </w:r>
    </w:p>
    <w:p w14:paraId="6F6AA1CD" w14:textId="77777777" w:rsidR="007E3051" w:rsidRPr="007E3051" w:rsidRDefault="007E3051" w:rsidP="007E3051">
      <w:pPr>
        <w:widowControl w:val="0"/>
        <w:autoSpaceDE w:val="0"/>
        <w:autoSpaceDN w:val="0"/>
        <w:adjustRightInd w:val="0"/>
        <w:jc w:val="both"/>
        <w:rPr>
          <w:sz w:val="28"/>
          <w:szCs w:val="28"/>
        </w:rPr>
      </w:pPr>
      <w:r w:rsidRPr="007E3051">
        <w:rPr>
          <w:sz w:val="28"/>
          <w:szCs w:val="28"/>
        </w:rPr>
        <w:lastRenderedPageBreak/>
        <w:t>2009. Brevetto n 5548: Antibody associated with autoimmune pancreatitis and use thereof.</w:t>
      </w:r>
    </w:p>
    <w:p w14:paraId="68CE15AE" w14:textId="77777777" w:rsidR="007E3051" w:rsidRPr="007E3051" w:rsidRDefault="007E3051" w:rsidP="007E3051">
      <w:pPr>
        <w:widowControl w:val="0"/>
        <w:autoSpaceDE w:val="0"/>
        <w:autoSpaceDN w:val="0"/>
        <w:adjustRightInd w:val="0"/>
        <w:jc w:val="both"/>
        <w:rPr>
          <w:sz w:val="28"/>
          <w:szCs w:val="28"/>
        </w:rPr>
      </w:pPr>
      <w:r w:rsidRPr="007E3051">
        <w:rPr>
          <w:sz w:val="28"/>
          <w:szCs w:val="28"/>
        </w:rPr>
        <w:t>2015. Brevetto per Kit ELISA ottenuto con particelle chimeriche di origine vegetali con</w:t>
      </w:r>
    </w:p>
    <w:p w14:paraId="452296BE" w14:textId="77777777" w:rsidR="007E3051" w:rsidRPr="007E3051" w:rsidRDefault="007E3051" w:rsidP="007E3051">
      <w:pPr>
        <w:widowControl w:val="0"/>
        <w:autoSpaceDE w:val="0"/>
        <w:autoSpaceDN w:val="0"/>
        <w:adjustRightInd w:val="0"/>
        <w:jc w:val="both"/>
        <w:rPr>
          <w:sz w:val="28"/>
          <w:szCs w:val="28"/>
        </w:rPr>
      </w:pPr>
      <w:proofErr w:type="gramStart"/>
      <w:r w:rsidRPr="007E3051">
        <w:rPr>
          <w:sz w:val="28"/>
          <w:szCs w:val="28"/>
        </w:rPr>
        <w:t>espressione</w:t>
      </w:r>
      <w:proofErr w:type="gramEnd"/>
      <w:r w:rsidRPr="007E3051">
        <w:rPr>
          <w:sz w:val="28"/>
          <w:szCs w:val="28"/>
        </w:rPr>
        <w:t xml:space="preserve"> della sequenza del peptide lipocalina umana depositato all’Italian Patent Office</w:t>
      </w:r>
    </w:p>
    <w:p w14:paraId="5AFDCB64" w14:textId="77777777" w:rsidR="007E3051" w:rsidRPr="007E3051" w:rsidRDefault="007E3051" w:rsidP="007E3051">
      <w:pPr>
        <w:widowControl w:val="0"/>
        <w:autoSpaceDE w:val="0"/>
        <w:autoSpaceDN w:val="0"/>
        <w:adjustRightInd w:val="0"/>
        <w:jc w:val="both"/>
        <w:rPr>
          <w:sz w:val="28"/>
          <w:szCs w:val="28"/>
        </w:rPr>
      </w:pPr>
      <w:r w:rsidRPr="007E3051">
        <w:rPr>
          <w:sz w:val="28"/>
          <w:szCs w:val="28"/>
        </w:rPr>
        <w:t>(</w:t>
      </w:r>
      <w:proofErr w:type="gramStart"/>
      <w:r w:rsidRPr="007E3051">
        <w:rPr>
          <w:sz w:val="28"/>
          <w:szCs w:val="28"/>
        </w:rPr>
        <w:t>application</w:t>
      </w:r>
      <w:proofErr w:type="gramEnd"/>
      <w:r w:rsidRPr="007E3051">
        <w:rPr>
          <w:sz w:val="28"/>
          <w:szCs w:val="28"/>
        </w:rPr>
        <w:t xml:space="preserve"> 102015000020005).</w:t>
      </w:r>
    </w:p>
    <w:p w14:paraId="5E1F8160" w14:textId="6F88B828" w:rsidR="007E3051" w:rsidRPr="007E3051" w:rsidRDefault="007E3051" w:rsidP="007E3051">
      <w:pPr>
        <w:widowControl w:val="0"/>
        <w:autoSpaceDE w:val="0"/>
        <w:autoSpaceDN w:val="0"/>
        <w:adjustRightInd w:val="0"/>
        <w:jc w:val="both"/>
        <w:rPr>
          <w:sz w:val="28"/>
          <w:szCs w:val="28"/>
        </w:rPr>
      </w:pPr>
      <w:r w:rsidRPr="007E3051">
        <w:rPr>
          <w:sz w:val="28"/>
          <w:szCs w:val="28"/>
        </w:rPr>
        <w:t>2016. Brevetto "Diagnosis and therapy of Ankylosis Spondylitis" depositato presso Ufficio Italiano</w:t>
      </w:r>
      <w:r>
        <w:rPr>
          <w:sz w:val="28"/>
          <w:szCs w:val="28"/>
        </w:rPr>
        <w:t xml:space="preserve"> </w:t>
      </w:r>
      <w:r w:rsidRPr="007E3051">
        <w:rPr>
          <w:sz w:val="28"/>
          <w:szCs w:val="28"/>
        </w:rPr>
        <w:t>Brevetti.</w:t>
      </w:r>
    </w:p>
    <w:p w14:paraId="66D7542F" w14:textId="0C2A851A" w:rsidR="007E3051" w:rsidRPr="007E3051" w:rsidRDefault="007E3051" w:rsidP="007E3051">
      <w:pPr>
        <w:widowControl w:val="0"/>
        <w:autoSpaceDE w:val="0"/>
        <w:autoSpaceDN w:val="0"/>
        <w:adjustRightInd w:val="0"/>
        <w:jc w:val="both"/>
        <w:rPr>
          <w:sz w:val="28"/>
          <w:szCs w:val="28"/>
        </w:rPr>
      </w:pPr>
      <w:r w:rsidRPr="007E3051">
        <w:rPr>
          <w:sz w:val="28"/>
          <w:szCs w:val="28"/>
        </w:rPr>
        <w:t>Maggio 2016: Socio SpinOff StartUp Diamante dalla fondazione per kit ELISA da utilizzare nella</w:t>
      </w:r>
      <w:r>
        <w:rPr>
          <w:sz w:val="28"/>
          <w:szCs w:val="28"/>
        </w:rPr>
        <w:t xml:space="preserve"> </w:t>
      </w:r>
      <w:r w:rsidRPr="007E3051">
        <w:rPr>
          <w:sz w:val="28"/>
          <w:szCs w:val="28"/>
        </w:rPr>
        <w:t xml:space="preserve">diagnostica </w:t>
      </w:r>
      <w:proofErr w:type="gramStart"/>
      <w:r w:rsidRPr="007E3051">
        <w:rPr>
          <w:sz w:val="28"/>
          <w:szCs w:val="28"/>
        </w:rPr>
        <w:t>della</w:t>
      </w:r>
      <w:proofErr w:type="gramEnd"/>
      <w:r w:rsidRPr="007E3051">
        <w:rPr>
          <w:sz w:val="28"/>
          <w:szCs w:val="28"/>
        </w:rPr>
        <w:t xml:space="preserve"> Sindrome di Sjogren.</w:t>
      </w:r>
    </w:p>
    <w:p w14:paraId="5ABE92F1" w14:textId="77777777" w:rsidR="008F0098" w:rsidRDefault="008F0098">
      <w:pPr>
        <w:jc w:val="both"/>
        <w:rPr>
          <w:rFonts w:ascii="Times New Roman" w:hAnsi="Times New Roman"/>
          <w:sz w:val="28"/>
          <w:lang w:val="it-IT"/>
        </w:rPr>
      </w:pPr>
    </w:p>
    <w:p w14:paraId="57DD6904" w14:textId="77777777" w:rsidR="00F4477E" w:rsidRPr="0090381D" w:rsidRDefault="00F4477E">
      <w:pPr>
        <w:jc w:val="both"/>
        <w:rPr>
          <w:rFonts w:ascii="Times New Roman" w:hAnsi="Times New Roman"/>
          <w:sz w:val="28"/>
          <w:lang w:val="it-IT"/>
        </w:rPr>
      </w:pPr>
    </w:p>
    <w:p w14:paraId="5C1809B5" w14:textId="77777777" w:rsidR="008F0098" w:rsidRPr="0090381D" w:rsidRDefault="008F0098">
      <w:pPr>
        <w:pStyle w:val="Titolo3"/>
        <w:tabs>
          <w:tab w:val="clear" w:pos="426"/>
        </w:tabs>
        <w:rPr>
          <w:lang w:val="it-IT"/>
        </w:rPr>
      </w:pPr>
      <w:r w:rsidRPr="0090381D">
        <w:rPr>
          <w:lang w:val="it-IT"/>
        </w:rPr>
        <w:t>SOCIETA' ED ASSOCIAZIONI SCIENTIFICHE</w:t>
      </w:r>
    </w:p>
    <w:p w14:paraId="21393CA6" w14:textId="77777777" w:rsidR="008F0098" w:rsidRPr="0090381D" w:rsidRDefault="008F0098">
      <w:pPr>
        <w:jc w:val="both"/>
        <w:rPr>
          <w:rFonts w:ascii="Times New Roman" w:hAnsi="Times New Roman"/>
          <w:sz w:val="28"/>
          <w:lang w:val="it-IT"/>
        </w:rPr>
      </w:pPr>
    </w:p>
    <w:p w14:paraId="2BD86241"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ab/>
        <w:t xml:space="preserve">Il Prof. Claudio Lunardi </w:t>
      </w:r>
      <w:proofErr w:type="gramStart"/>
      <w:r w:rsidRPr="0090381D">
        <w:rPr>
          <w:rFonts w:ascii="Times New Roman" w:hAnsi="Times New Roman"/>
          <w:sz w:val="28"/>
          <w:lang w:val="it-IT"/>
        </w:rPr>
        <w:t>e'</w:t>
      </w:r>
      <w:proofErr w:type="gramEnd"/>
      <w:r w:rsidRPr="0090381D">
        <w:rPr>
          <w:rFonts w:ascii="Times New Roman" w:hAnsi="Times New Roman"/>
          <w:sz w:val="28"/>
          <w:lang w:val="it-IT"/>
        </w:rPr>
        <w:t xml:space="preserve"> membro effettivo delle seguenti associazioni:</w:t>
      </w:r>
    </w:p>
    <w:p w14:paraId="273E2910"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Società Italiana di Medicina Interna;</w:t>
      </w:r>
    </w:p>
    <w:p w14:paraId="16BA0F4D"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Società Italiana di Reumatologia</w:t>
      </w:r>
      <w:r w:rsidRPr="0090381D">
        <w:rPr>
          <w:rFonts w:ascii="Times New Roman" w:hAnsi="Times New Roman"/>
          <w:sz w:val="28"/>
          <w:lang w:val="it-IT"/>
        </w:rPr>
        <w:tab/>
      </w:r>
    </w:p>
    <w:p w14:paraId="723FBC27" w14:textId="77CDE58C" w:rsidR="008F0098" w:rsidRDefault="008F0098">
      <w:pPr>
        <w:jc w:val="both"/>
        <w:rPr>
          <w:rFonts w:ascii="Times New Roman" w:hAnsi="Times New Roman"/>
          <w:sz w:val="28"/>
          <w:lang w:val="it-IT"/>
        </w:rPr>
      </w:pPr>
      <w:r w:rsidRPr="0090381D">
        <w:rPr>
          <w:rFonts w:ascii="Times New Roman" w:hAnsi="Times New Roman"/>
          <w:sz w:val="28"/>
          <w:lang w:val="it-IT"/>
        </w:rPr>
        <w:t>-</w:t>
      </w:r>
      <w:r w:rsidRPr="0090381D">
        <w:rPr>
          <w:rFonts w:ascii="Times New Roman" w:hAnsi="Times New Roman"/>
          <w:sz w:val="28"/>
          <w:lang w:val="it-IT"/>
        </w:rPr>
        <w:tab/>
        <w:t>Società Italiana di Immunologia, Immunologia Clinica e Allergologia;</w:t>
      </w:r>
    </w:p>
    <w:p w14:paraId="47C53B76" w14:textId="7486F60E" w:rsidR="00404578" w:rsidRPr="00533D5B" w:rsidRDefault="00404578">
      <w:pPr>
        <w:jc w:val="both"/>
        <w:rPr>
          <w:rFonts w:ascii="Times New Roman" w:hAnsi="Times New Roman"/>
          <w:sz w:val="28"/>
          <w:lang w:val="it-IT"/>
        </w:rPr>
      </w:pPr>
      <w:r>
        <w:rPr>
          <w:rFonts w:ascii="Times New Roman" w:hAnsi="Times New Roman"/>
          <w:sz w:val="28"/>
          <w:lang w:val="it-IT"/>
        </w:rPr>
        <w:t>-</w:t>
      </w:r>
      <w:r>
        <w:rPr>
          <w:rFonts w:ascii="Times New Roman" w:hAnsi="Times New Roman"/>
          <w:sz w:val="28"/>
          <w:lang w:val="it-IT"/>
        </w:rPr>
        <w:tab/>
        <w:t>Società Italiana di Allergologia e Immunologia Clinica</w:t>
      </w:r>
    </w:p>
    <w:p w14:paraId="12222114" w14:textId="77777777" w:rsidR="008F0098" w:rsidRDefault="008F0098">
      <w:pPr>
        <w:jc w:val="both"/>
        <w:rPr>
          <w:rFonts w:ascii="Times New Roman" w:hAnsi="Times New Roman"/>
          <w:sz w:val="28"/>
        </w:rPr>
      </w:pPr>
      <w:r>
        <w:rPr>
          <w:rFonts w:ascii="Times New Roman" w:hAnsi="Times New Roman"/>
          <w:sz w:val="28"/>
        </w:rPr>
        <w:t xml:space="preserve">-  </w:t>
      </w:r>
      <w:r>
        <w:rPr>
          <w:rFonts w:ascii="Times New Roman" w:hAnsi="Times New Roman"/>
          <w:sz w:val="28"/>
        </w:rPr>
        <w:tab/>
        <w:t>American College of Rheumatology.</w:t>
      </w:r>
    </w:p>
    <w:p w14:paraId="425BA7F3" w14:textId="77777777" w:rsidR="008F0098" w:rsidRDefault="008F0098">
      <w:pPr>
        <w:jc w:val="both"/>
        <w:rPr>
          <w:rFonts w:ascii="Times New Roman" w:hAnsi="Times New Roman"/>
          <w:sz w:val="28"/>
        </w:rPr>
      </w:pPr>
      <w:r>
        <w:rPr>
          <w:rFonts w:ascii="Times New Roman" w:hAnsi="Times New Roman"/>
          <w:sz w:val="28"/>
        </w:rPr>
        <w:tab/>
      </w:r>
    </w:p>
    <w:p w14:paraId="5146EB25" w14:textId="77777777" w:rsidR="008F0098" w:rsidRDefault="008F0098">
      <w:pPr>
        <w:jc w:val="both"/>
        <w:rPr>
          <w:rFonts w:ascii="Times New Roman" w:hAnsi="Times New Roman"/>
          <w:sz w:val="28"/>
        </w:rPr>
      </w:pPr>
    </w:p>
    <w:p w14:paraId="28B7CA6D" w14:textId="77777777" w:rsidR="008F0098" w:rsidRPr="0090381D" w:rsidRDefault="008F0098">
      <w:pPr>
        <w:pStyle w:val="Titolo3"/>
        <w:tabs>
          <w:tab w:val="clear" w:pos="426"/>
        </w:tabs>
        <w:rPr>
          <w:lang w:val="it-IT"/>
        </w:rPr>
      </w:pPr>
      <w:r w:rsidRPr="0090381D">
        <w:rPr>
          <w:lang w:val="it-IT"/>
        </w:rPr>
        <w:t>PRODUZIONE SCIENTIFICA</w:t>
      </w:r>
    </w:p>
    <w:p w14:paraId="2DDD853A" w14:textId="77777777" w:rsidR="008F0098" w:rsidRPr="0090381D" w:rsidRDefault="008F0098">
      <w:pPr>
        <w:jc w:val="both"/>
        <w:rPr>
          <w:rFonts w:ascii="Times New Roman" w:hAnsi="Times New Roman"/>
          <w:sz w:val="28"/>
          <w:lang w:val="it-IT"/>
        </w:rPr>
      </w:pPr>
    </w:p>
    <w:p w14:paraId="264CBC71" w14:textId="57AB9164" w:rsidR="008F0098" w:rsidRPr="0090381D" w:rsidRDefault="008F0098">
      <w:pPr>
        <w:jc w:val="both"/>
        <w:rPr>
          <w:rFonts w:ascii="Times New Roman" w:hAnsi="Times New Roman"/>
          <w:sz w:val="28"/>
          <w:lang w:val="it-IT"/>
        </w:rPr>
      </w:pPr>
      <w:r w:rsidRPr="0090381D">
        <w:rPr>
          <w:rFonts w:ascii="Times New Roman" w:hAnsi="Times New Roman"/>
          <w:sz w:val="28"/>
          <w:lang w:val="it-IT"/>
        </w:rPr>
        <w:tab/>
        <w:t xml:space="preserve">La produzione scientifica, indirizzata principalmente a problemi di </w:t>
      </w:r>
      <w:r w:rsidR="00572EDE">
        <w:rPr>
          <w:rFonts w:ascii="Times New Roman" w:hAnsi="Times New Roman"/>
          <w:sz w:val="28"/>
          <w:lang w:val="it-IT"/>
        </w:rPr>
        <w:t>Imm</w:t>
      </w:r>
      <w:r w:rsidR="00404578">
        <w:rPr>
          <w:rFonts w:ascii="Times New Roman" w:hAnsi="Times New Roman"/>
          <w:sz w:val="28"/>
          <w:lang w:val="it-IT"/>
        </w:rPr>
        <w:t>unologia Clinica e Reumatologia</w:t>
      </w:r>
      <w:r w:rsidR="00533D5B">
        <w:rPr>
          <w:rFonts w:ascii="Times New Roman" w:hAnsi="Times New Roman"/>
          <w:sz w:val="28"/>
          <w:lang w:val="it-IT"/>
        </w:rPr>
        <w:t xml:space="preserve"> </w:t>
      </w:r>
      <w:r w:rsidRPr="0090381D">
        <w:rPr>
          <w:rFonts w:ascii="Times New Roman" w:hAnsi="Times New Roman"/>
          <w:sz w:val="28"/>
          <w:lang w:val="it-IT"/>
        </w:rPr>
        <w:t xml:space="preserve">riguardante le malattie autoimmuni </w:t>
      </w:r>
      <w:r w:rsidR="00572EDE">
        <w:rPr>
          <w:rFonts w:ascii="Times New Roman" w:hAnsi="Times New Roman"/>
          <w:sz w:val="28"/>
          <w:lang w:val="it-IT"/>
        </w:rPr>
        <w:t xml:space="preserve">sistemiche </w:t>
      </w:r>
      <w:r w:rsidR="00764C32">
        <w:rPr>
          <w:rFonts w:ascii="Times New Roman" w:hAnsi="Times New Roman"/>
          <w:sz w:val="28"/>
          <w:lang w:val="it-IT"/>
        </w:rPr>
        <w:t xml:space="preserve">e le malattie infiammatorie reumatologiche </w:t>
      </w:r>
      <w:proofErr w:type="gramStart"/>
      <w:r w:rsidRPr="0090381D">
        <w:rPr>
          <w:rFonts w:ascii="Times New Roman" w:hAnsi="Times New Roman"/>
          <w:sz w:val="28"/>
          <w:lang w:val="it-IT"/>
        </w:rPr>
        <w:t>e'</w:t>
      </w:r>
      <w:proofErr w:type="gramEnd"/>
      <w:r w:rsidRPr="0090381D">
        <w:rPr>
          <w:rFonts w:ascii="Times New Roman" w:hAnsi="Times New Roman"/>
          <w:sz w:val="28"/>
          <w:lang w:val="it-IT"/>
        </w:rPr>
        <w:t xml:space="preserve"> documentata da contributi a stampa (articoli originali) e comunicazioni </w:t>
      </w:r>
      <w:r w:rsidR="00572EDE">
        <w:rPr>
          <w:rFonts w:ascii="Times New Roman" w:hAnsi="Times New Roman"/>
          <w:sz w:val="28"/>
          <w:lang w:val="it-IT"/>
        </w:rPr>
        <w:t xml:space="preserve">e relazioni </w:t>
      </w:r>
      <w:r w:rsidRPr="0090381D">
        <w:rPr>
          <w:rFonts w:ascii="Times New Roman" w:hAnsi="Times New Roman"/>
          <w:sz w:val="28"/>
          <w:lang w:val="it-IT"/>
        </w:rPr>
        <w:t>a congressi internazionali e nazionali.</w:t>
      </w:r>
    </w:p>
    <w:p w14:paraId="68E601A2"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ab/>
        <w:t>Il Prof. Claudio Lunardi ha pubblicato nelle seguenti riviste recensite da Life Science-Current Contents:</w:t>
      </w:r>
    </w:p>
    <w:p w14:paraId="6D3BBAC2" w14:textId="4E05853A" w:rsidR="00DD58CC" w:rsidRPr="00EC02DE" w:rsidRDefault="00DD58CC" w:rsidP="00DD58CC">
      <w:pPr>
        <w:numPr>
          <w:ilvl w:val="0"/>
          <w:numId w:val="27"/>
        </w:numPr>
        <w:ind w:right="-1"/>
        <w:jc w:val="both"/>
        <w:rPr>
          <w:szCs w:val="24"/>
        </w:rPr>
      </w:pPr>
      <w:r w:rsidRPr="00EC02DE">
        <w:rPr>
          <w:szCs w:val="24"/>
        </w:rPr>
        <w:t>Am J Hum Genetics</w:t>
      </w:r>
    </w:p>
    <w:p w14:paraId="27788B81" w14:textId="77777777" w:rsidR="00DD58CC" w:rsidRPr="00EC02DE" w:rsidRDefault="00DD58CC" w:rsidP="00DD58CC">
      <w:pPr>
        <w:numPr>
          <w:ilvl w:val="0"/>
          <w:numId w:val="27"/>
        </w:numPr>
        <w:ind w:right="-1"/>
        <w:jc w:val="both"/>
        <w:rPr>
          <w:szCs w:val="24"/>
        </w:rPr>
      </w:pPr>
      <w:r w:rsidRPr="00EC02DE">
        <w:rPr>
          <w:szCs w:val="24"/>
        </w:rPr>
        <w:t>Ann Rheum Dis</w:t>
      </w:r>
    </w:p>
    <w:p w14:paraId="568CA469" w14:textId="77777777" w:rsidR="00DD58CC" w:rsidRPr="00EC02DE" w:rsidRDefault="00DD58CC" w:rsidP="00DD58CC">
      <w:pPr>
        <w:numPr>
          <w:ilvl w:val="0"/>
          <w:numId w:val="27"/>
        </w:numPr>
        <w:ind w:right="-1"/>
        <w:jc w:val="both"/>
        <w:rPr>
          <w:szCs w:val="24"/>
        </w:rPr>
      </w:pPr>
      <w:r w:rsidRPr="00EC02DE">
        <w:rPr>
          <w:szCs w:val="24"/>
        </w:rPr>
        <w:t>Arthr Res and Ther</w:t>
      </w:r>
    </w:p>
    <w:p w14:paraId="6C8C3419" w14:textId="77777777" w:rsidR="00DD58CC" w:rsidRPr="00EC02DE" w:rsidRDefault="00DD58CC" w:rsidP="00DD58CC">
      <w:pPr>
        <w:numPr>
          <w:ilvl w:val="0"/>
          <w:numId w:val="27"/>
        </w:numPr>
        <w:ind w:right="-1"/>
        <w:jc w:val="both"/>
        <w:rPr>
          <w:szCs w:val="24"/>
        </w:rPr>
      </w:pPr>
      <w:r w:rsidRPr="00EC02DE">
        <w:rPr>
          <w:szCs w:val="24"/>
        </w:rPr>
        <w:t>Atherosclerosis</w:t>
      </w:r>
    </w:p>
    <w:p w14:paraId="59B788C2" w14:textId="77777777" w:rsidR="00DD58CC" w:rsidRPr="00EC02DE" w:rsidRDefault="00DD58CC" w:rsidP="00DD58CC">
      <w:pPr>
        <w:numPr>
          <w:ilvl w:val="0"/>
          <w:numId w:val="27"/>
        </w:numPr>
        <w:ind w:right="-1"/>
        <w:jc w:val="both"/>
        <w:rPr>
          <w:szCs w:val="24"/>
        </w:rPr>
      </w:pPr>
      <w:r w:rsidRPr="00EC02DE">
        <w:rPr>
          <w:szCs w:val="24"/>
        </w:rPr>
        <w:t>Autoimmunity</w:t>
      </w:r>
    </w:p>
    <w:p w14:paraId="7106670C" w14:textId="77777777" w:rsidR="00DD58CC" w:rsidRPr="00EC02DE" w:rsidRDefault="00DD58CC" w:rsidP="00DD58CC">
      <w:pPr>
        <w:numPr>
          <w:ilvl w:val="0"/>
          <w:numId w:val="27"/>
        </w:numPr>
        <w:ind w:right="-1"/>
        <w:jc w:val="both"/>
        <w:rPr>
          <w:szCs w:val="24"/>
        </w:rPr>
      </w:pPr>
      <w:r w:rsidRPr="00EC02DE">
        <w:rPr>
          <w:szCs w:val="24"/>
        </w:rPr>
        <w:t>Autoimmunity Rev</w:t>
      </w:r>
    </w:p>
    <w:p w14:paraId="1DAC18C5" w14:textId="77777777" w:rsidR="00DD58CC" w:rsidRPr="00EC02DE" w:rsidRDefault="00DD58CC" w:rsidP="00DD58CC">
      <w:pPr>
        <w:numPr>
          <w:ilvl w:val="0"/>
          <w:numId w:val="27"/>
        </w:numPr>
        <w:ind w:right="-1"/>
        <w:jc w:val="both"/>
        <w:rPr>
          <w:szCs w:val="24"/>
        </w:rPr>
      </w:pPr>
      <w:r w:rsidRPr="00EC02DE">
        <w:rPr>
          <w:rFonts w:eastAsia="Calibri"/>
          <w:szCs w:val="24"/>
        </w:rPr>
        <w:t>Blood</w:t>
      </w:r>
    </w:p>
    <w:p w14:paraId="6E3EF623" w14:textId="77777777" w:rsidR="00DD58CC" w:rsidRPr="00EC02DE" w:rsidRDefault="00DD58CC" w:rsidP="00DD58CC">
      <w:pPr>
        <w:numPr>
          <w:ilvl w:val="0"/>
          <w:numId w:val="27"/>
        </w:numPr>
        <w:ind w:right="-1"/>
        <w:jc w:val="both"/>
        <w:rPr>
          <w:szCs w:val="24"/>
        </w:rPr>
      </w:pPr>
      <w:r w:rsidRPr="00EC02DE">
        <w:rPr>
          <w:szCs w:val="24"/>
        </w:rPr>
        <w:t>Brit J Rheumatol (Rheumatology)</w:t>
      </w:r>
    </w:p>
    <w:p w14:paraId="00757BE1" w14:textId="77777777" w:rsidR="00DD58CC" w:rsidRPr="00EC02DE" w:rsidRDefault="00DD58CC" w:rsidP="00DD58CC">
      <w:pPr>
        <w:numPr>
          <w:ilvl w:val="0"/>
          <w:numId w:val="27"/>
        </w:numPr>
        <w:ind w:right="-1"/>
        <w:jc w:val="both"/>
        <w:rPr>
          <w:szCs w:val="24"/>
        </w:rPr>
      </w:pPr>
      <w:r w:rsidRPr="00EC02DE">
        <w:rPr>
          <w:rFonts w:eastAsia="Calibri"/>
          <w:szCs w:val="24"/>
        </w:rPr>
        <w:t>Clin Chim Acta</w:t>
      </w:r>
    </w:p>
    <w:p w14:paraId="361E0E3A" w14:textId="77777777" w:rsidR="00DD58CC" w:rsidRPr="00EC02DE" w:rsidRDefault="00DD58CC" w:rsidP="00DD58CC">
      <w:pPr>
        <w:numPr>
          <w:ilvl w:val="0"/>
          <w:numId w:val="27"/>
        </w:numPr>
        <w:ind w:right="-1"/>
        <w:jc w:val="both"/>
        <w:rPr>
          <w:szCs w:val="24"/>
        </w:rPr>
      </w:pPr>
      <w:r w:rsidRPr="00EC02DE">
        <w:rPr>
          <w:szCs w:val="24"/>
        </w:rPr>
        <w:t>Clin Exp Allergy</w:t>
      </w:r>
    </w:p>
    <w:p w14:paraId="3A149659" w14:textId="77777777" w:rsidR="00DD58CC" w:rsidRPr="00EC02DE" w:rsidRDefault="00DD58CC" w:rsidP="00DD58CC">
      <w:pPr>
        <w:numPr>
          <w:ilvl w:val="0"/>
          <w:numId w:val="27"/>
        </w:numPr>
        <w:ind w:right="-1"/>
        <w:jc w:val="both"/>
        <w:rPr>
          <w:szCs w:val="24"/>
        </w:rPr>
      </w:pPr>
      <w:r w:rsidRPr="00EC02DE">
        <w:rPr>
          <w:szCs w:val="24"/>
        </w:rPr>
        <w:t>Clin Exp Immunol</w:t>
      </w:r>
    </w:p>
    <w:p w14:paraId="42D89A04" w14:textId="77777777" w:rsidR="00DD58CC" w:rsidRPr="00EC02DE" w:rsidRDefault="00DD58CC" w:rsidP="00DD58CC">
      <w:pPr>
        <w:numPr>
          <w:ilvl w:val="0"/>
          <w:numId w:val="27"/>
        </w:numPr>
        <w:ind w:right="-1"/>
        <w:jc w:val="both"/>
        <w:rPr>
          <w:szCs w:val="24"/>
        </w:rPr>
      </w:pPr>
      <w:r w:rsidRPr="00EC02DE">
        <w:rPr>
          <w:szCs w:val="24"/>
        </w:rPr>
        <w:t>Clin Exp Rheumatol</w:t>
      </w:r>
    </w:p>
    <w:p w14:paraId="0A996273" w14:textId="77777777" w:rsidR="00DD58CC" w:rsidRPr="00EC02DE" w:rsidRDefault="00DD58CC" w:rsidP="00DD58CC">
      <w:pPr>
        <w:numPr>
          <w:ilvl w:val="0"/>
          <w:numId w:val="27"/>
        </w:numPr>
        <w:ind w:right="-1"/>
        <w:jc w:val="both"/>
        <w:rPr>
          <w:szCs w:val="24"/>
        </w:rPr>
      </w:pPr>
      <w:r w:rsidRPr="00EC02DE">
        <w:rPr>
          <w:rFonts w:eastAsia="Calibri"/>
          <w:szCs w:val="24"/>
        </w:rPr>
        <w:lastRenderedPageBreak/>
        <w:t>Dig Liver Dis.</w:t>
      </w:r>
    </w:p>
    <w:p w14:paraId="396284D5" w14:textId="77777777" w:rsidR="00DD58CC" w:rsidRPr="00EC02DE" w:rsidRDefault="00DD58CC" w:rsidP="00DD58CC">
      <w:pPr>
        <w:numPr>
          <w:ilvl w:val="0"/>
          <w:numId w:val="27"/>
        </w:numPr>
        <w:ind w:right="-1"/>
        <w:jc w:val="both"/>
        <w:rPr>
          <w:szCs w:val="24"/>
        </w:rPr>
      </w:pPr>
      <w:r w:rsidRPr="00EC02DE">
        <w:rPr>
          <w:szCs w:val="24"/>
        </w:rPr>
        <w:t>Eur J Cancer</w:t>
      </w:r>
    </w:p>
    <w:p w14:paraId="138EBBEB" w14:textId="77777777" w:rsidR="00DD58CC" w:rsidRDefault="00DD58CC" w:rsidP="00DD58CC">
      <w:pPr>
        <w:numPr>
          <w:ilvl w:val="0"/>
          <w:numId w:val="27"/>
        </w:numPr>
        <w:ind w:right="-1"/>
        <w:jc w:val="both"/>
        <w:rPr>
          <w:szCs w:val="24"/>
        </w:rPr>
      </w:pPr>
      <w:r w:rsidRPr="00EC02DE">
        <w:rPr>
          <w:szCs w:val="24"/>
        </w:rPr>
        <w:t>Eur J Immunol</w:t>
      </w:r>
    </w:p>
    <w:p w14:paraId="6A73C0B6" w14:textId="75B4F29C" w:rsidR="00EC02DE" w:rsidRPr="00EC02DE" w:rsidRDefault="00EC02DE" w:rsidP="00DD58CC">
      <w:pPr>
        <w:numPr>
          <w:ilvl w:val="0"/>
          <w:numId w:val="27"/>
        </w:numPr>
        <w:ind w:right="-1"/>
        <w:jc w:val="both"/>
        <w:rPr>
          <w:szCs w:val="24"/>
        </w:rPr>
      </w:pPr>
      <w:r>
        <w:rPr>
          <w:szCs w:val="24"/>
        </w:rPr>
        <w:t>Genes</w:t>
      </w:r>
    </w:p>
    <w:p w14:paraId="65CBE65C" w14:textId="77777777" w:rsidR="00DD58CC" w:rsidRPr="00EC02DE" w:rsidRDefault="00DD58CC" w:rsidP="00DD58CC">
      <w:pPr>
        <w:numPr>
          <w:ilvl w:val="0"/>
          <w:numId w:val="27"/>
        </w:numPr>
        <w:ind w:right="-1"/>
        <w:jc w:val="both"/>
        <w:rPr>
          <w:szCs w:val="24"/>
        </w:rPr>
      </w:pPr>
      <w:r w:rsidRPr="00EC02DE">
        <w:rPr>
          <w:szCs w:val="24"/>
        </w:rPr>
        <w:t>Genomics</w:t>
      </w:r>
    </w:p>
    <w:p w14:paraId="5A5135E8" w14:textId="77777777" w:rsidR="00DD58CC" w:rsidRPr="00EC02DE" w:rsidRDefault="00DD58CC" w:rsidP="00DD58CC">
      <w:pPr>
        <w:numPr>
          <w:ilvl w:val="0"/>
          <w:numId w:val="27"/>
        </w:numPr>
        <w:ind w:right="-1"/>
        <w:jc w:val="both"/>
        <w:rPr>
          <w:szCs w:val="24"/>
        </w:rPr>
      </w:pPr>
      <w:r w:rsidRPr="00EC02DE">
        <w:rPr>
          <w:szCs w:val="24"/>
        </w:rPr>
        <w:t>Haematologica</w:t>
      </w:r>
    </w:p>
    <w:p w14:paraId="788DE0FE" w14:textId="77777777" w:rsidR="00DD58CC" w:rsidRPr="00EC02DE" w:rsidRDefault="00DD58CC" w:rsidP="00DD58CC">
      <w:pPr>
        <w:numPr>
          <w:ilvl w:val="0"/>
          <w:numId w:val="27"/>
        </w:numPr>
        <w:ind w:right="-1"/>
        <w:jc w:val="both"/>
        <w:rPr>
          <w:szCs w:val="24"/>
        </w:rPr>
      </w:pPr>
      <w:r w:rsidRPr="00EC02DE">
        <w:rPr>
          <w:szCs w:val="24"/>
        </w:rPr>
        <w:t>Hum Genetics</w:t>
      </w:r>
    </w:p>
    <w:p w14:paraId="75FD56B3" w14:textId="77777777" w:rsidR="00DD58CC" w:rsidRPr="00EC02DE" w:rsidRDefault="00DD58CC" w:rsidP="00DD58CC">
      <w:pPr>
        <w:numPr>
          <w:ilvl w:val="0"/>
          <w:numId w:val="27"/>
        </w:numPr>
        <w:ind w:right="-1"/>
        <w:jc w:val="both"/>
        <w:rPr>
          <w:szCs w:val="24"/>
        </w:rPr>
      </w:pPr>
      <w:r w:rsidRPr="00EC02DE">
        <w:rPr>
          <w:szCs w:val="24"/>
        </w:rPr>
        <w:t>Hum Immunol</w:t>
      </w:r>
    </w:p>
    <w:p w14:paraId="12F3F68F" w14:textId="77777777" w:rsidR="00DD58CC" w:rsidRPr="00EC02DE" w:rsidRDefault="00DD58CC" w:rsidP="00DD58CC">
      <w:pPr>
        <w:numPr>
          <w:ilvl w:val="0"/>
          <w:numId w:val="27"/>
        </w:numPr>
        <w:ind w:right="-1"/>
        <w:jc w:val="both"/>
        <w:rPr>
          <w:szCs w:val="24"/>
        </w:rPr>
      </w:pPr>
      <w:r w:rsidRPr="00EC02DE">
        <w:rPr>
          <w:rFonts w:eastAsia="Calibri"/>
          <w:szCs w:val="24"/>
        </w:rPr>
        <w:t>Hum Mol Genetics</w:t>
      </w:r>
    </w:p>
    <w:p w14:paraId="34468439" w14:textId="77777777" w:rsidR="00DD58CC" w:rsidRPr="00EC02DE" w:rsidRDefault="00DD58CC" w:rsidP="00DD58CC">
      <w:pPr>
        <w:numPr>
          <w:ilvl w:val="0"/>
          <w:numId w:val="27"/>
        </w:numPr>
        <w:ind w:right="-1"/>
        <w:jc w:val="both"/>
        <w:rPr>
          <w:szCs w:val="24"/>
        </w:rPr>
      </w:pPr>
      <w:r w:rsidRPr="00EC02DE">
        <w:rPr>
          <w:szCs w:val="24"/>
        </w:rPr>
        <w:t>Immunogenetics</w:t>
      </w:r>
    </w:p>
    <w:p w14:paraId="104B41FF" w14:textId="77777777" w:rsidR="00DD58CC" w:rsidRPr="00EC02DE" w:rsidRDefault="00DD58CC" w:rsidP="00DD58CC">
      <w:pPr>
        <w:numPr>
          <w:ilvl w:val="0"/>
          <w:numId w:val="27"/>
        </w:numPr>
        <w:ind w:right="-1"/>
        <w:jc w:val="both"/>
        <w:rPr>
          <w:szCs w:val="24"/>
        </w:rPr>
      </w:pPr>
      <w:r w:rsidRPr="00EC02DE">
        <w:rPr>
          <w:szCs w:val="24"/>
        </w:rPr>
        <w:t>Immunol Letters</w:t>
      </w:r>
    </w:p>
    <w:p w14:paraId="322F8B76" w14:textId="77777777" w:rsidR="00DD58CC" w:rsidRPr="00EC02DE" w:rsidRDefault="00DD58CC" w:rsidP="00DD58CC">
      <w:pPr>
        <w:numPr>
          <w:ilvl w:val="0"/>
          <w:numId w:val="27"/>
        </w:numPr>
        <w:ind w:right="-1"/>
        <w:jc w:val="both"/>
        <w:rPr>
          <w:szCs w:val="24"/>
        </w:rPr>
      </w:pPr>
      <w:r w:rsidRPr="00EC02DE">
        <w:rPr>
          <w:rFonts w:eastAsia="Calibri"/>
          <w:szCs w:val="24"/>
        </w:rPr>
        <w:t>Immunol Res.</w:t>
      </w:r>
    </w:p>
    <w:p w14:paraId="6505EDB4" w14:textId="77777777" w:rsidR="00DD58CC" w:rsidRPr="00EC02DE" w:rsidRDefault="00DD58CC" w:rsidP="00DD58CC">
      <w:pPr>
        <w:numPr>
          <w:ilvl w:val="0"/>
          <w:numId w:val="27"/>
        </w:numPr>
        <w:ind w:right="-1"/>
        <w:jc w:val="both"/>
        <w:rPr>
          <w:szCs w:val="24"/>
        </w:rPr>
      </w:pPr>
      <w:r w:rsidRPr="00EC02DE">
        <w:rPr>
          <w:szCs w:val="24"/>
        </w:rPr>
        <w:t>Immunologytoday (Trends in Immunology)</w:t>
      </w:r>
    </w:p>
    <w:p w14:paraId="2F7D094E" w14:textId="77777777" w:rsidR="00DD58CC" w:rsidRPr="00EC02DE" w:rsidRDefault="00DD58CC" w:rsidP="00DD58CC">
      <w:pPr>
        <w:numPr>
          <w:ilvl w:val="0"/>
          <w:numId w:val="27"/>
        </w:numPr>
        <w:ind w:right="-1"/>
        <w:jc w:val="both"/>
        <w:rPr>
          <w:szCs w:val="24"/>
        </w:rPr>
      </w:pPr>
      <w:r w:rsidRPr="00EC02DE">
        <w:rPr>
          <w:szCs w:val="24"/>
        </w:rPr>
        <w:t>Int Immunol</w:t>
      </w:r>
    </w:p>
    <w:p w14:paraId="6ADAB2ED" w14:textId="77777777" w:rsidR="00DD58CC" w:rsidRPr="00EC02DE" w:rsidRDefault="00DD58CC" w:rsidP="00DD58CC">
      <w:pPr>
        <w:numPr>
          <w:ilvl w:val="0"/>
          <w:numId w:val="27"/>
        </w:numPr>
        <w:ind w:right="-1"/>
        <w:jc w:val="both"/>
        <w:rPr>
          <w:szCs w:val="24"/>
        </w:rPr>
      </w:pPr>
      <w:r w:rsidRPr="00EC02DE">
        <w:rPr>
          <w:szCs w:val="24"/>
        </w:rPr>
        <w:t>Nature Medicine</w:t>
      </w:r>
    </w:p>
    <w:p w14:paraId="630F13C6" w14:textId="77777777" w:rsidR="00DD58CC" w:rsidRPr="00EC02DE" w:rsidRDefault="00DD58CC" w:rsidP="00DD58CC">
      <w:pPr>
        <w:numPr>
          <w:ilvl w:val="0"/>
          <w:numId w:val="27"/>
        </w:numPr>
        <w:ind w:right="-1"/>
        <w:jc w:val="both"/>
        <w:rPr>
          <w:szCs w:val="24"/>
        </w:rPr>
      </w:pPr>
      <w:r w:rsidRPr="00EC02DE">
        <w:rPr>
          <w:szCs w:val="24"/>
        </w:rPr>
        <w:t>Nature Communications</w:t>
      </w:r>
    </w:p>
    <w:p w14:paraId="54767F80" w14:textId="77777777" w:rsidR="00DD58CC" w:rsidRPr="00EC02DE" w:rsidRDefault="00DD58CC" w:rsidP="00DD58CC">
      <w:pPr>
        <w:numPr>
          <w:ilvl w:val="0"/>
          <w:numId w:val="27"/>
        </w:numPr>
        <w:ind w:right="-1"/>
        <w:jc w:val="both"/>
        <w:rPr>
          <w:szCs w:val="24"/>
        </w:rPr>
      </w:pPr>
      <w:r w:rsidRPr="00EC02DE">
        <w:rPr>
          <w:szCs w:val="24"/>
        </w:rPr>
        <w:t>New England Journal of Medicine</w:t>
      </w:r>
    </w:p>
    <w:p w14:paraId="610632E8" w14:textId="77777777" w:rsidR="00DD58CC" w:rsidRPr="00EC02DE" w:rsidRDefault="00DD58CC" w:rsidP="00DD58CC">
      <w:pPr>
        <w:numPr>
          <w:ilvl w:val="0"/>
          <w:numId w:val="27"/>
        </w:numPr>
        <w:ind w:right="-1"/>
        <w:jc w:val="both"/>
        <w:rPr>
          <w:szCs w:val="24"/>
        </w:rPr>
      </w:pPr>
      <w:r w:rsidRPr="00EC02DE">
        <w:rPr>
          <w:szCs w:val="24"/>
        </w:rPr>
        <w:t>PLoS Genetics</w:t>
      </w:r>
    </w:p>
    <w:p w14:paraId="45DBCD37" w14:textId="77777777" w:rsidR="00DD58CC" w:rsidRPr="00EC02DE" w:rsidRDefault="00DD58CC" w:rsidP="00DD58CC">
      <w:pPr>
        <w:numPr>
          <w:ilvl w:val="0"/>
          <w:numId w:val="27"/>
        </w:numPr>
        <w:ind w:right="-1"/>
        <w:jc w:val="both"/>
        <w:rPr>
          <w:szCs w:val="24"/>
        </w:rPr>
      </w:pPr>
      <w:r w:rsidRPr="00EC02DE">
        <w:rPr>
          <w:szCs w:val="24"/>
        </w:rPr>
        <w:t>PLoS Medicine</w:t>
      </w:r>
    </w:p>
    <w:p w14:paraId="1C5C9624" w14:textId="77777777" w:rsidR="00DD58CC" w:rsidRPr="00EC02DE" w:rsidRDefault="00DD58CC" w:rsidP="00DD58CC">
      <w:pPr>
        <w:numPr>
          <w:ilvl w:val="0"/>
          <w:numId w:val="27"/>
        </w:numPr>
        <w:ind w:right="-1"/>
        <w:jc w:val="both"/>
        <w:rPr>
          <w:szCs w:val="24"/>
        </w:rPr>
      </w:pPr>
      <w:r w:rsidRPr="00EC02DE">
        <w:rPr>
          <w:szCs w:val="24"/>
        </w:rPr>
        <w:t>PLoS One</w:t>
      </w:r>
    </w:p>
    <w:p w14:paraId="26F8B0C8" w14:textId="77777777" w:rsidR="00DD58CC" w:rsidRPr="00EC02DE" w:rsidRDefault="00DD58CC" w:rsidP="00DD58CC">
      <w:pPr>
        <w:numPr>
          <w:ilvl w:val="0"/>
          <w:numId w:val="27"/>
        </w:numPr>
        <w:ind w:right="-1"/>
        <w:jc w:val="both"/>
        <w:rPr>
          <w:szCs w:val="24"/>
        </w:rPr>
      </w:pPr>
      <w:r w:rsidRPr="00EC02DE">
        <w:rPr>
          <w:szCs w:val="24"/>
        </w:rPr>
        <w:t>Rheumatol Int</w:t>
      </w:r>
    </w:p>
    <w:p w14:paraId="2DA2A9FF" w14:textId="77777777" w:rsidR="00DD58CC" w:rsidRPr="00EC02DE" w:rsidRDefault="00DD58CC" w:rsidP="00DD58CC">
      <w:pPr>
        <w:numPr>
          <w:ilvl w:val="0"/>
          <w:numId w:val="27"/>
        </w:numPr>
        <w:ind w:right="-1"/>
        <w:jc w:val="both"/>
        <w:rPr>
          <w:szCs w:val="24"/>
        </w:rPr>
      </w:pPr>
      <w:r w:rsidRPr="00EC02DE">
        <w:rPr>
          <w:szCs w:val="24"/>
        </w:rPr>
        <w:t>Scand J Rheumatol</w:t>
      </w:r>
    </w:p>
    <w:p w14:paraId="6738C423" w14:textId="07C970F9" w:rsidR="00DD58CC" w:rsidRPr="00EC02DE" w:rsidRDefault="00DD58CC" w:rsidP="00DD58CC">
      <w:pPr>
        <w:numPr>
          <w:ilvl w:val="0"/>
          <w:numId w:val="27"/>
        </w:numPr>
        <w:ind w:right="-1"/>
        <w:jc w:val="both"/>
        <w:rPr>
          <w:szCs w:val="24"/>
        </w:rPr>
      </w:pPr>
      <w:r w:rsidRPr="00EC02DE">
        <w:rPr>
          <w:szCs w:val="24"/>
        </w:rPr>
        <w:t>Science Reports</w:t>
      </w:r>
    </w:p>
    <w:p w14:paraId="54605E19" w14:textId="77777777" w:rsidR="00DD58CC" w:rsidRPr="00EC02DE" w:rsidRDefault="00DD58CC" w:rsidP="00DD58CC">
      <w:pPr>
        <w:numPr>
          <w:ilvl w:val="0"/>
          <w:numId w:val="27"/>
        </w:numPr>
        <w:ind w:right="-1"/>
        <w:jc w:val="both"/>
        <w:rPr>
          <w:szCs w:val="24"/>
        </w:rPr>
      </w:pPr>
      <w:r w:rsidRPr="00EC02DE">
        <w:rPr>
          <w:szCs w:val="24"/>
        </w:rPr>
        <w:t>J Autoimm</w:t>
      </w:r>
      <w:r w:rsidRPr="00EC02DE">
        <w:rPr>
          <w:szCs w:val="24"/>
        </w:rPr>
        <w:tab/>
      </w:r>
    </w:p>
    <w:p w14:paraId="1006C358" w14:textId="77777777" w:rsidR="00DD58CC" w:rsidRPr="00EC02DE" w:rsidRDefault="00DD58CC" w:rsidP="00DD58CC">
      <w:pPr>
        <w:numPr>
          <w:ilvl w:val="0"/>
          <w:numId w:val="27"/>
        </w:numPr>
        <w:ind w:right="-1"/>
        <w:jc w:val="both"/>
        <w:rPr>
          <w:szCs w:val="24"/>
        </w:rPr>
      </w:pPr>
      <w:r w:rsidRPr="00EC02DE">
        <w:rPr>
          <w:szCs w:val="24"/>
        </w:rPr>
        <w:t>J Infect Dis</w:t>
      </w:r>
    </w:p>
    <w:p w14:paraId="6E80CDC6" w14:textId="77777777" w:rsidR="00DD58CC" w:rsidRPr="00EC02DE" w:rsidRDefault="00DD58CC" w:rsidP="00DD58CC">
      <w:pPr>
        <w:numPr>
          <w:ilvl w:val="0"/>
          <w:numId w:val="27"/>
        </w:numPr>
        <w:ind w:right="-1"/>
        <w:jc w:val="both"/>
        <w:rPr>
          <w:szCs w:val="24"/>
        </w:rPr>
      </w:pPr>
      <w:r w:rsidRPr="00EC02DE">
        <w:rPr>
          <w:szCs w:val="24"/>
        </w:rPr>
        <w:t>J Immunol</w:t>
      </w:r>
    </w:p>
    <w:p w14:paraId="5E6317B8" w14:textId="77777777" w:rsidR="00DD58CC" w:rsidRPr="00EC02DE" w:rsidRDefault="00DD58CC" w:rsidP="00DD58CC">
      <w:pPr>
        <w:numPr>
          <w:ilvl w:val="0"/>
          <w:numId w:val="27"/>
        </w:numPr>
        <w:ind w:right="-1"/>
        <w:jc w:val="both"/>
        <w:rPr>
          <w:szCs w:val="24"/>
        </w:rPr>
      </w:pPr>
      <w:r w:rsidRPr="00EC02DE">
        <w:rPr>
          <w:szCs w:val="24"/>
        </w:rPr>
        <w:t>J Rheumatol</w:t>
      </w:r>
    </w:p>
    <w:p w14:paraId="1A91D22D" w14:textId="77777777" w:rsidR="00DD58CC" w:rsidRPr="00EC02DE" w:rsidRDefault="00DD58CC" w:rsidP="00DD58CC">
      <w:pPr>
        <w:numPr>
          <w:ilvl w:val="0"/>
          <w:numId w:val="27"/>
        </w:numPr>
        <w:ind w:right="-1"/>
        <w:jc w:val="both"/>
        <w:rPr>
          <w:szCs w:val="24"/>
        </w:rPr>
      </w:pPr>
      <w:r w:rsidRPr="00EC02DE">
        <w:rPr>
          <w:szCs w:val="24"/>
        </w:rPr>
        <w:t xml:space="preserve">The Lancet. </w:t>
      </w:r>
    </w:p>
    <w:p w14:paraId="34008641" w14:textId="77777777" w:rsidR="009A20C9" w:rsidRPr="009A20C9" w:rsidRDefault="009A20C9" w:rsidP="009A20C9">
      <w:pPr>
        <w:ind w:right="-1"/>
        <w:jc w:val="both"/>
        <w:rPr>
          <w:sz w:val="28"/>
          <w:szCs w:val="28"/>
        </w:rPr>
      </w:pPr>
    </w:p>
    <w:p w14:paraId="6A6CD6A2" w14:textId="4DA45320"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Il Prof. Claudio Lunardi è reviewer per le seguenti riviste: Arthritis and Rheumatology, Immu</w:t>
      </w:r>
      <w:r w:rsidR="00764C32">
        <w:rPr>
          <w:sz w:val="28"/>
          <w:szCs w:val="28"/>
          <w:lang w:eastAsia="ja-JP"/>
        </w:rPr>
        <w:t>nology Letters, PLoSONE, Clini</w:t>
      </w:r>
      <w:r w:rsidRPr="009A20C9">
        <w:rPr>
          <w:sz w:val="28"/>
          <w:szCs w:val="28"/>
          <w:lang w:eastAsia="ja-JP"/>
        </w:rPr>
        <w:t>cal and Experimental Rheumatology, Scandinavian Journal of Rheumatology,</w:t>
      </w:r>
      <w:r w:rsidR="00104C9D">
        <w:rPr>
          <w:sz w:val="28"/>
          <w:szCs w:val="28"/>
          <w:lang w:eastAsia="ja-JP"/>
        </w:rPr>
        <w:t xml:space="preserve"> Arthritis Research and Therapy, Frontiers in Immunology.</w:t>
      </w:r>
    </w:p>
    <w:p w14:paraId="754B2DA0" w14:textId="77777777" w:rsidR="000802AE" w:rsidRDefault="000802AE" w:rsidP="009A20C9">
      <w:pPr>
        <w:widowControl w:val="0"/>
        <w:autoSpaceDE w:val="0"/>
        <w:autoSpaceDN w:val="0"/>
        <w:adjustRightInd w:val="0"/>
        <w:jc w:val="both"/>
        <w:rPr>
          <w:sz w:val="28"/>
          <w:szCs w:val="28"/>
          <w:lang w:eastAsia="ja-JP"/>
        </w:rPr>
      </w:pPr>
    </w:p>
    <w:p w14:paraId="6C72FFA8" w14:textId="77777777"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Ha pubblicato i seguenti capitoli in trattati internazionali e nazionali:</w:t>
      </w:r>
    </w:p>
    <w:p w14:paraId="6E8312E3" w14:textId="2149736E"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2003: Immunopathogenesis of Systemic Sclerosis. </w:t>
      </w:r>
      <w:proofErr w:type="gramStart"/>
      <w:r w:rsidRPr="009A20C9">
        <w:rPr>
          <w:sz w:val="28"/>
          <w:szCs w:val="28"/>
          <w:lang w:eastAsia="ja-JP"/>
        </w:rPr>
        <w:t>In Frontiers in Autoimmunity.</w:t>
      </w:r>
      <w:proofErr w:type="gramEnd"/>
      <w:r w:rsidRPr="009A20C9">
        <w:rPr>
          <w:sz w:val="28"/>
          <w:szCs w:val="28"/>
          <w:lang w:eastAsia="ja-JP"/>
        </w:rPr>
        <w:t xml:space="preserve"> Ed Moncef Zouali. </w:t>
      </w:r>
      <w:proofErr w:type="gramStart"/>
      <w:r w:rsidRPr="009A20C9">
        <w:rPr>
          <w:sz w:val="28"/>
          <w:szCs w:val="28"/>
          <w:lang w:eastAsia="ja-JP"/>
        </w:rPr>
        <w:t>Nato Science Series.</w:t>
      </w:r>
      <w:proofErr w:type="gramEnd"/>
    </w:p>
    <w:p w14:paraId="35787604" w14:textId="77777777" w:rsidR="009A20C9" w:rsidRPr="009A20C9" w:rsidRDefault="009A20C9" w:rsidP="009A20C9">
      <w:pPr>
        <w:jc w:val="both"/>
        <w:rPr>
          <w:sz w:val="28"/>
          <w:szCs w:val="28"/>
          <w:lang w:eastAsia="ja-JP"/>
        </w:rPr>
      </w:pPr>
      <w:r w:rsidRPr="009A20C9">
        <w:rPr>
          <w:sz w:val="28"/>
          <w:szCs w:val="28"/>
          <w:lang w:eastAsia="ja-JP"/>
        </w:rPr>
        <w:t>2006: Inner Ear Disease. In: The Autoimmune disease. Eds NR Rose, JR Mackay. Elsevier.</w:t>
      </w:r>
    </w:p>
    <w:p w14:paraId="6954527D" w14:textId="77777777"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2011: Parvovirus B19. In: Molecular Detection of human Viral Pathogens. CRC Press.</w:t>
      </w:r>
    </w:p>
    <w:p w14:paraId="4B685E03" w14:textId="789C3ACC"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2013: Miopatie Infiammatorie. </w:t>
      </w:r>
      <w:proofErr w:type="gramStart"/>
      <w:r w:rsidRPr="009A20C9">
        <w:rPr>
          <w:sz w:val="28"/>
          <w:szCs w:val="28"/>
          <w:lang w:eastAsia="ja-JP"/>
        </w:rPr>
        <w:t>Le malattie rare del sistema immunitario.</w:t>
      </w:r>
      <w:proofErr w:type="gramEnd"/>
      <w:r w:rsidRPr="009A20C9">
        <w:rPr>
          <w:sz w:val="28"/>
          <w:szCs w:val="28"/>
          <w:lang w:eastAsia="ja-JP"/>
        </w:rPr>
        <w:t xml:space="preserve"> </w:t>
      </w:r>
      <w:proofErr w:type="gramStart"/>
      <w:r w:rsidRPr="009A20C9">
        <w:rPr>
          <w:sz w:val="28"/>
          <w:szCs w:val="28"/>
          <w:lang w:eastAsia="ja-JP"/>
        </w:rPr>
        <w:t>Ed Emmi L. Springer Verlag.</w:t>
      </w:r>
      <w:proofErr w:type="gramEnd"/>
    </w:p>
    <w:p w14:paraId="4BCD4FD5" w14:textId="403FAC61"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2014: Immune Mediated Inner Ear Disease. In: The Autoimmune Diseases. Eds NR Rose, JR Mackay. New York: Academic Press </w:t>
      </w:r>
      <w:proofErr w:type="gramStart"/>
      <w:r w:rsidRPr="009A20C9">
        <w:rPr>
          <w:sz w:val="28"/>
          <w:szCs w:val="28"/>
          <w:lang w:eastAsia="ja-JP"/>
        </w:rPr>
        <w:t>INc</w:t>
      </w:r>
      <w:proofErr w:type="gramEnd"/>
      <w:r w:rsidRPr="009A20C9">
        <w:rPr>
          <w:sz w:val="28"/>
          <w:szCs w:val="28"/>
          <w:lang w:eastAsia="ja-JP"/>
        </w:rPr>
        <w:t>.</w:t>
      </w:r>
    </w:p>
    <w:p w14:paraId="2861CAEA" w14:textId="1C671BD1"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lastRenderedPageBreak/>
        <w:t>2016: Terapia Immunosoppressiva e Farmaci Biologici. In: Allergologia e Immunologia Clinica.</w:t>
      </w:r>
      <w:r>
        <w:rPr>
          <w:sz w:val="28"/>
          <w:szCs w:val="28"/>
          <w:lang w:eastAsia="ja-JP"/>
        </w:rPr>
        <w:t xml:space="preserve"> Ed. </w:t>
      </w:r>
      <w:r w:rsidRPr="009A20C9">
        <w:rPr>
          <w:sz w:val="28"/>
          <w:szCs w:val="28"/>
          <w:lang w:eastAsia="ja-JP"/>
        </w:rPr>
        <w:t>SIAAIC</w:t>
      </w:r>
    </w:p>
    <w:p w14:paraId="31D6D990" w14:textId="4D5E2C0C" w:rsidR="009A20C9" w:rsidRPr="009A20C9" w:rsidRDefault="009A20C9" w:rsidP="009A20C9">
      <w:pPr>
        <w:widowControl w:val="0"/>
        <w:autoSpaceDE w:val="0"/>
        <w:autoSpaceDN w:val="0"/>
        <w:adjustRightInd w:val="0"/>
        <w:jc w:val="both"/>
        <w:rPr>
          <w:sz w:val="28"/>
          <w:szCs w:val="28"/>
          <w:lang w:eastAsia="ja-JP"/>
        </w:rPr>
      </w:pPr>
      <w:r w:rsidRPr="009A20C9">
        <w:rPr>
          <w:sz w:val="28"/>
          <w:szCs w:val="28"/>
          <w:lang w:eastAsia="ja-JP"/>
        </w:rPr>
        <w:t xml:space="preserve">2016: Autoantigens and Autoantibodies in the pathogenesis of Sjogren's </w:t>
      </w:r>
      <w:proofErr w:type="gramStart"/>
      <w:r w:rsidRPr="009A20C9">
        <w:rPr>
          <w:sz w:val="28"/>
          <w:szCs w:val="28"/>
          <w:lang w:eastAsia="ja-JP"/>
        </w:rPr>
        <w:t>Syndrome</w:t>
      </w:r>
      <w:proofErr w:type="gramEnd"/>
      <w:r w:rsidRPr="009A20C9">
        <w:rPr>
          <w:sz w:val="28"/>
          <w:szCs w:val="28"/>
          <w:lang w:eastAsia="ja-JP"/>
        </w:rPr>
        <w:t>. In: Sjogren's</w:t>
      </w:r>
      <w:r>
        <w:rPr>
          <w:sz w:val="28"/>
          <w:szCs w:val="28"/>
          <w:lang w:eastAsia="ja-JP"/>
        </w:rPr>
        <w:t xml:space="preserve"> </w:t>
      </w:r>
      <w:proofErr w:type="gramStart"/>
      <w:r w:rsidRPr="009A20C9">
        <w:rPr>
          <w:sz w:val="28"/>
          <w:szCs w:val="28"/>
          <w:lang w:eastAsia="ja-JP"/>
        </w:rPr>
        <w:t>Syndrome</w:t>
      </w:r>
      <w:proofErr w:type="gramEnd"/>
      <w:r w:rsidRPr="009A20C9">
        <w:rPr>
          <w:sz w:val="28"/>
          <w:szCs w:val="28"/>
          <w:lang w:eastAsia="ja-JP"/>
        </w:rPr>
        <w:t>. Ed. Gerli R. Elsevier Inc.</w:t>
      </w:r>
    </w:p>
    <w:p w14:paraId="34766EC6" w14:textId="77777777" w:rsidR="000E2010" w:rsidRDefault="000E2010" w:rsidP="009A20C9">
      <w:pPr>
        <w:ind w:right="-1"/>
        <w:jc w:val="both"/>
        <w:rPr>
          <w:sz w:val="22"/>
          <w:szCs w:val="22"/>
        </w:rPr>
      </w:pPr>
    </w:p>
    <w:p w14:paraId="390A3FAD" w14:textId="77777777" w:rsidR="00F4477E" w:rsidRPr="0090381D" w:rsidRDefault="00F4477E">
      <w:pPr>
        <w:jc w:val="both"/>
        <w:rPr>
          <w:rFonts w:ascii="Times New Roman" w:hAnsi="Times New Roman"/>
          <w:sz w:val="28"/>
          <w:lang w:val="it-IT"/>
        </w:rPr>
      </w:pPr>
    </w:p>
    <w:p w14:paraId="0E729E95" w14:textId="77777777" w:rsidR="008F0098" w:rsidRPr="0090381D" w:rsidRDefault="008F0098">
      <w:pPr>
        <w:pStyle w:val="Titolo3"/>
        <w:tabs>
          <w:tab w:val="clear" w:pos="426"/>
        </w:tabs>
        <w:rPr>
          <w:lang w:val="it-IT"/>
        </w:rPr>
      </w:pPr>
      <w:proofErr w:type="gramStart"/>
      <w:r w:rsidRPr="0090381D">
        <w:rPr>
          <w:lang w:val="it-IT"/>
        </w:rPr>
        <w:t>RELAZIONI</w:t>
      </w:r>
      <w:proofErr w:type="gramEnd"/>
      <w:r w:rsidRPr="0090381D">
        <w:rPr>
          <w:lang w:val="it-IT"/>
        </w:rPr>
        <w:t xml:space="preserve"> SU INVITO E ORGANIZZAZIONE CONGRESSI E CORSI</w:t>
      </w:r>
    </w:p>
    <w:p w14:paraId="5E3A81D5" w14:textId="77777777" w:rsidR="008F0098" w:rsidRPr="0090381D" w:rsidRDefault="008F0098">
      <w:pPr>
        <w:jc w:val="both"/>
        <w:rPr>
          <w:rFonts w:ascii="Times New Roman" w:hAnsi="Times New Roman"/>
          <w:sz w:val="28"/>
          <w:lang w:val="it-IT"/>
        </w:rPr>
      </w:pPr>
    </w:p>
    <w:p w14:paraId="6783F73E" w14:textId="59BD250B" w:rsidR="00DD58CC" w:rsidRPr="009A20C9" w:rsidRDefault="00DD58CC" w:rsidP="00DD58CC">
      <w:pPr>
        <w:jc w:val="both"/>
        <w:rPr>
          <w:sz w:val="28"/>
          <w:szCs w:val="28"/>
        </w:rPr>
      </w:pPr>
      <w:r w:rsidRPr="009A20C9">
        <w:rPr>
          <w:sz w:val="28"/>
          <w:szCs w:val="28"/>
        </w:rPr>
        <w:t xml:space="preserve">Nel 1999 </w:t>
      </w:r>
      <w:proofErr w:type="gramStart"/>
      <w:r w:rsidRPr="009A20C9">
        <w:rPr>
          <w:sz w:val="28"/>
          <w:szCs w:val="28"/>
        </w:rPr>
        <w:t>il</w:t>
      </w:r>
      <w:proofErr w:type="gramEnd"/>
      <w:r w:rsidRPr="009A20C9">
        <w:rPr>
          <w:sz w:val="28"/>
          <w:szCs w:val="28"/>
        </w:rPr>
        <w:t xml:space="preserve"> Prof. Claudio Lunardi ha organizzato</w:t>
      </w:r>
      <w:r w:rsidR="00764C32">
        <w:rPr>
          <w:sz w:val="28"/>
          <w:szCs w:val="28"/>
        </w:rPr>
        <w:t xml:space="preserve"> il Congresso Internazionale</w:t>
      </w:r>
      <w:r w:rsidRPr="009A20C9">
        <w:rPr>
          <w:sz w:val="28"/>
          <w:szCs w:val="28"/>
        </w:rPr>
        <w:t xml:space="preserve">: ”International workshop on Immunohematology and oncology: from cell progenitors to effector functions”. </w:t>
      </w:r>
    </w:p>
    <w:p w14:paraId="38E5DF6A" w14:textId="13D06467" w:rsidR="00DD58CC" w:rsidRPr="009A20C9" w:rsidRDefault="00DD58CC" w:rsidP="00DD58CC">
      <w:pPr>
        <w:jc w:val="both"/>
        <w:rPr>
          <w:sz w:val="28"/>
          <w:szCs w:val="28"/>
        </w:rPr>
      </w:pPr>
      <w:r w:rsidRPr="009A20C9">
        <w:rPr>
          <w:sz w:val="28"/>
          <w:szCs w:val="28"/>
        </w:rPr>
        <w:t xml:space="preserve">Dal 1998 organizza annualmente Il Corso Post-Universitario in Immunologia Clinica, che da 2 anni ha preso </w:t>
      </w:r>
      <w:proofErr w:type="gramStart"/>
      <w:r w:rsidRPr="009A20C9">
        <w:rPr>
          <w:sz w:val="28"/>
          <w:szCs w:val="28"/>
        </w:rPr>
        <w:t>il</w:t>
      </w:r>
      <w:proofErr w:type="gramEnd"/>
      <w:r w:rsidRPr="009A20C9">
        <w:rPr>
          <w:sz w:val="28"/>
          <w:szCs w:val="28"/>
        </w:rPr>
        <w:t xml:space="preserve"> nome di Autoimmunity and Immunodeficiency Day.</w:t>
      </w:r>
    </w:p>
    <w:p w14:paraId="65B8B7A1" w14:textId="6B995931" w:rsidR="00DD58CC" w:rsidRPr="009A20C9" w:rsidRDefault="00DD58CC" w:rsidP="00DD58CC">
      <w:pPr>
        <w:jc w:val="both"/>
        <w:rPr>
          <w:sz w:val="28"/>
          <w:szCs w:val="28"/>
        </w:rPr>
      </w:pPr>
      <w:proofErr w:type="gramStart"/>
      <w:r w:rsidRPr="009A20C9">
        <w:rPr>
          <w:sz w:val="28"/>
          <w:szCs w:val="28"/>
        </w:rPr>
        <w:t xml:space="preserve">Da </w:t>
      </w:r>
      <w:r w:rsidR="00104C9D">
        <w:rPr>
          <w:sz w:val="28"/>
          <w:szCs w:val="28"/>
        </w:rPr>
        <w:t>6</w:t>
      </w:r>
      <w:r w:rsidRPr="009A20C9">
        <w:rPr>
          <w:sz w:val="28"/>
          <w:szCs w:val="28"/>
        </w:rPr>
        <w:t xml:space="preserve"> anni organizza annualmente Convegno Nazionale su Ipertensione Arteriosa Polmonare</w:t>
      </w:r>
      <w:r w:rsidR="00F4477E">
        <w:rPr>
          <w:sz w:val="28"/>
          <w:szCs w:val="28"/>
        </w:rPr>
        <w:t xml:space="preserve"> (</w:t>
      </w:r>
      <w:r w:rsidR="00104C9D">
        <w:rPr>
          <w:sz w:val="28"/>
          <w:szCs w:val="28"/>
        </w:rPr>
        <w:t>ultimo convegno</w:t>
      </w:r>
      <w:r w:rsidR="00F4477E">
        <w:rPr>
          <w:sz w:val="28"/>
          <w:szCs w:val="28"/>
        </w:rPr>
        <w:t>: 20 ottobre 2017)</w:t>
      </w:r>
      <w:r w:rsidRPr="009A20C9">
        <w:rPr>
          <w:sz w:val="28"/>
          <w:szCs w:val="28"/>
        </w:rPr>
        <w:t>.</w:t>
      </w:r>
      <w:proofErr w:type="gramEnd"/>
    </w:p>
    <w:p w14:paraId="3B39E404" w14:textId="058E9266" w:rsidR="00DD58CC" w:rsidRPr="009A20C9" w:rsidRDefault="00DD58CC" w:rsidP="00DD58CC">
      <w:pPr>
        <w:jc w:val="both"/>
        <w:rPr>
          <w:sz w:val="28"/>
          <w:szCs w:val="28"/>
        </w:rPr>
      </w:pPr>
      <w:r w:rsidRPr="009A20C9">
        <w:rPr>
          <w:sz w:val="28"/>
          <w:szCs w:val="28"/>
        </w:rPr>
        <w:t xml:space="preserve">Nel 2015 ha organizzato </w:t>
      </w:r>
      <w:proofErr w:type="gramStart"/>
      <w:r w:rsidRPr="009A20C9">
        <w:rPr>
          <w:sz w:val="28"/>
          <w:szCs w:val="28"/>
        </w:rPr>
        <w:t>il</w:t>
      </w:r>
      <w:proofErr w:type="gramEnd"/>
      <w:r w:rsidRPr="009A20C9">
        <w:rPr>
          <w:sz w:val="28"/>
          <w:szCs w:val="28"/>
        </w:rPr>
        <w:t xml:space="preserve"> Convegno Nazionale IPINET (Italian Primary Immunodeficiency Network) sulle Immunodeficienze Primitive.</w:t>
      </w:r>
    </w:p>
    <w:p w14:paraId="46146E18" w14:textId="7D95EF7D" w:rsidR="00DD58CC" w:rsidRPr="009A20C9" w:rsidRDefault="00104C9D" w:rsidP="00DD58CC">
      <w:pPr>
        <w:jc w:val="both"/>
        <w:rPr>
          <w:sz w:val="28"/>
          <w:szCs w:val="28"/>
        </w:rPr>
      </w:pPr>
      <w:r>
        <w:rPr>
          <w:sz w:val="28"/>
          <w:szCs w:val="28"/>
        </w:rPr>
        <w:t>Ha organizzat</w:t>
      </w:r>
      <w:r w:rsidR="00764C32">
        <w:rPr>
          <w:sz w:val="28"/>
          <w:szCs w:val="28"/>
        </w:rPr>
        <w:t xml:space="preserve">o </w:t>
      </w:r>
      <w:proofErr w:type="gramStart"/>
      <w:r w:rsidR="00764C32">
        <w:rPr>
          <w:sz w:val="28"/>
          <w:szCs w:val="28"/>
        </w:rPr>
        <w:t>il</w:t>
      </w:r>
      <w:proofErr w:type="gramEnd"/>
      <w:r w:rsidR="00764C32">
        <w:rPr>
          <w:sz w:val="28"/>
          <w:szCs w:val="28"/>
        </w:rPr>
        <w:t xml:space="preserve"> 6 meeting Italia-Israele on </w:t>
      </w:r>
      <w:r w:rsidR="00DD58CC" w:rsidRPr="009A20C9">
        <w:rPr>
          <w:sz w:val="28"/>
          <w:szCs w:val="28"/>
        </w:rPr>
        <w:t>Advances i</w:t>
      </w:r>
      <w:r w:rsidR="00764C32">
        <w:rPr>
          <w:sz w:val="28"/>
          <w:szCs w:val="28"/>
        </w:rPr>
        <w:t>n Rheumatology and Autoimmunity</w:t>
      </w:r>
      <w:r w:rsidR="00DD58CC" w:rsidRPr="009A20C9">
        <w:rPr>
          <w:sz w:val="28"/>
          <w:szCs w:val="28"/>
        </w:rPr>
        <w:t xml:space="preserve"> a Verona </w:t>
      </w:r>
      <w:r w:rsidR="00F4477E">
        <w:rPr>
          <w:sz w:val="28"/>
          <w:szCs w:val="28"/>
        </w:rPr>
        <w:t>il 27-28 ottobre</w:t>
      </w:r>
      <w:r w:rsidR="00DD58CC" w:rsidRPr="009A20C9">
        <w:rPr>
          <w:sz w:val="28"/>
          <w:szCs w:val="28"/>
        </w:rPr>
        <w:t xml:space="preserve"> 2017.</w:t>
      </w:r>
    </w:p>
    <w:p w14:paraId="7F5F8B4B" w14:textId="25403FFF" w:rsidR="00DD58CC" w:rsidRPr="009A20C9" w:rsidRDefault="00DD58CC" w:rsidP="00DD58CC">
      <w:pPr>
        <w:jc w:val="both"/>
        <w:rPr>
          <w:sz w:val="28"/>
          <w:szCs w:val="28"/>
        </w:rPr>
      </w:pPr>
      <w:r w:rsidRPr="009A20C9">
        <w:rPr>
          <w:sz w:val="28"/>
          <w:szCs w:val="28"/>
        </w:rPr>
        <w:t>Ho partecipato come Relatore invitato a numerosi convegni Nazionali di Reumatologia (Società Italiana di Reumatologia e GIRRCS: Gruppo Italiano di ricerca in Reumatologia Clinica e Sperimentale) e di Allergologia e Immunologia Clinica (SIAAIC, SIICA) e International Congress of Autoimmunity e International Co</w:t>
      </w:r>
      <w:r w:rsidR="00764C32">
        <w:rPr>
          <w:sz w:val="28"/>
          <w:szCs w:val="28"/>
        </w:rPr>
        <w:t>n</w:t>
      </w:r>
      <w:r w:rsidRPr="009A20C9">
        <w:rPr>
          <w:sz w:val="28"/>
          <w:szCs w:val="28"/>
        </w:rPr>
        <w:t>ference on Cytomegalovirus Infection, CORA (Controversies on Rheumatology and Autoimmunity) come pure agli Annual Meetings Italia-Israele on Rheumatology and Autoimmunity.</w:t>
      </w:r>
    </w:p>
    <w:p w14:paraId="16A44CDF" w14:textId="132758BD" w:rsidR="008F0098" w:rsidRPr="0090381D" w:rsidRDefault="008F0098" w:rsidP="00DD58CC">
      <w:pPr>
        <w:jc w:val="both"/>
        <w:rPr>
          <w:rFonts w:ascii="Times New Roman" w:hAnsi="Times New Roman"/>
          <w:sz w:val="28"/>
          <w:lang w:val="it-IT"/>
        </w:rPr>
      </w:pPr>
      <w:r w:rsidRPr="0090381D">
        <w:rPr>
          <w:rFonts w:ascii="Times New Roman" w:hAnsi="Times New Roman"/>
          <w:sz w:val="28"/>
          <w:lang w:val="it-IT"/>
        </w:rPr>
        <w:tab/>
        <w:t xml:space="preserve"> </w:t>
      </w:r>
    </w:p>
    <w:p w14:paraId="3825D23E" w14:textId="77777777" w:rsidR="008F0098" w:rsidRPr="0090381D" w:rsidRDefault="008F0098">
      <w:pPr>
        <w:jc w:val="both"/>
        <w:rPr>
          <w:rFonts w:ascii="Times New Roman" w:hAnsi="Times New Roman"/>
          <w:sz w:val="28"/>
          <w:lang w:val="it-IT"/>
        </w:rPr>
      </w:pPr>
    </w:p>
    <w:p w14:paraId="1DFF5617" w14:textId="77777777" w:rsidR="008F0098" w:rsidRPr="0090381D" w:rsidRDefault="008F0098">
      <w:pPr>
        <w:pStyle w:val="Titolo3"/>
        <w:tabs>
          <w:tab w:val="clear" w:pos="426"/>
        </w:tabs>
        <w:rPr>
          <w:lang w:val="it-IT"/>
        </w:rPr>
      </w:pPr>
      <w:r w:rsidRPr="0090381D">
        <w:rPr>
          <w:lang w:val="it-IT"/>
        </w:rPr>
        <w:t>ATTIVITA' CLINICA</w:t>
      </w:r>
    </w:p>
    <w:p w14:paraId="6796615B" w14:textId="77777777" w:rsidR="008F0098" w:rsidRPr="0090381D" w:rsidRDefault="008F0098">
      <w:pPr>
        <w:jc w:val="both"/>
        <w:rPr>
          <w:rFonts w:ascii="Times New Roman" w:hAnsi="Times New Roman"/>
          <w:sz w:val="28"/>
          <w:lang w:val="it-IT"/>
        </w:rPr>
      </w:pPr>
    </w:p>
    <w:p w14:paraId="0F21D852"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ab/>
        <w:t xml:space="preserve">Il Prof. Claudio Lunardi ha prestato servizio, sempre a tempo pieno, presso l'Istituto di Patologia Medica di Verona fino al 23/10/1989, quando inizio' il periodo di ricerca a Londra e presso l'Istituto di Clinica Medica di Verona </w:t>
      </w:r>
      <w:proofErr w:type="gramStart"/>
      <w:r w:rsidRPr="0090381D">
        <w:rPr>
          <w:rFonts w:ascii="Times New Roman" w:hAnsi="Times New Roman"/>
          <w:sz w:val="28"/>
          <w:lang w:val="it-IT"/>
        </w:rPr>
        <w:t xml:space="preserve">dal </w:t>
      </w:r>
      <w:proofErr w:type="gramEnd"/>
      <w:r w:rsidRPr="0090381D">
        <w:rPr>
          <w:rFonts w:ascii="Times New Roman" w:hAnsi="Times New Roman"/>
          <w:sz w:val="28"/>
          <w:lang w:val="it-IT"/>
        </w:rPr>
        <w:t xml:space="preserve">1/8/1992, fino al 30/11/1998. </w:t>
      </w:r>
      <w:r w:rsidRPr="0090381D">
        <w:rPr>
          <w:rFonts w:ascii="Times New Roman" w:hAnsi="Times New Roman"/>
          <w:sz w:val="28"/>
          <w:lang w:val="it-IT"/>
        </w:rPr>
        <w:tab/>
        <w:t>Dal1.08.1998 afferisce al Dipartimento di Medicina Clinica e Sperimentale e dal1.</w:t>
      </w:r>
      <w:proofErr w:type="gramStart"/>
      <w:r w:rsidRPr="0090381D">
        <w:rPr>
          <w:rFonts w:ascii="Times New Roman" w:hAnsi="Times New Roman"/>
          <w:sz w:val="28"/>
          <w:lang w:val="it-IT"/>
        </w:rPr>
        <w:t>12.1998</w:t>
      </w:r>
      <w:proofErr w:type="gramEnd"/>
      <w:r w:rsidRPr="0090381D">
        <w:rPr>
          <w:rFonts w:ascii="Times New Roman" w:hAnsi="Times New Roman"/>
          <w:sz w:val="28"/>
          <w:lang w:val="it-IT"/>
        </w:rPr>
        <w:t xml:space="preserve"> </w:t>
      </w:r>
      <w:r w:rsidR="00612D45">
        <w:rPr>
          <w:rFonts w:ascii="Times New Roman" w:hAnsi="Times New Roman"/>
          <w:sz w:val="28"/>
          <w:lang w:val="it-IT"/>
        </w:rPr>
        <w:t xml:space="preserve">ha </w:t>
      </w:r>
      <w:r w:rsidRPr="0090381D">
        <w:rPr>
          <w:rFonts w:ascii="Times New Roman" w:hAnsi="Times New Roman"/>
          <w:sz w:val="28"/>
          <w:lang w:val="it-IT"/>
        </w:rPr>
        <w:t>presta</w:t>
      </w:r>
      <w:r w:rsidR="00612D45">
        <w:rPr>
          <w:rFonts w:ascii="Times New Roman" w:hAnsi="Times New Roman"/>
          <w:sz w:val="28"/>
          <w:lang w:val="it-IT"/>
        </w:rPr>
        <w:t>to</w:t>
      </w:r>
      <w:r w:rsidRPr="0090381D">
        <w:rPr>
          <w:rFonts w:ascii="Times New Roman" w:hAnsi="Times New Roman"/>
          <w:sz w:val="28"/>
          <w:lang w:val="it-IT"/>
        </w:rPr>
        <w:t xml:space="preserve"> servizio presso la Sezione di Medicina Interna B diretta dal Prof. Roberto Corrocher. Svolge funzioni di assistenza ai degenti e ai numerosi pazienti dell'ambulatorio divisionale volto soprattutto al campo de</w:t>
      </w:r>
      <w:r w:rsidR="00612D45">
        <w:rPr>
          <w:rFonts w:ascii="Times New Roman" w:hAnsi="Times New Roman"/>
          <w:sz w:val="28"/>
          <w:lang w:val="it-IT"/>
        </w:rPr>
        <w:t>lle Malattie A</w:t>
      </w:r>
      <w:r w:rsidRPr="0090381D">
        <w:rPr>
          <w:rFonts w:ascii="Times New Roman" w:hAnsi="Times New Roman"/>
          <w:sz w:val="28"/>
          <w:lang w:val="it-IT"/>
        </w:rPr>
        <w:t>utoimmuni</w:t>
      </w:r>
      <w:r w:rsidR="00612D45">
        <w:rPr>
          <w:rFonts w:ascii="Times New Roman" w:hAnsi="Times New Roman"/>
          <w:sz w:val="28"/>
          <w:lang w:val="it-IT"/>
        </w:rPr>
        <w:t xml:space="preserve"> Sistemiche e delle Immunodeficienze Primitive</w:t>
      </w:r>
      <w:r w:rsidRPr="0090381D">
        <w:rPr>
          <w:rFonts w:ascii="Times New Roman" w:hAnsi="Times New Roman"/>
          <w:sz w:val="28"/>
          <w:lang w:val="it-IT"/>
        </w:rPr>
        <w:t xml:space="preserve">. </w:t>
      </w:r>
    </w:p>
    <w:p w14:paraId="207489B9"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t xml:space="preserve">Dal 1985 ha svolto numerose consulenze internistiche esplicate nelle Cliniche del Policlinico </w:t>
      </w:r>
      <w:proofErr w:type="gramStart"/>
      <w:r w:rsidRPr="0090381D">
        <w:rPr>
          <w:rFonts w:ascii="Times New Roman" w:hAnsi="Times New Roman"/>
          <w:sz w:val="28"/>
          <w:lang w:val="it-IT"/>
        </w:rPr>
        <w:t>G.B.</w:t>
      </w:r>
      <w:proofErr w:type="gramEnd"/>
      <w:r w:rsidRPr="0090381D">
        <w:rPr>
          <w:rFonts w:ascii="Times New Roman" w:hAnsi="Times New Roman"/>
          <w:sz w:val="28"/>
          <w:lang w:val="it-IT"/>
        </w:rPr>
        <w:t xml:space="preserve"> Rossi e nelle Cliniche e Divisioni dell’Ospedale Maggiore di Borgo Trento con particolare riguardo al campo dell’Immunologia Clinica. </w:t>
      </w:r>
    </w:p>
    <w:p w14:paraId="31D44012" w14:textId="77777777" w:rsidR="008F0098" w:rsidRPr="0090381D" w:rsidRDefault="008F0098">
      <w:pPr>
        <w:jc w:val="both"/>
        <w:rPr>
          <w:rFonts w:ascii="Times New Roman" w:hAnsi="Times New Roman"/>
          <w:sz w:val="28"/>
          <w:lang w:val="it-IT"/>
        </w:rPr>
      </w:pPr>
      <w:r w:rsidRPr="0090381D">
        <w:rPr>
          <w:rFonts w:ascii="Times New Roman" w:hAnsi="Times New Roman"/>
          <w:sz w:val="28"/>
          <w:lang w:val="it-IT"/>
        </w:rPr>
        <w:lastRenderedPageBreak/>
        <w:t xml:space="preserve">Dall'1.10.1992 ricopre l'incarico di Aiuto Corresponsabile ai fini </w:t>
      </w:r>
      <w:proofErr w:type="gramStart"/>
      <w:r w:rsidRPr="0090381D">
        <w:rPr>
          <w:rFonts w:ascii="Times New Roman" w:hAnsi="Times New Roman"/>
          <w:sz w:val="28"/>
          <w:lang w:val="it-IT"/>
        </w:rPr>
        <w:t>assistenziali</w:t>
      </w:r>
      <w:proofErr w:type="gramEnd"/>
      <w:r w:rsidRPr="0090381D">
        <w:rPr>
          <w:rFonts w:ascii="Times New Roman" w:hAnsi="Times New Roman"/>
          <w:sz w:val="28"/>
          <w:lang w:val="it-IT"/>
        </w:rPr>
        <w:t xml:space="preserve">; a decorrere dall’1.11.1995 </w:t>
      </w:r>
      <w:r w:rsidRPr="0090381D">
        <w:rPr>
          <w:rFonts w:ascii="Times New Roman" w:hAnsi="Times New Roman"/>
          <w:sz w:val="28"/>
          <w:lang w:val="it-IT"/>
        </w:rPr>
        <w:tab/>
      </w:r>
      <w:proofErr w:type="gramStart"/>
      <w:r w:rsidRPr="0090381D">
        <w:rPr>
          <w:rFonts w:ascii="Times New Roman" w:hAnsi="Times New Roman"/>
          <w:sz w:val="28"/>
          <w:lang w:val="it-IT"/>
        </w:rPr>
        <w:t>e’</w:t>
      </w:r>
      <w:proofErr w:type="gramEnd"/>
      <w:r w:rsidRPr="0090381D">
        <w:rPr>
          <w:rFonts w:ascii="Times New Roman" w:hAnsi="Times New Roman"/>
          <w:sz w:val="28"/>
          <w:lang w:val="it-IT"/>
        </w:rPr>
        <w:t xml:space="preserve"> stata attribuita la qualifica di Dirigente di I livello ai fini assistenziali. </w:t>
      </w:r>
    </w:p>
    <w:p w14:paraId="36AABF6B" w14:textId="77777777" w:rsidR="008F0098" w:rsidRDefault="008F0098">
      <w:pPr>
        <w:jc w:val="both"/>
        <w:rPr>
          <w:rFonts w:ascii="Times New Roman" w:hAnsi="Times New Roman"/>
          <w:sz w:val="28"/>
          <w:lang w:val="it-IT"/>
        </w:rPr>
      </w:pPr>
      <w:r w:rsidRPr="0090381D">
        <w:rPr>
          <w:rFonts w:ascii="Times New Roman" w:hAnsi="Times New Roman"/>
          <w:sz w:val="28"/>
          <w:lang w:val="it-IT"/>
        </w:rPr>
        <w:t xml:space="preserve">Dall’Aprile 2005 ha ricevuto l’incarico di </w:t>
      </w:r>
      <w:r w:rsidR="00612D45">
        <w:rPr>
          <w:rFonts w:ascii="Times New Roman" w:hAnsi="Times New Roman"/>
          <w:sz w:val="28"/>
          <w:lang w:val="it-IT"/>
        </w:rPr>
        <w:t xml:space="preserve">Responsabile dell’Unità Operativa Semplice </w:t>
      </w:r>
      <w:proofErr w:type="gramStart"/>
      <w:r w:rsidR="00612D45">
        <w:rPr>
          <w:rFonts w:ascii="Times New Roman" w:hAnsi="Times New Roman"/>
          <w:sz w:val="28"/>
          <w:lang w:val="it-IT"/>
        </w:rPr>
        <w:t>di</w:t>
      </w:r>
      <w:proofErr w:type="gramEnd"/>
      <w:r w:rsidR="00612D45">
        <w:rPr>
          <w:rFonts w:ascii="Times New Roman" w:hAnsi="Times New Roman"/>
          <w:sz w:val="28"/>
          <w:lang w:val="it-IT"/>
        </w:rPr>
        <w:t xml:space="preserve"> </w:t>
      </w:r>
      <w:r w:rsidR="00612D45" w:rsidRPr="00104C9D">
        <w:rPr>
          <w:rFonts w:ascii="Times New Roman" w:hAnsi="Times New Roman"/>
          <w:b/>
          <w:sz w:val="28"/>
          <w:lang w:val="it-IT"/>
        </w:rPr>
        <w:t>Malattie Autoimmuni</w:t>
      </w:r>
      <w:r w:rsidR="00612D45">
        <w:rPr>
          <w:rFonts w:ascii="Times New Roman" w:hAnsi="Times New Roman"/>
          <w:sz w:val="28"/>
          <w:lang w:val="it-IT"/>
        </w:rPr>
        <w:t xml:space="preserve"> ove si seguono anche pazienti affetti da Immunodeficienze Primitive.</w:t>
      </w:r>
    </w:p>
    <w:p w14:paraId="4F7E2D48" w14:textId="77777777" w:rsidR="00612D45" w:rsidRDefault="00612D45">
      <w:pPr>
        <w:jc w:val="both"/>
        <w:rPr>
          <w:rFonts w:ascii="Times New Roman" w:hAnsi="Times New Roman"/>
          <w:sz w:val="28"/>
          <w:lang w:val="it-IT"/>
        </w:rPr>
      </w:pPr>
      <w:r>
        <w:rPr>
          <w:rFonts w:ascii="Times New Roman" w:hAnsi="Times New Roman"/>
          <w:sz w:val="28"/>
          <w:lang w:val="it-IT"/>
        </w:rPr>
        <w:t xml:space="preserve">Dal 2012 è Coordinatore del Gruppo </w:t>
      </w:r>
      <w:proofErr w:type="gramStart"/>
      <w:r>
        <w:rPr>
          <w:rFonts w:ascii="Times New Roman" w:hAnsi="Times New Roman"/>
          <w:sz w:val="28"/>
          <w:lang w:val="it-IT"/>
        </w:rPr>
        <w:t>Interdisciplinare</w:t>
      </w:r>
      <w:proofErr w:type="gramEnd"/>
      <w:r>
        <w:rPr>
          <w:rFonts w:ascii="Times New Roman" w:hAnsi="Times New Roman"/>
          <w:sz w:val="28"/>
          <w:lang w:val="it-IT"/>
        </w:rPr>
        <w:t xml:space="preserve"> Ipertensione Polmonare dell’Azienda Ospedaliera Universitaria di Verona riconosciuto come centro Hub con Decreto della Regione Veneto nel Maggio 2013.</w:t>
      </w:r>
    </w:p>
    <w:p w14:paraId="007D7C95" w14:textId="684541C4" w:rsidR="009E5319" w:rsidRPr="00533D5B" w:rsidRDefault="009E5319" w:rsidP="009E5319">
      <w:pPr>
        <w:widowControl w:val="0"/>
        <w:autoSpaceDE w:val="0"/>
        <w:autoSpaceDN w:val="0"/>
        <w:adjustRightInd w:val="0"/>
        <w:jc w:val="both"/>
        <w:rPr>
          <w:sz w:val="28"/>
          <w:szCs w:val="28"/>
        </w:rPr>
      </w:pPr>
      <w:r w:rsidRPr="00533D5B">
        <w:rPr>
          <w:sz w:val="28"/>
          <w:szCs w:val="28"/>
        </w:rPr>
        <w:t xml:space="preserve">Fa parte del Gruppo di Lavoro sull'Ipertensione Arteriosa Polmonare organizzato dalla Regione Veneto per l'individuazione di Linee di Indirizzo e l'organizzazione </w:t>
      </w:r>
      <w:proofErr w:type="gramStart"/>
      <w:r w:rsidRPr="00533D5B">
        <w:rPr>
          <w:sz w:val="28"/>
          <w:szCs w:val="28"/>
        </w:rPr>
        <w:t>della</w:t>
      </w:r>
      <w:proofErr w:type="gramEnd"/>
      <w:r w:rsidRPr="00533D5B">
        <w:rPr>
          <w:sz w:val="28"/>
          <w:szCs w:val="28"/>
        </w:rPr>
        <w:t xml:space="preserve"> rete dei centri ipertensione arteriosa polmonare nel Veneto.</w:t>
      </w:r>
    </w:p>
    <w:p w14:paraId="44EFCA54" w14:textId="7807BFF8" w:rsidR="009E5319" w:rsidRPr="00533D5B" w:rsidRDefault="009E5319" w:rsidP="009E5319">
      <w:pPr>
        <w:widowControl w:val="0"/>
        <w:autoSpaceDE w:val="0"/>
        <w:autoSpaceDN w:val="0"/>
        <w:adjustRightInd w:val="0"/>
        <w:jc w:val="both"/>
        <w:rPr>
          <w:sz w:val="28"/>
          <w:szCs w:val="28"/>
        </w:rPr>
      </w:pPr>
      <w:r w:rsidRPr="00533D5B">
        <w:rPr>
          <w:sz w:val="28"/>
          <w:szCs w:val="28"/>
        </w:rPr>
        <w:t xml:space="preserve">Fa parte del Gruppo di Lavoro </w:t>
      </w:r>
      <w:proofErr w:type="gramStart"/>
      <w:r w:rsidRPr="00533D5B">
        <w:rPr>
          <w:sz w:val="28"/>
          <w:szCs w:val="28"/>
        </w:rPr>
        <w:t>sui</w:t>
      </w:r>
      <w:proofErr w:type="gramEnd"/>
      <w:r w:rsidRPr="00533D5B">
        <w:rPr>
          <w:sz w:val="28"/>
          <w:szCs w:val="28"/>
        </w:rPr>
        <w:t xml:space="preserve"> farmaci biologici Area Vasta di Verona per ottemperare alla direttiva regionale: "Aderenza agli Indicatori di appropriatezza prescrittiva ad elevato impatto economico della Regione Veneto".</w:t>
      </w:r>
    </w:p>
    <w:p w14:paraId="5CE1E05E" w14:textId="77777777" w:rsidR="00F4477E" w:rsidRDefault="00F4477E" w:rsidP="00F4477E">
      <w:pPr>
        <w:jc w:val="both"/>
        <w:rPr>
          <w:rFonts w:ascii="Times New Roman" w:hAnsi="Times New Roman"/>
          <w:sz w:val="28"/>
          <w:lang w:val="it-IT"/>
        </w:rPr>
      </w:pPr>
      <w:r>
        <w:rPr>
          <w:rFonts w:ascii="Times New Roman" w:hAnsi="Times New Roman"/>
          <w:sz w:val="28"/>
          <w:lang w:val="it-IT"/>
        </w:rPr>
        <w:t xml:space="preserve">Svolge la funzione di Direttore </w:t>
      </w:r>
      <w:r w:rsidRPr="00006337">
        <w:rPr>
          <w:rFonts w:ascii="Times New Roman" w:hAnsi="Times New Roman"/>
          <w:i/>
          <w:sz w:val="28"/>
          <w:lang w:val="it-IT"/>
        </w:rPr>
        <w:t>ff</w:t>
      </w:r>
      <w:r>
        <w:rPr>
          <w:rFonts w:ascii="Times New Roman" w:hAnsi="Times New Roman"/>
          <w:sz w:val="28"/>
          <w:lang w:val="it-IT"/>
        </w:rPr>
        <w:t xml:space="preserve"> della Medicina </w:t>
      </w:r>
      <w:proofErr w:type="gramStart"/>
      <w:r>
        <w:rPr>
          <w:rFonts w:ascii="Times New Roman" w:hAnsi="Times New Roman"/>
          <w:sz w:val="28"/>
          <w:lang w:val="it-IT"/>
        </w:rPr>
        <w:t>ad</w:t>
      </w:r>
      <w:proofErr w:type="gramEnd"/>
      <w:r>
        <w:rPr>
          <w:rFonts w:ascii="Times New Roman" w:hAnsi="Times New Roman"/>
          <w:sz w:val="28"/>
          <w:lang w:val="it-IT"/>
        </w:rPr>
        <w:t xml:space="preserve"> Indirizzo Immunoematologico ed Emocoagulativo in assenza del Direttore Prof. Oliviero Olivieri.</w:t>
      </w:r>
    </w:p>
    <w:p w14:paraId="57107D0E" w14:textId="77777777" w:rsidR="009E5319" w:rsidRPr="00533D5B" w:rsidRDefault="009E5319" w:rsidP="009E5319">
      <w:pPr>
        <w:widowControl w:val="0"/>
        <w:autoSpaceDE w:val="0"/>
        <w:autoSpaceDN w:val="0"/>
        <w:adjustRightInd w:val="0"/>
        <w:jc w:val="both"/>
        <w:rPr>
          <w:sz w:val="28"/>
          <w:szCs w:val="28"/>
        </w:rPr>
      </w:pPr>
    </w:p>
    <w:p w14:paraId="7ED1ED76" w14:textId="462DEC0D" w:rsidR="009E5319" w:rsidRPr="00533D5B" w:rsidRDefault="009E5319" w:rsidP="009E5319">
      <w:pPr>
        <w:widowControl w:val="0"/>
        <w:autoSpaceDE w:val="0"/>
        <w:autoSpaceDN w:val="0"/>
        <w:adjustRightInd w:val="0"/>
        <w:jc w:val="both"/>
        <w:rPr>
          <w:sz w:val="28"/>
          <w:szCs w:val="28"/>
        </w:rPr>
      </w:pPr>
      <w:r w:rsidRPr="00533D5B">
        <w:rPr>
          <w:sz w:val="28"/>
          <w:szCs w:val="28"/>
        </w:rPr>
        <w:t>L’Unità Operativa di Malattie Autoimmuni è riferimento per Associazioni Nazionale di Pazienti quali AILS (Associazione Nazionale Lotta alla Sclerodermia), ANIMASS (Associazione Nazionale m</w:t>
      </w:r>
      <w:r w:rsidR="00F4477E">
        <w:rPr>
          <w:sz w:val="28"/>
          <w:szCs w:val="28"/>
        </w:rPr>
        <w:t>alati Sindrome di Sjogren), AIP</w:t>
      </w:r>
      <w:r w:rsidR="00CD0C62">
        <w:rPr>
          <w:sz w:val="28"/>
          <w:szCs w:val="28"/>
        </w:rPr>
        <w:t xml:space="preserve"> (Associazione malati Immunodef</w:t>
      </w:r>
      <w:r w:rsidRPr="00533D5B">
        <w:rPr>
          <w:sz w:val="28"/>
          <w:szCs w:val="28"/>
        </w:rPr>
        <w:t>icenze Primitive).</w:t>
      </w:r>
    </w:p>
    <w:p w14:paraId="2E9A5F4D" w14:textId="77777777" w:rsidR="009E5319" w:rsidRPr="00533D5B" w:rsidRDefault="009E5319" w:rsidP="009E5319">
      <w:pPr>
        <w:widowControl w:val="0"/>
        <w:autoSpaceDE w:val="0"/>
        <w:autoSpaceDN w:val="0"/>
        <w:adjustRightInd w:val="0"/>
        <w:jc w:val="both"/>
        <w:rPr>
          <w:sz w:val="28"/>
          <w:szCs w:val="28"/>
        </w:rPr>
      </w:pPr>
    </w:p>
    <w:p w14:paraId="6431F556" w14:textId="7F8AC854" w:rsidR="009E5319" w:rsidRPr="00533D5B" w:rsidRDefault="009E5319" w:rsidP="009E5319">
      <w:pPr>
        <w:widowControl w:val="0"/>
        <w:autoSpaceDE w:val="0"/>
        <w:autoSpaceDN w:val="0"/>
        <w:adjustRightInd w:val="0"/>
        <w:jc w:val="both"/>
        <w:rPr>
          <w:sz w:val="28"/>
          <w:szCs w:val="28"/>
        </w:rPr>
      </w:pPr>
      <w:r w:rsidRPr="00533D5B">
        <w:rPr>
          <w:sz w:val="28"/>
          <w:szCs w:val="28"/>
        </w:rPr>
        <w:t xml:space="preserve">L'UO diretta dal Prof. Claudio Lunardi è centro di riferimento Regionale per le malattie rare e fa parte </w:t>
      </w:r>
      <w:proofErr w:type="gramStart"/>
      <w:r w:rsidRPr="00533D5B">
        <w:rPr>
          <w:sz w:val="28"/>
          <w:szCs w:val="28"/>
        </w:rPr>
        <w:t>della</w:t>
      </w:r>
      <w:proofErr w:type="gramEnd"/>
      <w:r w:rsidRPr="00533D5B">
        <w:rPr>
          <w:sz w:val="28"/>
          <w:szCs w:val="28"/>
        </w:rPr>
        <w:t xml:space="preserve"> rete Europea ERN.</w:t>
      </w:r>
    </w:p>
    <w:p w14:paraId="6B9DD887" w14:textId="77777777" w:rsidR="009E5319" w:rsidRPr="00533D5B" w:rsidRDefault="009E5319" w:rsidP="009E5319">
      <w:pPr>
        <w:widowControl w:val="0"/>
        <w:autoSpaceDE w:val="0"/>
        <w:autoSpaceDN w:val="0"/>
        <w:adjustRightInd w:val="0"/>
        <w:jc w:val="both"/>
        <w:rPr>
          <w:sz w:val="28"/>
          <w:szCs w:val="28"/>
        </w:rPr>
      </w:pPr>
      <w:r w:rsidRPr="00533D5B">
        <w:rPr>
          <w:sz w:val="28"/>
          <w:szCs w:val="28"/>
        </w:rPr>
        <w:t>Attualmente l'attività clinica si concretizza con:</w:t>
      </w:r>
    </w:p>
    <w:p w14:paraId="604ED175" w14:textId="28924FB7" w:rsidR="009E5319" w:rsidRPr="00533D5B" w:rsidRDefault="009E5319" w:rsidP="009E5319">
      <w:pPr>
        <w:widowControl w:val="0"/>
        <w:autoSpaceDE w:val="0"/>
        <w:autoSpaceDN w:val="0"/>
        <w:adjustRightInd w:val="0"/>
        <w:jc w:val="both"/>
        <w:rPr>
          <w:sz w:val="28"/>
          <w:szCs w:val="28"/>
        </w:rPr>
      </w:pPr>
      <w:r w:rsidRPr="00533D5B">
        <w:rPr>
          <w:sz w:val="28"/>
          <w:szCs w:val="28"/>
        </w:rPr>
        <w:t xml:space="preserve">-Attività clinico-assistenziale per pazienti degenti presso l’UO di Malattie autoimmuni afferente alla UOC di Medicina Interna indirizzo Immunoematologico </w:t>
      </w:r>
      <w:proofErr w:type="gramStart"/>
      <w:r w:rsidRPr="00533D5B">
        <w:rPr>
          <w:sz w:val="28"/>
          <w:szCs w:val="28"/>
        </w:rPr>
        <w:t>ed</w:t>
      </w:r>
      <w:proofErr w:type="gramEnd"/>
      <w:r w:rsidRPr="00533D5B">
        <w:rPr>
          <w:sz w:val="28"/>
          <w:szCs w:val="28"/>
        </w:rPr>
        <w:t xml:space="preserve"> Emocoagulativo diretta dal Prof. Oliviero Olivieri, sia in regime di ricovero ordinario che DH o AMID.</w:t>
      </w:r>
    </w:p>
    <w:p w14:paraId="3590ECA0" w14:textId="3E3B6B0C" w:rsidR="009E5319" w:rsidRPr="00533D5B" w:rsidRDefault="009E5319" w:rsidP="009E5319">
      <w:pPr>
        <w:widowControl w:val="0"/>
        <w:autoSpaceDE w:val="0"/>
        <w:autoSpaceDN w:val="0"/>
        <w:adjustRightInd w:val="0"/>
        <w:jc w:val="both"/>
        <w:rPr>
          <w:sz w:val="28"/>
          <w:szCs w:val="28"/>
        </w:rPr>
      </w:pPr>
      <w:r w:rsidRPr="00533D5B">
        <w:rPr>
          <w:sz w:val="28"/>
          <w:szCs w:val="28"/>
        </w:rPr>
        <w:t xml:space="preserve">-Attività clinica ambulatoriale a cadenza bisettimanale per Malattie autoimmuni sistemiche </w:t>
      </w:r>
      <w:proofErr w:type="gramStart"/>
      <w:r w:rsidRPr="00533D5B">
        <w:rPr>
          <w:sz w:val="28"/>
          <w:szCs w:val="28"/>
        </w:rPr>
        <w:t>ed</w:t>
      </w:r>
      <w:proofErr w:type="gramEnd"/>
      <w:r w:rsidRPr="00533D5B">
        <w:rPr>
          <w:sz w:val="28"/>
          <w:szCs w:val="28"/>
        </w:rPr>
        <w:t xml:space="preserve"> Immunodeficienze.</w:t>
      </w:r>
    </w:p>
    <w:p w14:paraId="13D27631" w14:textId="77777777" w:rsidR="009E5319" w:rsidRPr="00533D5B" w:rsidRDefault="009E5319" w:rsidP="009E5319">
      <w:pPr>
        <w:widowControl w:val="0"/>
        <w:autoSpaceDE w:val="0"/>
        <w:autoSpaceDN w:val="0"/>
        <w:adjustRightInd w:val="0"/>
        <w:jc w:val="both"/>
        <w:rPr>
          <w:sz w:val="28"/>
          <w:szCs w:val="28"/>
        </w:rPr>
      </w:pPr>
      <w:r w:rsidRPr="00533D5B">
        <w:rPr>
          <w:sz w:val="28"/>
          <w:szCs w:val="28"/>
        </w:rPr>
        <w:t>-Ambulatorio settimanale per pazienti in terapia con farmaci biotecnologici.</w:t>
      </w:r>
    </w:p>
    <w:p w14:paraId="0C0CF4E5" w14:textId="77777777" w:rsidR="009E5319" w:rsidRPr="00533D5B" w:rsidRDefault="009E5319" w:rsidP="009E5319">
      <w:pPr>
        <w:widowControl w:val="0"/>
        <w:autoSpaceDE w:val="0"/>
        <w:autoSpaceDN w:val="0"/>
        <w:adjustRightInd w:val="0"/>
        <w:jc w:val="both"/>
        <w:rPr>
          <w:sz w:val="28"/>
          <w:szCs w:val="28"/>
        </w:rPr>
      </w:pPr>
      <w:r w:rsidRPr="00533D5B">
        <w:rPr>
          <w:sz w:val="28"/>
          <w:szCs w:val="28"/>
        </w:rPr>
        <w:t>-Ambulatorio di diagnostica ecografica muscolo-scheletrica a cadenza bisettimanale.</w:t>
      </w:r>
    </w:p>
    <w:p w14:paraId="681BA66B" w14:textId="77777777" w:rsidR="009E5319" w:rsidRPr="00533D5B" w:rsidRDefault="009E5319" w:rsidP="009E5319">
      <w:pPr>
        <w:widowControl w:val="0"/>
        <w:autoSpaceDE w:val="0"/>
        <w:autoSpaceDN w:val="0"/>
        <w:adjustRightInd w:val="0"/>
        <w:jc w:val="both"/>
        <w:rPr>
          <w:sz w:val="28"/>
          <w:szCs w:val="28"/>
        </w:rPr>
      </w:pPr>
      <w:r w:rsidRPr="00533D5B">
        <w:rPr>
          <w:sz w:val="28"/>
          <w:szCs w:val="28"/>
        </w:rPr>
        <w:t>-Ambulatorio di terapia infiltrative a cadenza bisettimanale.</w:t>
      </w:r>
    </w:p>
    <w:p w14:paraId="4166D16A" w14:textId="11A67292" w:rsidR="009E5319" w:rsidRPr="00533D5B" w:rsidRDefault="009E5319" w:rsidP="009E5319">
      <w:pPr>
        <w:widowControl w:val="0"/>
        <w:autoSpaceDE w:val="0"/>
        <w:autoSpaceDN w:val="0"/>
        <w:adjustRightInd w:val="0"/>
        <w:jc w:val="both"/>
        <w:rPr>
          <w:sz w:val="28"/>
          <w:szCs w:val="28"/>
        </w:rPr>
      </w:pPr>
      <w:r w:rsidRPr="00533D5B">
        <w:rPr>
          <w:sz w:val="28"/>
          <w:szCs w:val="28"/>
        </w:rPr>
        <w:t>-Ambulatorio Multidisciplinare Ipertensione Polmonare a cadenza quindicinale in collaborazione con i colleghi dell’UO di Cardiologia e/o Pneumologia.</w:t>
      </w:r>
    </w:p>
    <w:p w14:paraId="6BCC923B" w14:textId="778A994C" w:rsidR="009E5319" w:rsidRPr="00533D5B" w:rsidRDefault="009E5319" w:rsidP="009E5319">
      <w:pPr>
        <w:widowControl w:val="0"/>
        <w:autoSpaceDE w:val="0"/>
        <w:autoSpaceDN w:val="0"/>
        <w:adjustRightInd w:val="0"/>
        <w:jc w:val="both"/>
        <w:rPr>
          <w:sz w:val="28"/>
          <w:szCs w:val="28"/>
        </w:rPr>
      </w:pPr>
      <w:r w:rsidRPr="00533D5B">
        <w:rPr>
          <w:sz w:val="28"/>
          <w:szCs w:val="28"/>
        </w:rPr>
        <w:t>-Ambulatorio di Medicazione ulcere cutanee in corso di malattie autoimmuni, con particolare interesse per la patologia sclerodermica, a cadenza settimanale.</w:t>
      </w:r>
    </w:p>
    <w:p w14:paraId="47F9EC50" w14:textId="67DFF0F7" w:rsidR="009E5319" w:rsidRDefault="009E5319" w:rsidP="009E5319">
      <w:pPr>
        <w:widowControl w:val="0"/>
        <w:autoSpaceDE w:val="0"/>
        <w:autoSpaceDN w:val="0"/>
        <w:adjustRightInd w:val="0"/>
        <w:jc w:val="both"/>
        <w:rPr>
          <w:sz w:val="28"/>
          <w:szCs w:val="28"/>
        </w:rPr>
      </w:pPr>
      <w:r w:rsidRPr="00533D5B">
        <w:rPr>
          <w:sz w:val="28"/>
          <w:szCs w:val="28"/>
        </w:rPr>
        <w:t xml:space="preserve">-Ambulatorio integrato per la gestione </w:t>
      </w:r>
      <w:proofErr w:type="gramStart"/>
      <w:r w:rsidRPr="00533D5B">
        <w:rPr>
          <w:sz w:val="28"/>
          <w:szCs w:val="28"/>
        </w:rPr>
        <w:t>della</w:t>
      </w:r>
      <w:proofErr w:type="gramEnd"/>
      <w:r w:rsidRPr="00533D5B">
        <w:rPr>
          <w:sz w:val="28"/>
          <w:szCs w:val="28"/>
        </w:rPr>
        <w:t xml:space="preserve"> gravidanza in corso di malattia autoimmune sistemica.</w:t>
      </w:r>
    </w:p>
    <w:p w14:paraId="1339761F" w14:textId="668A5F45" w:rsidR="00F4477E" w:rsidRPr="00533D5B" w:rsidRDefault="00F4477E" w:rsidP="00F4477E">
      <w:pPr>
        <w:jc w:val="both"/>
        <w:rPr>
          <w:sz w:val="28"/>
          <w:szCs w:val="28"/>
        </w:rPr>
      </w:pPr>
      <w:r>
        <w:rPr>
          <w:sz w:val="28"/>
          <w:szCs w:val="28"/>
        </w:rPr>
        <w:lastRenderedPageBreak/>
        <w:t>-</w:t>
      </w:r>
      <w:r w:rsidRPr="00533D5B">
        <w:rPr>
          <w:sz w:val="28"/>
          <w:szCs w:val="28"/>
        </w:rPr>
        <w:t>Ambulatorio Multidisciplinare per pazienti affetti da Malattia di Sjogren.</w:t>
      </w:r>
    </w:p>
    <w:p w14:paraId="3B503208" w14:textId="589DEE5A" w:rsidR="009E5319" w:rsidRPr="00533D5B" w:rsidRDefault="009E5319" w:rsidP="009E5319">
      <w:pPr>
        <w:widowControl w:val="0"/>
        <w:autoSpaceDE w:val="0"/>
        <w:autoSpaceDN w:val="0"/>
        <w:adjustRightInd w:val="0"/>
        <w:jc w:val="both"/>
        <w:rPr>
          <w:sz w:val="28"/>
          <w:szCs w:val="28"/>
        </w:rPr>
      </w:pPr>
      <w:r w:rsidRPr="00533D5B">
        <w:rPr>
          <w:sz w:val="28"/>
          <w:szCs w:val="28"/>
        </w:rPr>
        <w:t>-Ambulatorio di continuità assistenziale dall'età pediatrica all'età adulta per pazienti affetti da Immunodeficinze Primitive.</w:t>
      </w:r>
    </w:p>
    <w:p w14:paraId="3DCDE3B0" w14:textId="77777777" w:rsidR="009E5319" w:rsidRPr="00533D5B" w:rsidRDefault="009E5319" w:rsidP="009E5319">
      <w:pPr>
        <w:widowControl w:val="0"/>
        <w:autoSpaceDE w:val="0"/>
        <w:autoSpaceDN w:val="0"/>
        <w:adjustRightInd w:val="0"/>
        <w:jc w:val="both"/>
        <w:rPr>
          <w:sz w:val="28"/>
          <w:szCs w:val="28"/>
        </w:rPr>
      </w:pPr>
    </w:p>
    <w:p w14:paraId="2DC99CD4" w14:textId="77777777" w:rsidR="00D06C8F" w:rsidRDefault="009E5319" w:rsidP="009E5319">
      <w:pPr>
        <w:widowControl w:val="0"/>
        <w:autoSpaceDE w:val="0"/>
        <w:autoSpaceDN w:val="0"/>
        <w:adjustRightInd w:val="0"/>
        <w:jc w:val="both"/>
        <w:rPr>
          <w:sz w:val="28"/>
          <w:szCs w:val="28"/>
        </w:rPr>
      </w:pPr>
      <w:r w:rsidRPr="00533D5B">
        <w:rPr>
          <w:sz w:val="28"/>
          <w:szCs w:val="28"/>
        </w:rPr>
        <w:t xml:space="preserve">Inoltre </w:t>
      </w:r>
      <w:proofErr w:type="gramStart"/>
      <w:r w:rsidRPr="00533D5B">
        <w:rPr>
          <w:sz w:val="28"/>
          <w:szCs w:val="28"/>
        </w:rPr>
        <w:t>il</w:t>
      </w:r>
      <w:proofErr w:type="gramEnd"/>
      <w:r w:rsidRPr="00533D5B">
        <w:rPr>
          <w:sz w:val="28"/>
          <w:szCs w:val="28"/>
        </w:rPr>
        <w:t xml:space="preserve"> Prof. Claudio Lunardi organizza annualmente Convegni di incontro Medici Pazienti per</w:t>
      </w:r>
      <w:r w:rsidR="00CD0C62">
        <w:rPr>
          <w:sz w:val="28"/>
          <w:szCs w:val="28"/>
        </w:rPr>
        <w:t xml:space="preserve"> </w:t>
      </w:r>
      <w:r w:rsidRPr="00533D5B">
        <w:rPr>
          <w:sz w:val="28"/>
          <w:szCs w:val="28"/>
        </w:rPr>
        <w:t>diffondere nel territorio e fra i Medici di Famiglia, la conoscenza delle malattie trattate.</w:t>
      </w:r>
    </w:p>
    <w:p w14:paraId="4806D3F9" w14:textId="77777777" w:rsidR="00D06C8F" w:rsidRDefault="00D06C8F" w:rsidP="009E5319">
      <w:pPr>
        <w:widowControl w:val="0"/>
        <w:autoSpaceDE w:val="0"/>
        <w:autoSpaceDN w:val="0"/>
        <w:adjustRightInd w:val="0"/>
        <w:jc w:val="both"/>
        <w:rPr>
          <w:sz w:val="28"/>
          <w:szCs w:val="28"/>
        </w:rPr>
      </w:pPr>
    </w:p>
    <w:p w14:paraId="5007898D" w14:textId="77777777" w:rsidR="005373B6" w:rsidRDefault="005373B6" w:rsidP="009E5319">
      <w:pPr>
        <w:widowControl w:val="0"/>
        <w:autoSpaceDE w:val="0"/>
        <w:autoSpaceDN w:val="0"/>
        <w:adjustRightInd w:val="0"/>
        <w:jc w:val="both"/>
        <w:rPr>
          <w:b/>
          <w:sz w:val="28"/>
          <w:szCs w:val="28"/>
        </w:rPr>
      </w:pPr>
    </w:p>
    <w:p w14:paraId="56254A41" w14:textId="3CB3968D" w:rsidR="002645A1" w:rsidRDefault="00F4477E" w:rsidP="009E5319">
      <w:pPr>
        <w:widowControl w:val="0"/>
        <w:autoSpaceDE w:val="0"/>
        <w:autoSpaceDN w:val="0"/>
        <w:adjustRightInd w:val="0"/>
        <w:jc w:val="both"/>
        <w:rPr>
          <w:sz w:val="28"/>
          <w:szCs w:val="28"/>
        </w:rPr>
      </w:pPr>
      <w:r>
        <w:rPr>
          <w:b/>
          <w:sz w:val="28"/>
          <w:szCs w:val="28"/>
        </w:rPr>
        <w:t>Trial</w:t>
      </w:r>
      <w:r w:rsidR="00D06C8F" w:rsidRPr="00B21A00">
        <w:rPr>
          <w:b/>
          <w:sz w:val="28"/>
          <w:szCs w:val="28"/>
        </w:rPr>
        <w:t xml:space="preserve"> Clinici</w:t>
      </w:r>
      <w:r w:rsidR="00D06C8F">
        <w:rPr>
          <w:sz w:val="28"/>
          <w:szCs w:val="28"/>
        </w:rPr>
        <w:t>:</w:t>
      </w:r>
    </w:p>
    <w:p w14:paraId="4B6330DC" w14:textId="44F0A2A6" w:rsidR="00961076" w:rsidRPr="005373B6" w:rsidRDefault="005373B6" w:rsidP="005373B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Il Pro</w:t>
      </w:r>
      <w:r w:rsidR="00961076" w:rsidRPr="005373B6">
        <w:rPr>
          <w:rFonts w:ascii="Times New Roman" w:hAnsi="Times New Roman"/>
          <w:sz w:val="28"/>
          <w:szCs w:val="28"/>
        </w:rPr>
        <w:t>f. Claudio Lunardi, è stato Principal Investigator di diversi trial clinici, di seguito l’elenco degli ultimi seguiti:</w:t>
      </w:r>
    </w:p>
    <w:p w14:paraId="132C8B72" w14:textId="77777777" w:rsidR="006D6FCE" w:rsidRPr="005373B6" w:rsidRDefault="006D6FCE" w:rsidP="005373B6">
      <w:pPr>
        <w:jc w:val="both"/>
        <w:rPr>
          <w:rFonts w:ascii="Times New Roman" w:hAnsi="Times New Roman"/>
          <w:sz w:val="28"/>
          <w:szCs w:val="28"/>
        </w:rPr>
      </w:pPr>
    </w:p>
    <w:p w14:paraId="22EDAB50" w14:textId="20D82832"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ML21774-RUBINO- “RUBINO “Observational prospective Study to evaluate Rituximab safety in TNF failures RA Population”</w:t>
      </w:r>
    </w:p>
    <w:p w14:paraId="162AB1C6" w14:textId="77777777" w:rsidR="006D6FCE" w:rsidRPr="006971AA" w:rsidRDefault="006D6FCE" w:rsidP="005373B6">
      <w:pPr>
        <w:jc w:val="both"/>
        <w:rPr>
          <w:rFonts w:ascii="Times New Roman" w:hAnsi="Times New Roman"/>
          <w:szCs w:val="24"/>
        </w:rPr>
      </w:pPr>
    </w:p>
    <w:p w14:paraId="7EF2B159" w14:textId="1F8ACB66"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TRUST-Studio Osservazionale ML 25728</w:t>
      </w:r>
    </w:p>
    <w:p w14:paraId="3B008704" w14:textId="1D9C6071" w:rsidR="006D6FCE" w:rsidRPr="006971AA" w:rsidRDefault="006D6FCE" w:rsidP="005373B6">
      <w:pPr>
        <w:jc w:val="both"/>
        <w:rPr>
          <w:rFonts w:ascii="Times New Roman" w:hAnsi="Times New Roman"/>
          <w:szCs w:val="24"/>
        </w:rPr>
      </w:pPr>
      <w:r w:rsidRPr="006971AA">
        <w:rPr>
          <w:rFonts w:ascii="Times New Roman" w:hAnsi="Times New Roman"/>
          <w:szCs w:val="24"/>
        </w:rPr>
        <w:t>“Rheumatoid Arthritis patients treated with Tocilizumab in real clinical practice: effectiveness and safety”</w:t>
      </w:r>
    </w:p>
    <w:p w14:paraId="2AA9DB9A" w14:textId="77777777" w:rsidR="005373B6" w:rsidRPr="006971AA" w:rsidRDefault="005373B6" w:rsidP="005373B6">
      <w:pPr>
        <w:jc w:val="both"/>
        <w:rPr>
          <w:rFonts w:ascii="Times New Roman" w:hAnsi="Times New Roman"/>
          <w:szCs w:val="24"/>
        </w:rPr>
      </w:pPr>
    </w:p>
    <w:p w14:paraId="1E486DF6" w14:textId="515A6ABA"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BKOS-03</w:t>
      </w:r>
    </w:p>
    <w:p w14:paraId="0EAEA8C8" w14:textId="77777777" w:rsidR="005373B6" w:rsidRPr="006971AA" w:rsidRDefault="006D6FCE" w:rsidP="005373B6">
      <w:pPr>
        <w:jc w:val="both"/>
        <w:rPr>
          <w:rFonts w:ascii="Times New Roman" w:hAnsi="Times New Roman"/>
          <w:szCs w:val="24"/>
        </w:rPr>
      </w:pPr>
      <w:r w:rsidRPr="006971AA">
        <w:rPr>
          <w:rFonts w:ascii="Times New Roman" w:hAnsi="Times New Roman"/>
          <w:szCs w:val="24"/>
        </w:rPr>
        <w:t>Albatross-2- A locally injected bradykinin antogonist for reatment os osteoarthritis.</w:t>
      </w:r>
      <w:r w:rsidR="005373B6" w:rsidRPr="006971AA">
        <w:rPr>
          <w:rFonts w:ascii="Times New Roman" w:hAnsi="Times New Roman"/>
          <w:szCs w:val="24"/>
        </w:rPr>
        <w:t xml:space="preserve"> </w:t>
      </w:r>
      <w:r w:rsidRPr="006971AA">
        <w:rPr>
          <w:rFonts w:ascii="Times New Roman" w:hAnsi="Times New Roman"/>
          <w:szCs w:val="24"/>
        </w:rPr>
        <w:t>“ A double-blind, randomised, placebo controlled, sequential ascending dose study, to evaluate the safety, tolerability, pharmacokinetics nd pharmacodynamics of single intra-articular doses of fastibant in patients with sympto</w:t>
      </w:r>
      <w:r w:rsidR="005373B6" w:rsidRPr="006971AA">
        <w:rPr>
          <w:rFonts w:ascii="Times New Roman" w:hAnsi="Times New Roman"/>
          <w:szCs w:val="24"/>
        </w:rPr>
        <w:t xml:space="preserve">matic ostoarthritis of the knee” </w:t>
      </w:r>
    </w:p>
    <w:p w14:paraId="1FFF5121" w14:textId="77777777" w:rsidR="005373B6" w:rsidRPr="006971AA" w:rsidRDefault="005373B6" w:rsidP="005373B6">
      <w:pPr>
        <w:jc w:val="both"/>
        <w:rPr>
          <w:rFonts w:ascii="Times New Roman" w:hAnsi="Times New Roman"/>
          <w:szCs w:val="24"/>
        </w:rPr>
      </w:pPr>
    </w:p>
    <w:p w14:paraId="5E22BA93" w14:textId="14BD3BDD"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DUO REGISTRY</w:t>
      </w:r>
    </w:p>
    <w:p w14:paraId="755C7FAD" w14:textId="2EEE5754" w:rsidR="006D6FCE" w:rsidRPr="006971AA" w:rsidRDefault="006D6FCE" w:rsidP="005373B6">
      <w:pPr>
        <w:jc w:val="both"/>
        <w:rPr>
          <w:rFonts w:ascii="Times New Roman" w:hAnsi="Times New Roman"/>
          <w:szCs w:val="24"/>
        </w:rPr>
      </w:pPr>
      <w:r w:rsidRPr="006971AA">
        <w:rPr>
          <w:rFonts w:ascii="Times New Roman" w:hAnsi="Times New Roman"/>
          <w:szCs w:val="24"/>
        </w:rPr>
        <w:t>Digital Ulcer Outcomes in patints with Systemic Sclerosis</w:t>
      </w:r>
    </w:p>
    <w:p w14:paraId="6F6A7867" w14:textId="77777777" w:rsidR="006D6FCE" w:rsidRPr="006971AA" w:rsidRDefault="006D6FCE" w:rsidP="005373B6">
      <w:pPr>
        <w:jc w:val="both"/>
        <w:rPr>
          <w:rFonts w:ascii="Times New Roman" w:hAnsi="Times New Roman"/>
          <w:szCs w:val="24"/>
        </w:rPr>
      </w:pPr>
    </w:p>
    <w:p w14:paraId="6299ED8B" w14:textId="3AAE3C0B"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“A NATIONAL, OPEN-LABEL</w:t>
      </w:r>
      <w:proofErr w:type="gramStart"/>
      <w:r w:rsidR="006D6FCE" w:rsidRPr="006971AA">
        <w:rPr>
          <w:rFonts w:ascii="Times New Roman" w:hAnsi="Times New Roman"/>
          <w:szCs w:val="24"/>
        </w:rPr>
        <w:t>,SINGLE</w:t>
      </w:r>
      <w:proofErr w:type="gramEnd"/>
      <w:r w:rsidR="006D6FCE" w:rsidRPr="006971AA">
        <w:rPr>
          <w:rFonts w:ascii="Times New Roman" w:hAnsi="Times New Roman"/>
          <w:szCs w:val="24"/>
        </w:rPr>
        <w:t>-ARM, PHASE IIIB STUDY TO EVALUATE THE EFFICACY OF WEEKLY TOCILIZUMAB SUBCUTANEOUS, ADMINISTRATED AS MONOTHERAPY OR IN COMBINATIONWITH METHOTREXATE AND/OR OTHER DMARDS IN RHEUMATOID ARTHRITIS (RA) PATIENTS”</w:t>
      </w:r>
    </w:p>
    <w:p w14:paraId="463ADD84" w14:textId="77777777" w:rsidR="006D6FCE" w:rsidRPr="006971AA" w:rsidRDefault="006D6FCE" w:rsidP="005373B6">
      <w:pPr>
        <w:jc w:val="both"/>
        <w:rPr>
          <w:rFonts w:ascii="Times New Roman" w:hAnsi="Times New Roman"/>
          <w:szCs w:val="24"/>
        </w:rPr>
      </w:pPr>
      <w:r w:rsidRPr="006971AA">
        <w:rPr>
          <w:rFonts w:ascii="Times New Roman" w:hAnsi="Times New Roman"/>
          <w:szCs w:val="24"/>
        </w:rPr>
        <w:t>ML28699</w:t>
      </w:r>
    </w:p>
    <w:p w14:paraId="47B9FD09" w14:textId="77777777" w:rsidR="006D6FCE" w:rsidRPr="006971AA" w:rsidRDefault="006D6FCE" w:rsidP="005373B6">
      <w:pPr>
        <w:jc w:val="both"/>
        <w:rPr>
          <w:rFonts w:ascii="Times New Roman" w:hAnsi="Times New Roman"/>
          <w:szCs w:val="24"/>
        </w:rPr>
      </w:pPr>
    </w:p>
    <w:p w14:paraId="452D0C4C" w14:textId="494232A9" w:rsidR="006D6FCE" w:rsidRPr="006971AA" w:rsidRDefault="005373B6" w:rsidP="005373B6">
      <w:pPr>
        <w:jc w:val="both"/>
        <w:rPr>
          <w:rFonts w:ascii="Times New Roman" w:hAnsi="Times New Roman"/>
          <w:szCs w:val="24"/>
          <w:vertAlign w:val="superscript"/>
        </w:rPr>
      </w:pPr>
      <w:r w:rsidRPr="006971AA">
        <w:rPr>
          <w:rFonts w:ascii="Times New Roman" w:hAnsi="Times New Roman"/>
          <w:szCs w:val="24"/>
        </w:rPr>
        <w:t xml:space="preserve">- </w:t>
      </w:r>
      <w:r w:rsidR="006D6FCE" w:rsidRPr="006971AA">
        <w:rPr>
          <w:rFonts w:ascii="Times New Roman" w:hAnsi="Times New Roman"/>
          <w:szCs w:val="24"/>
        </w:rPr>
        <w:t xml:space="preserve">AC-055-310, ORCHESTRA: A multi-center, open-label, single-arm, Phese 3b study of macitentan in patients with pulmonary arterial hypertension to psychometrically validate the French, </w:t>
      </w:r>
      <w:proofErr w:type="gramStart"/>
      <w:r w:rsidR="006D6FCE" w:rsidRPr="006971AA">
        <w:rPr>
          <w:rFonts w:ascii="Times New Roman" w:hAnsi="Times New Roman"/>
          <w:szCs w:val="24"/>
        </w:rPr>
        <w:t>italian</w:t>
      </w:r>
      <w:proofErr w:type="gramEnd"/>
      <w:r w:rsidR="006D6FCE" w:rsidRPr="006971AA">
        <w:rPr>
          <w:rFonts w:ascii="Times New Roman" w:hAnsi="Times New Roman"/>
          <w:szCs w:val="24"/>
        </w:rPr>
        <w:t xml:space="preserve"> and Spanish versions of the PAH-SYMPACT</w:t>
      </w:r>
      <w:r w:rsidR="006D6FCE" w:rsidRPr="006971AA">
        <w:rPr>
          <w:rFonts w:ascii="Times New Roman" w:hAnsi="Times New Roman"/>
          <w:szCs w:val="24"/>
          <w:vertAlign w:val="superscript"/>
        </w:rPr>
        <w:t>TM</w:t>
      </w:r>
    </w:p>
    <w:p w14:paraId="14DB03EE" w14:textId="77777777" w:rsidR="006D6FCE" w:rsidRPr="006971AA" w:rsidRDefault="006D6FCE" w:rsidP="005373B6">
      <w:pPr>
        <w:jc w:val="both"/>
        <w:rPr>
          <w:rFonts w:ascii="Times New Roman" w:hAnsi="Times New Roman"/>
          <w:szCs w:val="24"/>
        </w:rPr>
      </w:pPr>
    </w:p>
    <w:p w14:paraId="31328D84" w14:textId="0B9E4DDF" w:rsidR="006D6FCE" w:rsidRPr="006971AA" w:rsidRDefault="005373B6" w:rsidP="005373B6">
      <w:pPr>
        <w:jc w:val="both"/>
        <w:rPr>
          <w:rFonts w:ascii="Times New Roman" w:hAnsi="Times New Roman"/>
          <w:szCs w:val="24"/>
        </w:rPr>
      </w:pPr>
      <w:r w:rsidRPr="006971AA">
        <w:rPr>
          <w:rFonts w:ascii="Times New Roman" w:hAnsi="Times New Roman"/>
          <w:szCs w:val="24"/>
        </w:rPr>
        <w:t xml:space="preserve">- </w:t>
      </w:r>
      <w:r w:rsidR="006D6FCE" w:rsidRPr="006971AA">
        <w:rPr>
          <w:rFonts w:ascii="Times New Roman" w:hAnsi="Times New Roman"/>
          <w:szCs w:val="24"/>
        </w:rPr>
        <w:t>Studio osservazionale. Protocollo ML28336 Titolo: STUDIO SU PCR E BMI: VALUTAZIONE NELLA PRATICA CLINICA DEL TASSO DI REMISSIONE CLINICA E DELLA CORRELAZIONE TRA PCR E BMI IN PAZIENTI TRATTATI CON TOCILIZUMAB.</w:t>
      </w:r>
    </w:p>
    <w:p w14:paraId="6D4C4B32" w14:textId="77777777" w:rsidR="006D6FCE" w:rsidRDefault="006D6FCE" w:rsidP="009E5319">
      <w:pPr>
        <w:widowControl w:val="0"/>
        <w:autoSpaceDE w:val="0"/>
        <w:autoSpaceDN w:val="0"/>
        <w:adjustRightInd w:val="0"/>
        <w:jc w:val="both"/>
        <w:rPr>
          <w:sz w:val="28"/>
          <w:szCs w:val="28"/>
        </w:rPr>
      </w:pPr>
    </w:p>
    <w:p w14:paraId="05652FFF" w14:textId="37564A4E" w:rsidR="008F0098" w:rsidRPr="0074715A" w:rsidRDefault="00D06C8F" w:rsidP="009E5319">
      <w:pPr>
        <w:widowControl w:val="0"/>
        <w:autoSpaceDE w:val="0"/>
        <w:autoSpaceDN w:val="0"/>
        <w:adjustRightInd w:val="0"/>
        <w:jc w:val="both"/>
        <w:rPr>
          <w:rFonts w:ascii="Times New Roman" w:hAnsi="Times New Roman"/>
          <w:sz w:val="28"/>
          <w:szCs w:val="28"/>
        </w:rPr>
      </w:pPr>
      <w:r>
        <w:rPr>
          <w:sz w:val="28"/>
          <w:szCs w:val="28"/>
        </w:rPr>
        <w:t xml:space="preserve"> </w:t>
      </w:r>
      <w:r w:rsidR="008F0098" w:rsidRPr="0090381D">
        <w:rPr>
          <w:b/>
          <w:lang w:val="it-IT"/>
        </w:rPr>
        <w:br w:type="page"/>
      </w:r>
      <w:r w:rsidR="008F0098" w:rsidRPr="0074715A">
        <w:rPr>
          <w:rFonts w:ascii="Times New Roman" w:hAnsi="Times New Roman"/>
          <w:b/>
          <w:sz w:val="28"/>
          <w:szCs w:val="28"/>
          <w:lang w:val="it-IT"/>
        </w:rPr>
        <w:lastRenderedPageBreak/>
        <w:t xml:space="preserve">ELENCO DEI LAVORI A STAMPA SU RIVISTE INTERNAZIONALI </w:t>
      </w:r>
    </w:p>
    <w:p w14:paraId="15EEF300" w14:textId="77777777" w:rsidR="008F0098" w:rsidRPr="0090381D" w:rsidRDefault="008F0098" w:rsidP="000E2010">
      <w:pPr>
        <w:spacing w:line="276" w:lineRule="auto"/>
        <w:jc w:val="both"/>
        <w:rPr>
          <w:rFonts w:ascii="Times New Roman" w:hAnsi="Times New Roman"/>
          <w:sz w:val="28"/>
          <w:lang w:val="it-IT"/>
        </w:rPr>
      </w:pPr>
    </w:p>
    <w:p w14:paraId="41D8DA67" w14:textId="5E513A76" w:rsidR="008F0098" w:rsidRPr="002E7A37" w:rsidRDefault="00F70FB9" w:rsidP="002E7A37">
      <w:pPr>
        <w:tabs>
          <w:tab w:val="left" w:pos="426"/>
        </w:tabs>
        <w:spacing w:line="276" w:lineRule="auto"/>
        <w:jc w:val="both"/>
        <w:rPr>
          <w:sz w:val="28"/>
          <w:szCs w:val="28"/>
        </w:rPr>
      </w:pPr>
      <w:r w:rsidRPr="002E7A37">
        <w:rPr>
          <w:sz w:val="28"/>
          <w:szCs w:val="28"/>
        </w:rPr>
        <w:t xml:space="preserve">1. </w:t>
      </w:r>
      <w:r w:rsidR="008F0098" w:rsidRPr="002E7A37">
        <w:rPr>
          <w:sz w:val="28"/>
          <w:szCs w:val="28"/>
        </w:rPr>
        <w:t xml:space="preserve">Corrocher R, Bambara LM, Pacor ML, Stanzial AM, </w:t>
      </w:r>
      <w:r w:rsidR="008F0098" w:rsidRPr="002E7A37">
        <w:rPr>
          <w:b/>
          <w:sz w:val="28"/>
          <w:szCs w:val="28"/>
        </w:rPr>
        <w:t>Lunardi C</w:t>
      </w:r>
      <w:r w:rsidR="008F0098" w:rsidRPr="002E7A37">
        <w:rPr>
          <w:sz w:val="28"/>
          <w:szCs w:val="28"/>
        </w:rPr>
        <w:t xml:space="preserve"> and De Sandre G.  </w:t>
      </w:r>
      <w:proofErr w:type="gramStart"/>
      <w:r w:rsidR="008F0098" w:rsidRPr="002E7A37">
        <w:rPr>
          <w:sz w:val="28"/>
          <w:szCs w:val="28"/>
        </w:rPr>
        <w:t>Breast cancer and serum folate binding capacity.</w:t>
      </w:r>
      <w:proofErr w:type="gramEnd"/>
      <w:r w:rsidR="008F0098" w:rsidRPr="002E7A37">
        <w:rPr>
          <w:sz w:val="28"/>
          <w:szCs w:val="28"/>
        </w:rPr>
        <w:t xml:space="preserve"> </w:t>
      </w:r>
      <w:r w:rsidR="008F0098" w:rsidRPr="002E7A37">
        <w:rPr>
          <w:i/>
          <w:sz w:val="28"/>
          <w:szCs w:val="28"/>
        </w:rPr>
        <w:t xml:space="preserve">Eur. J. Cancer </w:t>
      </w:r>
      <w:r w:rsidR="008F0098" w:rsidRPr="002E7A37">
        <w:rPr>
          <w:sz w:val="28"/>
          <w:szCs w:val="28"/>
        </w:rPr>
        <w:t xml:space="preserve">1980; 16: 1233-1236. </w:t>
      </w:r>
    </w:p>
    <w:p w14:paraId="373F89CB" w14:textId="4ACB2F1F" w:rsidR="008F0098" w:rsidRPr="002E7A37" w:rsidRDefault="00F70FB9" w:rsidP="002E7A37">
      <w:pPr>
        <w:pStyle w:val="Corpodeltesto"/>
        <w:tabs>
          <w:tab w:val="left" w:pos="426"/>
        </w:tabs>
        <w:spacing w:line="276" w:lineRule="auto"/>
        <w:rPr>
          <w:rFonts w:ascii="Times" w:hAnsi="Times"/>
          <w:szCs w:val="28"/>
        </w:rPr>
      </w:pPr>
      <w:r w:rsidRPr="002E7A37">
        <w:rPr>
          <w:rFonts w:ascii="Times" w:hAnsi="Times"/>
          <w:szCs w:val="28"/>
        </w:rPr>
        <w:t>2.</w:t>
      </w:r>
      <w:r w:rsidR="002F3825" w:rsidRPr="002E7A37">
        <w:rPr>
          <w:rFonts w:ascii="Times" w:hAnsi="Times"/>
          <w:szCs w:val="28"/>
        </w:rPr>
        <w:t xml:space="preserve"> </w:t>
      </w:r>
      <w:r w:rsidR="008F0098" w:rsidRPr="002E7A37">
        <w:rPr>
          <w:rFonts w:ascii="Times" w:hAnsi="Times"/>
          <w:szCs w:val="28"/>
        </w:rPr>
        <w:t xml:space="preserve">Pacor ML, </w:t>
      </w:r>
      <w:r w:rsidR="008F0098" w:rsidRPr="002E7A37">
        <w:rPr>
          <w:rFonts w:ascii="Times" w:hAnsi="Times"/>
          <w:b/>
          <w:szCs w:val="28"/>
        </w:rPr>
        <w:t>Lunardi C</w:t>
      </w:r>
      <w:r w:rsidR="008F0098" w:rsidRPr="002E7A37">
        <w:rPr>
          <w:rFonts w:ascii="Times" w:hAnsi="Times"/>
          <w:szCs w:val="28"/>
        </w:rPr>
        <w:t xml:space="preserve">, Nicolis F, Cortina P, Mazzi M, </w:t>
      </w:r>
      <w:r w:rsidR="002F3825" w:rsidRPr="002E7A37">
        <w:rPr>
          <w:rFonts w:ascii="Times" w:hAnsi="Times"/>
          <w:szCs w:val="28"/>
        </w:rPr>
        <w:t xml:space="preserve">Corrocher R. Treatment of food </w:t>
      </w:r>
      <w:r w:rsidR="008F0098" w:rsidRPr="002E7A37">
        <w:rPr>
          <w:rFonts w:ascii="Times" w:hAnsi="Times"/>
          <w:szCs w:val="28"/>
        </w:rPr>
        <w:t xml:space="preserve">intolerance with sodium cromoglycate. </w:t>
      </w:r>
      <w:r w:rsidR="008F0098" w:rsidRPr="002E7A37">
        <w:rPr>
          <w:rFonts w:ascii="Times" w:hAnsi="Times"/>
          <w:i/>
          <w:szCs w:val="28"/>
        </w:rPr>
        <w:t>Eur. Rev. Med. and Pharmacol. Sci.</w:t>
      </w:r>
      <w:r w:rsidR="008F0098" w:rsidRPr="002E7A37">
        <w:rPr>
          <w:rFonts w:ascii="Times" w:hAnsi="Times"/>
          <w:szCs w:val="28"/>
        </w:rPr>
        <w:t xml:space="preserve"> 1986; VIII: 41-44. </w:t>
      </w:r>
    </w:p>
    <w:p w14:paraId="1B960B90" w14:textId="5638B8D7" w:rsidR="008F0098" w:rsidRPr="002E7A37" w:rsidRDefault="00F70FB9" w:rsidP="002E7A37">
      <w:pPr>
        <w:tabs>
          <w:tab w:val="left" w:pos="426"/>
        </w:tabs>
        <w:spacing w:line="276" w:lineRule="auto"/>
        <w:jc w:val="both"/>
        <w:rPr>
          <w:sz w:val="28"/>
          <w:szCs w:val="28"/>
        </w:rPr>
      </w:pPr>
      <w:r w:rsidRPr="002E7A37">
        <w:rPr>
          <w:sz w:val="28"/>
          <w:szCs w:val="28"/>
        </w:rPr>
        <w:t>3.</w:t>
      </w:r>
      <w:r w:rsidR="002F3825" w:rsidRPr="002E7A37">
        <w:rPr>
          <w:sz w:val="28"/>
          <w:szCs w:val="28"/>
        </w:rPr>
        <w:t xml:space="preserve"> </w:t>
      </w:r>
      <w:r w:rsidR="008F0098" w:rsidRPr="002E7A37">
        <w:rPr>
          <w:sz w:val="28"/>
          <w:szCs w:val="28"/>
        </w:rPr>
        <w:t xml:space="preserve">Pacor ML, Nicolis F, </w:t>
      </w:r>
      <w:r w:rsidR="008F0098" w:rsidRPr="002E7A37">
        <w:rPr>
          <w:b/>
          <w:sz w:val="28"/>
          <w:szCs w:val="28"/>
        </w:rPr>
        <w:t>Lunardi C</w:t>
      </w:r>
      <w:r w:rsidR="008F0098" w:rsidRPr="002E7A37">
        <w:rPr>
          <w:sz w:val="28"/>
          <w:szCs w:val="28"/>
        </w:rPr>
        <w:t xml:space="preserve">, Bambara L.M, Marchi G, Urbani G, Corrocher R, De Sandre G. Morphea: treatment of two clinical cases with cyclophenyl. </w:t>
      </w:r>
      <w:r w:rsidR="008F0098" w:rsidRPr="002E7A37">
        <w:rPr>
          <w:i/>
          <w:sz w:val="28"/>
          <w:szCs w:val="28"/>
        </w:rPr>
        <w:t>Clin. Exp. Rheumatol.</w:t>
      </w:r>
      <w:r w:rsidR="008F0098" w:rsidRPr="002E7A37">
        <w:rPr>
          <w:sz w:val="28"/>
          <w:szCs w:val="28"/>
        </w:rPr>
        <w:t xml:space="preserve">  </w:t>
      </w:r>
      <w:proofErr w:type="gramStart"/>
      <w:r w:rsidR="008F0098" w:rsidRPr="002E7A37">
        <w:rPr>
          <w:sz w:val="28"/>
          <w:szCs w:val="28"/>
        </w:rPr>
        <w:t>1987; 5: 293.</w:t>
      </w:r>
      <w:proofErr w:type="gramEnd"/>
      <w:r w:rsidR="008F0098" w:rsidRPr="002E7A37">
        <w:rPr>
          <w:sz w:val="28"/>
          <w:szCs w:val="28"/>
        </w:rPr>
        <w:t xml:space="preserve"> </w:t>
      </w:r>
    </w:p>
    <w:p w14:paraId="66464C7B" w14:textId="0B226077" w:rsidR="008F0098" w:rsidRPr="002E7A37" w:rsidRDefault="00F70FB9" w:rsidP="002E7A37">
      <w:pPr>
        <w:pStyle w:val="Corpodeltesto2"/>
        <w:tabs>
          <w:tab w:val="left" w:pos="426"/>
        </w:tabs>
        <w:spacing w:line="276" w:lineRule="auto"/>
        <w:jc w:val="both"/>
        <w:rPr>
          <w:rFonts w:ascii="Times" w:hAnsi="Times"/>
          <w:szCs w:val="28"/>
        </w:rPr>
      </w:pPr>
      <w:r w:rsidRPr="002E7A37">
        <w:rPr>
          <w:rFonts w:ascii="Times" w:hAnsi="Times"/>
          <w:szCs w:val="28"/>
        </w:rPr>
        <w:t>4.</w:t>
      </w:r>
      <w:r w:rsidR="002F3825" w:rsidRPr="002E7A37">
        <w:rPr>
          <w:rFonts w:ascii="Times" w:hAnsi="Times"/>
          <w:szCs w:val="28"/>
        </w:rPr>
        <w:t xml:space="preserve"> </w:t>
      </w:r>
      <w:r w:rsidR="008F0098" w:rsidRPr="002E7A37">
        <w:rPr>
          <w:rFonts w:ascii="Times" w:hAnsi="Times"/>
          <w:szCs w:val="28"/>
        </w:rPr>
        <w:t xml:space="preserve">Pacor ML, Nicolis F, </w:t>
      </w:r>
      <w:r w:rsidR="008F0098" w:rsidRPr="002E7A37">
        <w:rPr>
          <w:rFonts w:ascii="Times" w:hAnsi="Times"/>
          <w:b/>
          <w:szCs w:val="28"/>
        </w:rPr>
        <w:t>Lunardi C</w:t>
      </w:r>
      <w:r w:rsidR="008F0098" w:rsidRPr="002E7A37">
        <w:rPr>
          <w:rFonts w:ascii="Times" w:hAnsi="Times"/>
          <w:szCs w:val="28"/>
        </w:rPr>
        <w:t xml:space="preserve">, Bambara LM, Marchi G, Urbani G, Corrocher R, De Sandre G. Usefulness of cyclophenyl in tratment of morphea. </w:t>
      </w:r>
      <w:r w:rsidR="0074715A" w:rsidRPr="002E7A37">
        <w:rPr>
          <w:rFonts w:ascii="Times" w:hAnsi="Times"/>
          <w:i/>
          <w:szCs w:val="28"/>
        </w:rPr>
        <w:t>E</w:t>
      </w:r>
      <w:r w:rsidR="00094DF5" w:rsidRPr="002E7A37">
        <w:rPr>
          <w:rFonts w:ascii="Times" w:hAnsi="Times"/>
          <w:i/>
          <w:szCs w:val="28"/>
        </w:rPr>
        <w:t xml:space="preserve">ur. Rev. Med. </w:t>
      </w:r>
      <w:r w:rsidR="008F0098" w:rsidRPr="002E7A37">
        <w:rPr>
          <w:rFonts w:ascii="Times" w:hAnsi="Times"/>
          <w:i/>
          <w:szCs w:val="28"/>
        </w:rPr>
        <w:t>&amp; Pharm. Sci.</w:t>
      </w:r>
      <w:r w:rsidR="008F0098" w:rsidRPr="002E7A37">
        <w:rPr>
          <w:rFonts w:ascii="Times" w:hAnsi="Times"/>
          <w:szCs w:val="28"/>
        </w:rPr>
        <w:t xml:space="preserve"> 1987; IX: 257-260. </w:t>
      </w:r>
    </w:p>
    <w:p w14:paraId="31F0FB3A" w14:textId="32C2A97E" w:rsidR="008F0098" w:rsidRPr="002E7A37" w:rsidRDefault="00F70FB9" w:rsidP="002E7A37">
      <w:pPr>
        <w:tabs>
          <w:tab w:val="left" w:pos="426"/>
        </w:tabs>
        <w:spacing w:line="276" w:lineRule="auto"/>
        <w:jc w:val="both"/>
        <w:rPr>
          <w:sz w:val="28"/>
          <w:szCs w:val="28"/>
          <w:lang w:val="it-IT"/>
        </w:rPr>
      </w:pPr>
      <w:r w:rsidRPr="002E7A37">
        <w:rPr>
          <w:sz w:val="28"/>
          <w:szCs w:val="28"/>
        </w:rPr>
        <w:t>5.</w:t>
      </w:r>
      <w:r w:rsidR="002F3825" w:rsidRPr="002E7A37">
        <w:rPr>
          <w:sz w:val="28"/>
          <w:szCs w:val="28"/>
        </w:rPr>
        <w:t xml:space="preserve"> </w:t>
      </w:r>
      <w:r w:rsidR="008F0098" w:rsidRPr="002E7A37">
        <w:rPr>
          <w:b/>
          <w:sz w:val="28"/>
          <w:szCs w:val="28"/>
        </w:rPr>
        <w:t>Lunardi C</w:t>
      </w:r>
      <w:r w:rsidR="008F0098" w:rsidRPr="002E7A37">
        <w:rPr>
          <w:sz w:val="28"/>
          <w:szCs w:val="28"/>
        </w:rPr>
        <w:t xml:space="preserve">, Bambara LM, Biasi D, Venturini G, Nicolis F, Pacor ML, De Sandre G. Food allergy and Rheumatoid Arthritis. </w:t>
      </w:r>
      <w:r w:rsidR="008F0098" w:rsidRPr="002E7A37">
        <w:rPr>
          <w:i/>
          <w:sz w:val="28"/>
          <w:szCs w:val="28"/>
          <w:lang w:val="it-IT"/>
        </w:rPr>
        <w:t>Clin. Exp. Rheum</w:t>
      </w:r>
      <w:r w:rsidR="008F0098" w:rsidRPr="002E7A37">
        <w:rPr>
          <w:sz w:val="28"/>
          <w:szCs w:val="28"/>
          <w:lang w:val="it-IT"/>
        </w:rPr>
        <w:t xml:space="preserve">. 1988; 6: 423-426. </w:t>
      </w:r>
    </w:p>
    <w:p w14:paraId="04E2B32B" w14:textId="54C0F06E" w:rsidR="008F0098" w:rsidRPr="002E7A37" w:rsidRDefault="00F70FB9" w:rsidP="002E7A37">
      <w:pPr>
        <w:tabs>
          <w:tab w:val="left" w:pos="426"/>
        </w:tabs>
        <w:spacing w:line="276" w:lineRule="auto"/>
        <w:jc w:val="both"/>
        <w:rPr>
          <w:sz w:val="28"/>
          <w:szCs w:val="28"/>
        </w:rPr>
      </w:pPr>
      <w:r w:rsidRPr="002E7A37">
        <w:rPr>
          <w:sz w:val="28"/>
          <w:szCs w:val="28"/>
          <w:lang w:val="it-IT"/>
        </w:rPr>
        <w:t>6.</w:t>
      </w:r>
      <w:r w:rsidR="002F3825" w:rsidRPr="002E7A37">
        <w:rPr>
          <w:sz w:val="28"/>
          <w:szCs w:val="28"/>
          <w:lang w:val="it-IT"/>
        </w:rPr>
        <w:t xml:space="preserve"> </w:t>
      </w:r>
      <w:r w:rsidR="008F0098" w:rsidRPr="002E7A37">
        <w:rPr>
          <w:sz w:val="28"/>
          <w:szCs w:val="28"/>
          <w:lang w:val="it-IT"/>
        </w:rPr>
        <w:t xml:space="preserve">Quinti I, Papetti C, D'Offizzi G, Cavagni G, Pacor ML, </w:t>
      </w:r>
      <w:r w:rsidR="008F0098" w:rsidRPr="002E7A37">
        <w:rPr>
          <w:b/>
          <w:sz w:val="28"/>
          <w:szCs w:val="28"/>
          <w:lang w:val="it-IT"/>
        </w:rPr>
        <w:t>Lunardi C</w:t>
      </w:r>
      <w:r w:rsidR="008F0098" w:rsidRPr="002E7A37">
        <w:rPr>
          <w:sz w:val="28"/>
          <w:szCs w:val="28"/>
          <w:lang w:val="it-IT"/>
        </w:rPr>
        <w:t xml:space="preserve">, Paganelli R. IgG subclasses to </w:t>
      </w:r>
      <w:proofErr w:type="gramStart"/>
      <w:r w:rsidR="008F0098" w:rsidRPr="002E7A37">
        <w:rPr>
          <w:sz w:val="28"/>
          <w:szCs w:val="28"/>
          <w:lang w:val="it-IT"/>
        </w:rPr>
        <w:t>food</w:t>
      </w:r>
      <w:proofErr w:type="gramEnd"/>
      <w:r w:rsidR="008F0098" w:rsidRPr="002E7A37">
        <w:rPr>
          <w:sz w:val="28"/>
          <w:szCs w:val="28"/>
          <w:lang w:val="it-IT"/>
        </w:rPr>
        <w:t xml:space="preserve"> antigens. </w:t>
      </w:r>
      <w:r w:rsidR="008F0098" w:rsidRPr="002E7A37">
        <w:rPr>
          <w:i/>
          <w:sz w:val="28"/>
          <w:szCs w:val="28"/>
        </w:rPr>
        <w:t xml:space="preserve">Allergie </w:t>
      </w:r>
      <w:proofErr w:type="gramStart"/>
      <w:r w:rsidR="008F0098" w:rsidRPr="002E7A37">
        <w:rPr>
          <w:i/>
          <w:sz w:val="28"/>
          <w:szCs w:val="28"/>
        </w:rPr>
        <w:t>et</w:t>
      </w:r>
      <w:proofErr w:type="gramEnd"/>
      <w:r w:rsidR="008F0098" w:rsidRPr="002E7A37">
        <w:rPr>
          <w:i/>
          <w:sz w:val="28"/>
          <w:szCs w:val="28"/>
        </w:rPr>
        <w:t xml:space="preserve"> immunologie </w:t>
      </w:r>
      <w:r w:rsidR="008F0098" w:rsidRPr="002E7A37">
        <w:rPr>
          <w:sz w:val="28"/>
          <w:szCs w:val="28"/>
        </w:rPr>
        <w:t xml:space="preserve">1988; 20: 41-44. </w:t>
      </w:r>
    </w:p>
    <w:p w14:paraId="08003CF6" w14:textId="5CCA5362" w:rsidR="008F0098" w:rsidRPr="002E7A37" w:rsidRDefault="00F70FB9" w:rsidP="002E7A37">
      <w:pPr>
        <w:tabs>
          <w:tab w:val="left" w:pos="426"/>
        </w:tabs>
        <w:spacing w:line="276" w:lineRule="auto"/>
        <w:jc w:val="both"/>
        <w:rPr>
          <w:sz w:val="28"/>
          <w:szCs w:val="28"/>
        </w:rPr>
      </w:pPr>
      <w:r w:rsidRPr="002E7A37">
        <w:rPr>
          <w:sz w:val="28"/>
          <w:szCs w:val="28"/>
        </w:rPr>
        <w:t>7.</w:t>
      </w:r>
      <w:r w:rsidR="002F3825" w:rsidRPr="002E7A37">
        <w:rPr>
          <w:sz w:val="28"/>
          <w:szCs w:val="28"/>
        </w:rPr>
        <w:t xml:space="preserve"> </w:t>
      </w:r>
      <w:r w:rsidR="008F0098" w:rsidRPr="002E7A37">
        <w:rPr>
          <w:sz w:val="28"/>
          <w:szCs w:val="28"/>
        </w:rPr>
        <w:t xml:space="preserve">Pacor ML, Urbani G, Cortina P, </w:t>
      </w:r>
      <w:r w:rsidR="008F0098" w:rsidRPr="002E7A37">
        <w:rPr>
          <w:b/>
          <w:sz w:val="28"/>
          <w:szCs w:val="28"/>
        </w:rPr>
        <w:t>Lunardi C</w:t>
      </w:r>
      <w:r w:rsidR="008F0098" w:rsidRPr="002E7A37">
        <w:rPr>
          <w:sz w:val="28"/>
          <w:szCs w:val="28"/>
        </w:rPr>
        <w:t xml:space="preserve">, Nicolis F, Peroli P, Corrocher R, Gotte P. Is the Melkersson-Rosenthal sydrome related to the exposure to food additives? </w:t>
      </w:r>
      <w:proofErr w:type="gramStart"/>
      <w:r w:rsidR="008F0098" w:rsidRPr="002E7A37">
        <w:rPr>
          <w:i/>
          <w:sz w:val="28"/>
          <w:szCs w:val="28"/>
        </w:rPr>
        <w:t>Oral Surg. Oral Med. Oral Pathol</w:t>
      </w:r>
      <w:r w:rsidR="008F0098" w:rsidRPr="002E7A37">
        <w:rPr>
          <w:sz w:val="28"/>
          <w:szCs w:val="28"/>
        </w:rPr>
        <w:t>.</w:t>
      </w:r>
      <w:proofErr w:type="gramEnd"/>
      <w:r w:rsidR="008F0098" w:rsidRPr="002E7A37">
        <w:rPr>
          <w:sz w:val="28"/>
          <w:szCs w:val="28"/>
        </w:rPr>
        <w:t xml:space="preserve"> </w:t>
      </w:r>
      <w:proofErr w:type="gramStart"/>
      <w:r w:rsidR="008F0098" w:rsidRPr="002E7A37">
        <w:rPr>
          <w:sz w:val="28"/>
          <w:szCs w:val="28"/>
        </w:rPr>
        <w:t>1989; 67: 393-395.</w:t>
      </w:r>
      <w:proofErr w:type="gramEnd"/>
      <w:r w:rsidR="008F0098" w:rsidRPr="002E7A37">
        <w:rPr>
          <w:sz w:val="28"/>
          <w:szCs w:val="28"/>
        </w:rPr>
        <w:t xml:space="preserve"> </w:t>
      </w:r>
    </w:p>
    <w:p w14:paraId="0C2F4FA9" w14:textId="34B5CCC5" w:rsidR="008F0098" w:rsidRPr="002E7A37" w:rsidRDefault="00F70FB9" w:rsidP="002E7A37">
      <w:pPr>
        <w:tabs>
          <w:tab w:val="left" w:pos="426"/>
        </w:tabs>
        <w:spacing w:line="276" w:lineRule="auto"/>
        <w:jc w:val="both"/>
        <w:rPr>
          <w:sz w:val="28"/>
          <w:szCs w:val="28"/>
        </w:rPr>
      </w:pPr>
      <w:r w:rsidRPr="002E7A37">
        <w:rPr>
          <w:sz w:val="28"/>
          <w:szCs w:val="28"/>
        </w:rPr>
        <w:t>8.</w:t>
      </w:r>
      <w:r w:rsidR="002F3825" w:rsidRPr="002E7A37">
        <w:rPr>
          <w:sz w:val="28"/>
          <w:szCs w:val="28"/>
        </w:rPr>
        <w:t xml:space="preserve"> </w:t>
      </w:r>
      <w:r w:rsidR="008F0098" w:rsidRPr="002E7A37">
        <w:rPr>
          <w:sz w:val="28"/>
          <w:szCs w:val="28"/>
        </w:rPr>
        <w:t xml:space="preserve">Pacor ML, Peroli P, Givanni S, Ambrosetti A, Biasi D, Bambara LM, Frigo A, Urbani G and </w:t>
      </w:r>
      <w:r w:rsidR="008F0098" w:rsidRPr="002E7A37">
        <w:rPr>
          <w:b/>
          <w:sz w:val="28"/>
          <w:szCs w:val="28"/>
        </w:rPr>
        <w:t>Lunardi C</w:t>
      </w:r>
      <w:r w:rsidR="008F0098" w:rsidRPr="002E7A37">
        <w:rPr>
          <w:sz w:val="28"/>
          <w:szCs w:val="28"/>
        </w:rPr>
        <w:t xml:space="preserve">. Unicentric Castelman's lymphoadenopathy presented with Behçe's syndrome: a case report. </w:t>
      </w:r>
      <w:r w:rsidR="008F0098" w:rsidRPr="002E7A37">
        <w:rPr>
          <w:i/>
          <w:sz w:val="28"/>
          <w:szCs w:val="28"/>
        </w:rPr>
        <w:t>Haematologica</w:t>
      </w:r>
      <w:r w:rsidR="008F0098" w:rsidRPr="002E7A37">
        <w:rPr>
          <w:sz w:val="28"/>
          <w:szCs w:val="28"/>
        </w:rPr>
        <w:t xml:space="preserve"> 1990; 75: 470-472. </w:t>
      </w:r>
    </w:p>
    <w:p w14:paraId="0E0FB2E8" w14:textId="12AC0E2E" w:rsidR="008F0098" w:rsidRPr="002E7A37" w:rsidRDefault="00F70FB9" w:rsidP="002E7A37">
      <w:pPr>
        <w:tabs>
          <w:tab w:val="left" w:pos="426"/>
        </w:tabs>
        <w:spacing w:line="276" w:lineRule="auto"/>
        <w:jc w:val="both"/>
        <w:rPr>
          <w:sz w:val="28"/>
          <w:szCs w:val="28"/>
        </w:rPr>
      </w:pPr>
      <w:r w:rsidRPr="002E7A37">
        <w:rPr>
          <w:sz w:val="28"/>
          <w:szCs w:val="28"/>
        </w:rPr>
        <w:t>9.</w:t>
      </w:r>
      <w:r w:rsidR="002F3825" w:rsidRPr="002E7A37">
        <w:rPr>
          <w:sz w:val="28"/>
          <w:szCs w:val="28"/>
        </w:rPr>
        <w:t xml:space="preserve"> </w:t>
      </w:r>
      <w:r w:rsidR="008F0098" w:rsidRPr="002E7A37">
        <w:rPr>
          <w:b/>
          <w:sz w:val="28"/>
          <w:szCs w:val="28"/>
        </w:rPr>
        <w:t>Lunardi C</w:t>
      </w:r>
      <w:r w:rsidR="008F0098" w:rsidRPr="002E7A37">
        <w:rPr>
          <w:sz w:val="28"/>
          <w:szCs w:val="28"/>
        </w:rPr>
        <w:t>, Bambara LM, Biasi D, Favari F, Peroli P,</w:t>
      </w:r>
      <w:r w:rsidR="002F3825" w:rsidRPr="002E7A37">
        <w:rPr>
          <w:sz w:val="28"/>
          <w:szCs w:val="28"/>
        </w:rPr>
        <w:t xml:space="preserve"> Cortina P and Pacor ML.Double </w:t>
      </w:r>
      <w:r w:rsidR="008F0098" w:rsidRPr="002E7A37">
        <w:rPr>
          <w:sz w:val="28"/>
          <w:szCs w:val="28"/>
        </w:rPr>
        <w:t xml:space="preserve">blind cross-over trial of oral sodium cromoglycate in patients with irritable bowel syndrome due to food intolerance. </w:t>
      </w:r>
      <w:r w:rsidR="008F0098" w:rsidRPr="002E7A37">
        <w:rPr>
          <w:i/>
          <w:sz w:val="28"/>
          <w:szCs w:val="28"/>
        </w:rPr>
        <w:t>Clin. Exp. Allergy</w:t>
      </w:r>
      <w:r w:rsidR="008F0098" w:rsidRPr="002E7A37">
        <w:rPr>
          <w:sz w:val="28"/>
          <w:szCs w:val="28"/>
        </w:rPr>
        <w:t xml:space="preserve"> 1991; 21: 569-572. </w:t>
      </w:r>
    </w:p>
    <w:p w14:paraId="0B4F1DB7" w14:textId="21F63648" w:rsidR="008F0098" w:rsidRPr="002E7A37" w:rsidRDefault="008F0098" w:rsidP="002E7A37">
      <w:pPr>
        <w:tabs>
          <w:tab w:val="left" w:pos="426"/>
        </w:tabs>
        <w:spacing w:line="276" w:lineRule="auto"/>
        <w:jc w:val="both"/>
        <w:rPr>
          <w:sz w:val="28"/>
          <w:szCs w:val="28"/>
          <w:lang w:val="it-IT"/>
        </w:rPr>
      </w:pPr>
      <w:r w:rsidRPr="002E7A37">
        <w:rPr>
          <w:sz w:val="28"/>
          <w:szCs w:val="28"/>
        </w:rPr>
        <w:t>10.</w:t>
      </w:r>
      <w:r w:rsidRPr="002E7A37">
        <w:rPr>
          <w:sz w:val="28"/>
          <w:szCs w:val="28"/>
        </w:rPr>
        <w:tab/>
      </w:r>
      <w:r w:rsidRPr="002E7A37">
        <w:rPr>
          <w:b/>
          <w:sz w:val="28"/>
          <w:szCs w:val="28"/>
        </w:rPr>
        <w:t>Lunardi C</w:t>
      </w:r>
      <w:r w:rsidRPr="002E7A37">
        <w:rPr>
          <w:sz w:val="28"/>
          <w:szCs w:val="28"/>
        </w:rPr>
        <w:t xml:space="preserve">, Marguerie C, Bowness P, Walport MJ and So AK. </w:t>
      </w:r>
      <w:proofErr w:type="gramStart"/>
      <w:r w:rsidRPr="002E7A37">
        <w:rPr>
          <w:sz w:val="28"/>
          <w:szCs w:val="28"/>
        </w:rPr>
        <w:t>Reduction in T</w:t>
      </w:r>
      <w:r w:rsidRPr="002E7A37">
        <w:rPr>
          <w:sz w:val="28"/>
          <w:szCs w:val="28"/>
        </w:rPr>
        <w:t></w:t>
      </w:r>
      <w:r w:rsidRPr="002E7A37">
        <w:rPr>
          <w:sz w:val="28"/>
          <w:szCs w:val="28"/>
        </w:rPr>
        <w:t></w:t>
      </w:r>
      <w:r w:rsidRPr="002E7A37">
        <w:rPr>
          <w:sz w:val="28"/>
          <w:szCs w:val="28"/>
        </w:rPr>
        <w:t>cell numbers and alteration in subset distribution in Systemic Lupus Erithematosus.</w:t>
      </w:r>
      <w:proofErr w:type="gramEnd"/>
      <w:r w:rsidRPr="002E7A37">
        <w:rPr>
          <w:sz w:val="28"/>
          <w:szCs w:val="28"/>
        </w:rPr>
        <w:t xml:space="preserve"> </w:t>
      </w:r>
      <w:r w:rsidRPr="002E7A37">
        <w:rPr>
          <w:i/>
          <w:sz w:val="28"/>
          <w:szCs w:val="28"/>
          <w:lang w:val="it-IT"/>
        </w:rPr>
        <w:t>Clin. Exp. Immunol</w:t>
      </w:r>
      <w:r w:rsidRPr="002E7A37">
        <w:rPr>
          <w:sz w:val="28"/>
          <w:szCs w:val="28"/>
          <w:lang w:val="it-IT"/>
        </w:rPr>
        <w:t xml:space="preserve">. 1991; 86: 203-206. </w:t>
      </w:r>
    </w:p>
    <w:p w14:paraId="7533A821" w14:textId="29BA63E7" w:rsidR="008F0098" w:rsidRPr="002E7A37" w:rsidRDefault="008F0098" w:rsidP="002E7A37">
      <w:pPr>
        <w:tabs>
          <w:tab w:val="left" w:pos="426"/>
        </w:tabs>
        <w:spacing w:line="276" w:lineRule="auto"/>
        <w:jc w:val="both"/>
        <w:rPr>
          <w:sz w:val="28"/>
          <w:szCs w:val="28"/>
        </w:rPr>
      </w:pPr>
      <w:r w:rsidRPr="002E7A37">
        <w:rPr>
          <w:sz w:val="28"/>
          <w:szCs w:val="28"/>
          <w:lang w:val="it-IT"/>
        </w:rPr>
        <w:t>11.</w:t>
      </w:r>
      <w:r w:rsidRPr="002E7A37">
        <w:rPr>
          <w:sz w:val="28"/>
          <w:szCs w:val="28"/>
          <w:lang w:val="it-IT"/>
        </w:rPr>
        <w:tab/>
      </w:r>
      <w:r w:rsidRPr="002E7A37">
        <w:rPr>
          <w:b/>
          <w:sz w:val="28"/>
          <w:szCs w:val="28"/>
          <w:lang w:val="it-IT"/>
        </w:rPr>
        <w:t>Lunardi C</w:t>
      </w:r>
      <w:r w:rsidRPr="002E7A37">
        <w:rPr>
          <w:sz w:val="28"/>
          <w:szCs w:val="28"/>
          <w:lang w:val="it-IT"/>
        </w:rPr>
        <w:t xml:space="preserve">, Bambara LM, Biasi D, Zagni P, Caramaschi P, Pacor ML. </w:t>
      </w:r>
      <w:proofErr w:type="gramStart"/>
      <w:r w:rsidRPr="002E7A37">
        <w:rPr>
          <w:sz w:val="28"/>
          <w:szCs w:val="28"/>
        </w:rPr>
        <w:t>Elimination diet in the treatment of selected patients with hypersensitivity vasculitis.</w:t>
      </w:r>
      <w:proofErr w:type="gramEnd"/>
      <w:r w:rsidRPr="002E7A37">
        <w:rPr>
          <w:sz w:val="28"/>
          <w:szCs w:val="28"/>
        </w:rPr>
        <w:t xml:space="preserve"> </w:t>
      </w:r>
      <w:r w:rsidRPr="002E7A37">
        <w:rPr>
          <w:i/>
          <w:sz w:val="28"/>
          <w:szCs w:val="28"/>
        </w:rPr>
        <w:t>Clin. Exp. Rheumatol.</w:t>
      </w:r>
      <w:r w:rsidRPr="002E7A37">
        <w:rPr>
          <w:sz w:val="28"/>
          <w:szCs w:val="28"/>
        </w:rPr>
        <w:t>1992; 10: 131-135</w:t>
      </w:r>
      <w:r w:rsidR="00F530AC" w:rsidRPr="002E7A37">
        <w:rPr>
          <w:sz w:val="28"/>
          <w:szCs w:val="28"/>
        </w:rPr>
        <w:t>.</w:t>
      </w:r>
    </w:p>
    <w:p w14:paraId="59C5F219" w14:textId="6E976E28" w:rsidR="008F0098" w:rsidRPr="002E7A37" w:rsidRDefault="008F0098" w:rsidP="002E7A37">
      <w:pPr>
        <w:pStyle w:val="Corpodeltesto"/>
        <w:tabs>
          <w:tab w:val="left" w:pos="426"/>
        </w:tabs>
        <w:spacing w:line="276" w:lineRule="auto"/>
        <w:rPr>
          <w:rFonts w:ascii="Times" w:hAnsi="Times"/>
          <w:szCs w:val="28"/>
        </w:rPr>
      </w:pPr>
      <w:r w:rsidRPr="002E7A37">
        <w:rPr>
          <w:rFonts w:ascii="Times" w:hAnsi="Times"/>
          <w:szCs w:val="28"/>
        </w:rPr>
        <w:t>12.</w:t>
      </w:r>
      <w:r w:rsidRPr="002E7A37">
        <w:rPr>
          <w:rFonts w:ascii="Times" w:hAnsi="Times"/>
          <w:szCs w:val="28"/>
        </w:rPr>
        <w:tab/>
      </w:r>
      <w:r w:rsidRPr="002E7A37">
        <w:rPr>
          <w:rFonts w:ascii="Times" w:hAnsi="Times"/>
          <w:b/>
          <w:szCs w:val="28"/>
        </w:rPr>
        <w:t>Lunardi C</w:t>
      </w:r>
      <w:r w:rsidRPr="002E7A37">
        <w:rPr>
          <w:rFonts w:ascii="Times" w:hAnsi="Times"/>
          <w:szCs w:val="28"/>
        </w:rPr>
        <w:t xml:space="preserve">, Marguerie C, Walport MJ, So AK. </w:t>
      </w:r>
      <w:proofErr w:type="gramStart"/>
      <w:r w:rsidRPr="002E7A37">
        <w:rPr>
          <w:rFonts w:ascii="Times" w:hAnsi="Times"/>
          <w:szCs w:val="28"/>
        </w:rPr>
        <w:t>T</w:t>
      </w:r>
      <w:r w:rsidRPr="002E7A37">
        <w:rPr>
          <w:rFonts w:ascii="Times" w:hAnsi="Times"/>
          <w:szCs w:val="28"/>
        </w:rPr>
        <w:t></w:t>
      </w:r>
      <w:r w:rsidRPr="002E7A37">
        <w:rPr>
          <w:rFonts w:ascii="Times" w:hAnsi="Times"/>
          <w:szCs w:val="28"/>
        </w:rPr>
        <w:t> cells and their subsets in blood and synovial fluid from patients with rheumatoid arthritis.</w:t>
      </w:r>
      <w:proofErr w:type="gramEnd"/>
      <w:r w:rsidRPr="002E7A37">
        <w:rPr>
          <w:rFonts w:ascii="Times" w:hAnsi="Times"/>
          <w:szCs w:val="28"/>
        </w:rPr>
        <w:t xml:space="preserve"> </w:t>
      </w:r>
      <w:r w:rsidRPr="002E7A37">
        <w:rPr>
          <w:rFonts w:ascii="Times" w:hAnsi="Times"/>
          <w:i/>
          <w:szCs w:val="28"/>
        </w:rPr>
        <w:t>Br. J. Rheumatol</w:t>
      </w:r>
      <w:r w:rsidRPr="002E7A37">
        <w:rPr>
          <w:rFonts w:ascii="Times" w:hAnsi="Times"/>
          <w:szCs w:val="28"/>
        </w:rPr>
        <w:t xml:space="preserve">. </w:t>
      </w:r>
      <w:proofErr w:type="gramStart"/>
      <w:r w:rsidRPr="002E7A37">
        <w:rPr>
          <w:rFonts w:ascii="Times" w:hAnsi="Times"/>
          <w:szCs w:val="28"/>
        </w:rPr>
        <w:t>1992; 31: 527-530.</w:t>
      </w:r>
      <w:proofErr w:type="gramEnd"/>
      <w:r w:rsidRPr="002E7A37">
        <w:rPr>
          <w:rFonts w:ascii="Times" w:hAnsi="Times"/>
          <w:szCs w:val="28"/>
        </w:rPr>
        <w:t xml:space="preserve"> </w:t>
      </w:r>
    </w:p>
    <w:p w14:paraId="19E58984" w14:textId="77777777" w:rsidR="008F0098" w:rsidRPr="002E7A37" w:rsidRDefault="008F0098" w:rsidP="002E7A37">
      <w:pPr>
        <w:pStyle w:val="Corpodeltesto"/>
        <w:tabs>
          <w:tab w:val="left" w:pos="426"/>
        </w:tabs>
        <w:spacing w:line="276" w:lineRule="auto"/>
        <w:rPr>
          <w:rFonts w:ascii="Times" w:hAnsi="Times"/>
          <w:szCs w:val="28"/>
        </w:rPr>
      </w:pPr>
      <w:r w:rsidRPr="002E7A37">
        <w:rPr>
          <w:rFonts w:ascii="Times" w:hAnsi="Times"/>
          <w:szCs w:val="28"/>
        </w:rPr>
        <w:lastRenderedPageBreak/>
        <w:t>13.</w:t>
      </w:r>
      <w:r w:rsidRPr="002E7A37">
        <w:rPr>
          <w:rFonts w:ascii="Times" w:hAnsi="Times"/>
          <w:szCs w:val="28"/>
        </w:rPr>
        <w:tab/>
        <w:t xml:space="preserve">Pacor ML, Peroli P, Favari F, </w:t>
      </w:r>
      <w:r w:rsidRPr="002E7A37">
        <w:rPr>
          <w:rFonts w:ascii="Times" w:hAnsi="Times"/>
          <w:b/>
          <w:szCs w:val="28"/>
        </w:rPr>
        <w:t>Lunardi C</w:t>
      </w:r>
      <w:r w:rsidRPr="002E7A37">
        <w:rPr>
          <w:rFonts w:ascii="Times" w:hAnsi="Times"/>
          <w:szCs w:val="28"/>
        </w:rPr>
        <w:t xml:space="preserve">. Controlled study of oxatomide vs disodium chromoglycate for treating adverse reactions to food. </w:t>
      </w:r>
      <w:r w:rsidRPr="002E7A37">
        <w:rPr>
          <w:rFonts w:ascii="Times" w:hAnsi="Times"/>
          <w:i/>
          <w:szCs w:val="28"/>
        </w:rPr>
        <w:t>Drugs Exp. Clin. Res.</w:t>
      </w:r>
      <w:r w:rsidRPr="002E7A37">
        <w:rPr>
          <w:rFonts w:ascii="Times" w:hAnsi="Times"/>
          <w:szCs w:val="28"/>
        </w:rPr>
        <w:t xml:space="preserve"> 1992; XVIII, 3: 119-123. </w:t>
      </w:r>
    </w:p>
    <w:p w14:paraId="15D95E07" w14:textId="75AAED1F" w:rsidR="008F0098" w:rsidRPr="002E7A37" w:rsidRDefault="008F0098" w:rsidP="002E7A37">
      <w:pPr>
        <w:tabs>
          <w:tab w:val="left" w:pos="426"/>
        </w:tabs>
        <w:spacing w:line="276" w:lineRule="auto"/>
        <w:jc w:val="both"/>
        <w:rPr>
          <w:sz w:val="28"/>
          <w:szCs w:val="28"/>
        </w:rPr>
      </w:pPr>
      <w:r w:rsidRPr="002E7A37">
        <w:rPr>
          <w:sz w:val="28"/>
          <w:szCs w:val="28"/>
        </w:rPr>
        <w:t>14.</w:t>
      </w:r>
      <w:r w:rsidRPr="002E7A37">
        <w:rPr>
          <w:sz w:val="28"/>
          <w:szCs w:val="28"/>
        </w:rPr>
        <w:tab/>
      </w:r>
      <w:r w:rsidR="00434563" w:rsidRPr="002E7A37">
        <w:rPr>
          <w:b/>
          <w:sz w:val="28"/>
          <w:szCs w:val="28"/>
          <w:lang w:val="it-IT"/>
        </w:rPr>
        <w:t>Lunardi C</w:t>
      </w:r>
      <w:r w:rsidRPr="002E7A37">
        <w:rPr>
          <w:sz w:val="28"/>
          <w:szCs w:val="28"/>
        </w:rPr>
        <w:t>, Marguerie C, So AK. Identification of novel human T-cell receptor V</w:t>
      </w:r>
      <w:r w:rsidRPr="002E7A37">
        <w:rPr>
          <w:sz w:val="28"/>
          <w:szCs w:val="28"/>
        </w:rPr>
        <w:t xml:space="preserve"> gene segments </w:t>
      </w:r>
      <w:proofErr w:type="gramStart"/>
      <w:r w:rsidRPr="002E7A37">
        <w:rPr>
          <w:sz w:val="28"/>
          <w:szCs w:val="28"/>
        </w:rPr>
        <w:t>by  anchored</w:t>
      </w:r>
      <w:proofErr w:type="gramEnd"/>
      <w:r w:rsidRPr="002E7A37">
        <w:rPr>
          <w:sz w:val="28"/>
          <w:szCs w:val="28"/>
        </w:rPr>
        <w:t xml:space="preserve">-polymerase chain reaction. </w:t>
      </w:r>
      <w:r w:rsidRPr="002E7A37">
        <w:rPr>
          <w:i/>
          <w:sz w:val="28"/>
          <w:szCs w:val="28"/>
        </w:rPr>
        <w:t xml:space="preserve">Immunogenetics </w:t>
      </w:r>
      <w:r w:rsidRPr="002E7A37">
        <w:rPr>
          <w:sz w:val="28"/>
          <w:szCs w:val="28"/>
        </w:rPr>
        <w:t xml:space="preserve">1992; 36: 314-318. </w:t>
      </w:r>
    </w:p>
    <w:p w14:paraId="4EF8FA8C" w14:textId="720A6E37" w:rsidR="008F0098" w:rsidRPr="002E7A37" w:rsidRDefault="008F0098" w:rsidP="002E7A37">
      <w:pPr>
        <w:pStyle w:val="Corpodeltesto"/>
        <w:tabs>
          <w:tab w:val="left" w:pos="426"/>
        </w:tabs>
        <w:spacing w:line="276" w:lineRule="auto"/>
        <w:rPr>
          <w:rFonts w:ascii="Times" w:hAnsi="Times"/>
          <w:szCs w:val="28"/>
        </w:rPr>
      </w:pPr>
      <w:r w:rsidRPr="002E7A37">
        <w:rPr>
          <w:rFonts w:ascii="Times" w:hAnsi="Times"/>
          <w:szCs w:val="28"/>
        </w:rPr>
        <w:t>15.</w:t>
      </w:r>
      <w:r w:rsidRPr="002E7A37">
        <w:rPr>
          <w:rFonts w:ascii="Times" w:hAnsi="Times"/>
          <w:szCs w:val="28"/>
        </w:rPr>
        <w:tab/>
        <w:t xml:space="preserve">Marguerie C, </w:t>
      </w:r>
      <w:r w:rsidRPr="002E7A37">
        <w:rPr>
          <w:rFonts w:ascii="Times" w:hAnsi="Times"/>
          <w:b/>
          <w:szCs w:val="28"/>
        </w:rPr>
        <w:t>Lunardi C</w:t>
      </w:r>
      <w:r w:rsidRPr="002E7A37">
        <w:rPr>
          <w:rFonts w:ascii="Times" w:hAnsi="Times"/>
          <w:szCs w:val="28"/>
        </w:rPr>
        <w:t xml:space="preserve">, and So A. PCR-based analysis of the TCR repertoire in human autoimmune diseases. </w:t>
      </w:r>
      <w:r w:rsidRPr="002E7A37">
        <w:rPr>
          <w:rFonts w:ascii="Times" w:hAnsi="Times"/>
          <w:i/>
          <w:szCs w:val="28"/>
        </w:rPr>
        <w:t xml:space="preserve">Immunologytoday </w:t>
      </w:r>
      <w:r w:rsidRPr="002E7A37">
        <w:rPr>
          <w:rFonts w:ascii="Times" w:hAnsi="Times"/>
          <w:szCs w:val="28"/>
        </w:rPr>
        <w:t xml:space="preserve">1992; 13: 336-338. </w:t>
      </w:r>
    </w:p>
    <w:p w14:paraId="40B0BC0E" w14:textId="15333383" w:rsidR="008F0098" w:rsidRPr="002E7A37" w:rsidRDefault="008F0098" w:rsidP="002E7A37">
      <w:pPr>
        <w:tabs>
          <w:tab w:val="left" w:pos="426"/>
        </w:tabs>
        <w:spacing w:line="276" w:lineRule="auto"/>
        <w:jc w:val="both"/>
        <w:rPr>
          <w:sz w:val="28"/>
          <w:szCs w:val="28"/>
        </w:rPr>
      </w:pPr>
      <w:r w:rsidRPr="002E7A37">
        <w:rPr>
          <w:sz w:val="28"/>
          <w:szCs w:val="28"/>
        </w:rPr>
        <w:t>16.</w:t>
      </w:r>
      <w:r w:rsidRPr="002E7A37">
        <w:rPr>
          <w:sz w:val="28"/>
          <w:szCs w:val="28"/>
        </w:rPr>
        <w:tab/>
      </w:r>
      <w:r w:rsidRPr="002E7A37">
        <w:rPr>
          <w:b/>
          <w:sz w:val="28"/>
          <w:szCs w:val="28"/>
        </w:rPr>
        <w:t>Lunardi C</w:t>
      </w:r>
      <w:r w:rsidRPr="002E7A37">
        <w:rPr>
          <w:sz w:val="28"/>
          <w:szCs w:val="28"/>
        </w:rPr>
        <w:t xml:space="preserve">, Marguerie C, So AK. </w:t>
      </w:r>
      <w:proofErr w:type="gramStart"/>
      <w:r w:rsidRPr="002E7A37">
        <w:rPr>
          <w:sz w:val="28"/>
          <w:szCs w:val="28"/>
        </w:rPr>
        <w:t>An altered repertoire of T-cell receptor V gene expression by rheumatoid synovial fluid T-lymphocytes.</w:t>
      </w:r>
      <w:proofErr w:type="gramEnd"/>
      <w:r w:rsidRPr="002E7A37">
        <w:rPr>
          <w:sz w:val="28"/>
          <w:szCs w:val="28"/>
        </w:rPr>
        <w:t xml:space="preserve"> </w:t>
      </w:r>
      <w:r w:rsidRPr="002E7A37">
        <w:rPr>
          <w:i/>
          <w:sz w:val="28"/>
          <w:szCs w:val="28"/>
        </w:rPr>
        <w:t>Clin.Exp.Immunol.</w:t>
      </w:r>
      <w:r w:rsidRPr="002E7A37">
        <w:rPr>
          <w:sz w:val="28"/>
          <w:szCs w:val="28"/>
        </w:rPr>
        <w:t xml:space="preserve"> 1992; 90: 440-446. </w:t>
      </w:r>
    </w:p>
    <w:p w14:paraId="572B2DD7" w14:textId="684BE20F" w:rsidR="008F0098" w:rsidRPr="002E7A37" w:rsidRDefault="008F0098" w:rsidP="002E7A37">
      <w:pPr>
        <w:tabs>
          <w:tab w:val="left" w:pos="426"/>
        </w:tabs>
        <w:spacing w:line="276" w:lineRule="auto"/>
        <w:jc w:val="both"/>
        <w:rPr>
          <w:sz w:val="28"/>
          <w:szCs w:val="28"/>
          <w:lang w:val="it-IT"/>
        </w:rPr>
      </w:pPr>
      <w:r w:rsidRPr="002E7A37">
        <w:rPr>
          <w:sz w:val="28"/>
          <w:szCs w:val="28"/>
        </w:rPr>
        <w:t xml:space="preserve">17. </w:t>
      </w:r>
      <w:r w:rsidRPr="002E7A37">
        <w:rPr>
          <w:sz w:val="28"/>
          <w:szCs w:val="28"/>
        </w:rPr>
        <w:tab/>
        <w:t xml:space="preserve">Hall S, </w:t>
      </w:r>
      <w:r w:rsidRPr="002E7A37">
        <w:rPr>
          <w:b/>
          <w:sz w:val="28"/>
          <w:szCs w:val="28"/>
        </w:rPr>
        <w:t>Lunardi C</w:t>
      </w:r>
      <w:r w:rsidRPr="002E7A37">
        <w:rPr>
          <w:sz w:val="28"/>
          <w:szCs w:val="28"/>
        </w:rPr>
        <w:t xml:space="preserve">, So AK. </w:t>
      </w:r>
      <w:proofErr w:type="gramStart"/>
      <w:r w:rsidRPr="002E7A37">
        <w:rPr>
          <w:sz w:val="28"/>
          <w:szCs w:val="28"/>
        </w:rPr>
        <w:t>The T-cell receptor repertoire in human disease.</w:t>
      </w:r>
      <w:proofErr w:type="gramEnd"/>
      <w:r w:rsidRPr="002E7A37">
        <w:rPr>
          <w:sz w:val="28"/>
          <w:szCs w:val="28"/>
        </w:rPr>
        <w:t xml:space="preserve"> </w:t>
      </w:r>
      <w:r w:rsidRPr="002E7A37">
        <w:rPr>
          <w:i/>
          <w:sz w:val="28"/>
          <w:szCs w:val="28"/>
          <w:lang w:val="it-IT"/>
        </w:rPr>
        <w:t xml:space="preserve">Saudi </w:t>
      </w:r>
      <w:proofErr w:type="gramStart"/>
      <w:r w:rsidRPr="002E7A37">
        <w:rPr>
          <w:i/>
          <w:sz w:val="28"/>
          <w:szCs w:val="28"/>
          <w:lang w:val="it-IT"/>
        </w:rPr>
        <w:t>Med.</w:t>
      </w:r>
      <w:proofErr w:type="gramEnd"/>
      <w:r w:rsidRPr="002E7A37">
        <w:rPr>
          <w:i/>
          <w:sz w:val="28"/>
          <w:szCs w:val="28"/>
          <w:lang w:val="it-IT"/>
        </w:rPr>
        <w:t xml:space="preserve">  J.</w:t>
      </w:r>
      <w:r w:rsidRPr="002E7A37">
        <w:rPr>
          <w:sz w:val="28"/>
          <w:szCs w:val="28"/>
          <w:lang w:val="it-IT"/>
        </w:rPr>
        <w:t xml:space="preserve"> 1993; 14: 508-514. </w:t>
      </w:r>
    </w:p>
    <w:p w14:paraId="2E8A7942" w14:textId="422C3F80" w:rsidR="008F0098" w:rsidRPr="002E7A37" w:rsidRDefault="008F0098" w:rsidP="002E7A37">
      <w:pPr>
        <w:tabs>
          <w:tab w:val="left" w:pos="426"/>
        </w:tabs>
        <w:spacing w:line="276" w:lineRule="auto"/>
        <w:jc w:val="both"/>
        <w:rPr>
          <w:sz w:val="28"/>
          <w:szCs w:val="28"/>
          <w:lang w:val="it-IT"/>
        </w:rPr>
      </w:pPr>
      <w:r w:rsidRPr="002E7A37">
        <w:rPr>
          <w:sz w:val="28"/>
          <w:szCs w:val="28"/>
          <w:lang w:val="it-IT"/>
        </w:rPr>
        <w:t>18.</w:t>
      </w:r>
      <w:r w:rsidRPr="002E7A37">
        <w:rPr>
          <w:sz w:val="28"/>
          <w:szCs w:val="28"/>
          <w:lang w:val="it-IT"/>
        </w:rPr>
        <w:tab/>
        <w:t xml:space="preserve">Biasi D, Corrocher R, Bambara LM, Carletto A, Caramaschi P and </w:t>
      </w:r>
      <w:r w:rsidRPr="002E7A37">
        <w:rPr>
          <w:b/>
          <w:sz w:val="28"/>
          <w:szCs w:val="28"/>
          <w:lang w:val="it-IT"/>
        </w:rPr>
        <w:t>Lunardi C</w:t>
      </w:r>
      <w:r w:rsidRPr="002E7A37">
        <w:rPr>
          <w:sz w:val="28"/>
          <w:szCs w:val="28"/>
          <w:u w:val="single"/>
          <w:lang w:val="it-IT"/>
        </w:rPr>
        <w:t>.</w:t>
      </w:r>
      <w:r w:rsidRPr="002E7A37">
        <w:rPr>
          <w:sz w:val="28"/>
          <w:szCs w:val="28"/>
          <w:lang w:val="it-IT"/>
        </w:rPr>
        <w:t xml:space="preserve">  </w:t>
      </w:r>
      <w:r w:rsidRPr="002E7A37">
        <w:rPr>
          <w:sz w:val="28"/>
          <w:szCs w:val="28"/>
        </w:rPr>
        <w:t xml:space="preserve">Increased secretion of Norepinephrine after intravenous gamma globulin therapy </w:t>
      </w:r>
      <w:proofErr w:type="gramStart"/>
      <w:r w:rsidRPr="002E7A37">
        <w:rPr>
          <w:sz w:val="28"/>
          <w:szCs w:val="28"/>
        </w:rPr>
        <w:t>in a</w:t>
      </w:r>
      <w:proofErr w:type="gramEnd"/>
      <w:r w:rsidRPr="002E7A37">
        <w:rPr>
          <w:sz w:val="28"/>
          <w:szCs w:val="28"/>
        </w:rPr>
        <w:t xml:space="preserve"> patient with rheumatoid arthritis. </w:t>
      </w:r>
      <w:r w:rsidRPr="002E7A37">
        <w:rPr>
          <w:i/>
          <w:sz w:val="28"/>
          <w:szCs w:val="28"/>
          <w:lang w:val="it-IT"/>
        </w:rPr>
        <w:t xml:space="preserve">Br. </w:t>
      </w:r>
      <w:proofErr w:type="gramStart"/>
      <w:r w:rsidRPr="002E7A37">
        <w:rPr>
          <w:i/>
          <w:sz w:val="28"/>
          <w:szCs w:val="28"/>
          <w:lang w:val="it-IT"/>
        </w:rPr>
        <w:t>J.</w:t>
      </w:r>
      <w:proofErr w:type="gramEnd"/>
      <w:r w:rsidRPr="002E7A37">
        <w:rPr>
          <w:i/>
          <w:sz w:val="28"/>
          <w:szCs w:val="28"/>
          <w:lang w:val="it-IT"/>
        </w:rPr>
        <w:t xml:space="preserve"> Rheumatol</w:t>
      </w:r>
      <w:r w:rsidRPr="002E7A37">
        <w:rPr>
          <w:sz w:val="28"/>
          <w:szCs w:val="28"/>
          <w:lang w:val="it-IT"/>
        </w:rPr>
        <w:t xml:space="preserve">. 1993; 32:1026-27. </w:t>
      </w:r>
    </w:p>
    <w:p w14:paraId="115A9EE3" w14:textId="368CFA7A" w:rsidR="008F0098" w:rsidRPr="002E7A37" w:rsidRDefault="008F0098" w:rsidP="002E7A37">
      <w:pPr>
        <w:tabs>
          <w:tab w:val="left" w:pos="426"/>
        </w:tabs>
        <w:spacing w:line="276" w:lineRule="auto"/>
        <w:jc w:val="both"/>
        <w:rPr>
          <w:sz w:val="28"/>
          <w:szCs w:val="28"/>
        </w:rPr>
      </w:pPr>
      <w:r w:rsidRPr="002E7A37">
        <w:rPr>
          <w:sz w:val="28"/>
          <w:szCs w:val="28"/>
          <w:lang w:val="it-IT"/>
        </w:rPr>
        <w:t>19.</w:t>
      </w:r>
      <w:r w:rsidRPr="002E7A37">
        <w:rPr>
          <w:sz w:val="28"/>
          <w:szCs w:val="28"/>
          <w:lang w:val="it-IT"/>
        </w:rPr>
        <w:tab/>
      </w:r>
      <w:proofErr w:type="gramStart"/>
      <w:r w:rsidRPr="002E7A37">
        <w:rPr>
          <w:sz w:val="28"/>
          <w:szCs w:val="28"/>
          <w:lang w:val="it-IT"/>
        </w:rPr>
        <w:t xml:space="preserve">Pacor ML, Biasi D, </w:t>
      </w:r>
      <w:r w:rsidRPr="002E7A37">
        <w:rPr>
          <w:b/>
          <w:sz w:val="28"/>
          <w:szCs w:val="28"/>
          <w:lang w:val="it-IT"/>
        </w:rPr>
        <w:t>Lunardi C</w:t>
      </w:r>
      <w:r w:rsidRPr="002E7A37">
        <w:rPr>
          <w:sz w:val="28"/>
          <w:szCs w:val="28"/>
          <w:lang w:val="it-IT"/>
        </w:rPr>
        <w:t>, Cortina P, Caramaschi P, Girelli D, Botto M, Urbani G, Lombardo G, Bambara ML</w:t>
      </w:r>
      <w:proofErr w:type="gramEnd"/>
      <w:r w:rsidRPr="002E7A37">
        <w:rPr>
          <w:sz w:val="28"/>
          <w:szCs w:val="28"/>
          <w:lang w:val="it-IT"/>
        </w:rPr>
        <w:t xml:space="preserve">. </w:t>
      </w:r>
      <w:r w:rsidRPr="002E7A37">
        <w:rPr>
          <w:sz w:val="28"/>
          <w:szCs w:val="28"/>
        </w:rPr>
        <w:t xml:space="preserve">Cyclosporin in Behcet's disease: results in 16 patients after 24 months of therapy. </w:t>
      </w:r>
      <w:r w:rsidRPr="002E7A37">
        <w:rPr>
          <w:i/>
          <w:sz w:val="28"/>
          <w:szCs w:val="28"/>
        </w:rPr>
        <w:t>Clin. Rheumatol</w:t>
      </w:r>
      <w:r w:rsidRPr="002E7A37">
        <w:rPr>
          <w:sz w:val="28"/>
          <w:szCs w:val="28"/>
        </w:rPr>
        <w:t xml:space="preserve">. </w:t>
      </w:r>
      <w:proofErr w:type="gramStart"/>
      <w:r w:rsidRPr="002E7A37">
        <w:rPr>
          <w:sz w:val="28"/>
          <w:szCs w:val="28"/>
        </w:rPr>
        <w:t>1994; 13: 224-227.</w:t>
      </w:r>
      <w:proofErr w:type="gramEnd"/>
      <w:r w:rsidRPr="002E7A37">
        <w:rPr>
          <w:sz w:val="28"/>
          <w:szCs w:val="28"/>
        </w:rPr>
        <w:t xml:space="preserve"> </w:t>
      </w:r>
    </w:p>
    <w:p w14:paraId="5C8E2FFF" w14:textId="07788F27" w:rsidR="008F0098" w:rsidRPr="002E7A37" w:rsidRDefault="008F0098" w:rsidP="002E7A37">
      <w:pPr>
        <w:tabs>
          <w:tab w:val="left" w:pos="426"/>
        </w:tabs>
        <w:spacing w:line="276" w:lineRule="auto"/>
        <w:jc w:val="both"/>
        <w:rPr>
          <w:sz w:val="28"/>
          <w:szCs w:val="28"/>
          <w:lang w:val="it-IT"/>
        </w:rPr>
      </w:pPr>
      <w:r w:rsidRPr="002E7A37">
        <w:rPr>
          <w:sz w:val="28"/>
          <w:szCs w:val="28"/>
        </w:rPr>
        <w:t>20.</w:t>
      </w:r>
      <w:r w:rsidRPr="002E7A37">
        <w:rPr>
          <w:sz w:val="28"/>
          <w:szCs w:val="28"/>
        </w:rPr>
        <w:tab/>
      </w:r>
      <w:r w:rsidRPr="002E7A37">
        <w:rPr>
          <w:b/>
          <w:sz w:val="28"/>
          <w:szCs w:val="28"/>
        </w:rPr>
        <w:t>Lunardi C</w:t>
      </w:r>
      <w:r w:rsidRPr="002E7A37">
        <w:rPr>
          <w:sz w:val="28"/>
          <w:szCs w:val="28"/>
        </w:rPr>
        <w:t xml:space="preserve">, Ibberson M, Zeminian S, De Sandre G, So AK. </w:t>
      </w:r>
      <w:proofErr w:type="gramStart"/>
      <w:r w:rsidRPr="002E7A37">
        <w:rPr>
          <w:sz w:val="28"/>
          <w:szCs w:val="28"/>
        </w:rPr>
        <w:t>Lack of association of T cell receptor V</w:t>
      </w:r>
      <w:r w:rsidRPr="002E7A37">
        <w:rPr>
          <w:sz w:val="28"/>
          <w:szCs w:val="28"/>
        </w:rPr>
        <w:t>8 polymorphism with rheumatoid arthritis in UK and Italian Caucasoid patients.</w:t>
      </w:r>
      <w:proofErr w:type="gramEnd"/>
      <w:r w:rsidRPr="002E7A37">
        <w:rPr>
          <w:sz w:val="28"/>
          <w:szCs w:val="28"/>
        </w:rPr>
        <w:t xml:space="preserve"> </w:t>
      </w:r>
      <w:r w:rsidRPr="002E7A37">
        <w:rPr>
          <w:i/>
          <w:sz w:val="28"/>
          <w:szCs w:val="28"/>
          <w:lang w:val="it-IT"/>
        </w:rPr>
        <w:t>Ann. Rheum. Dis</w:t>
      </w:r>
      <w:r w:rsidRPr="002E7A37">
        <w:rPr>
          <w:sz w:val="28"/>
          <w:szCs w:val="28"/>
          <w:lang w:val="it-IT"/>
        </w:rPr>
        <w:t xml:space="preserve">. 1994; 53: 341-343. </w:t>
      </w:r>
    </w:p>
    <w:p w14:paraId="55D4390E" w14:textId="37188F0E" w:rsidR="008F0098" w:rsidRPr="002E7A37" w:rsidRDefault="008F0098" w:rsidP="002E7A37">
      <w:pPr>
        <w:pStyle w:val="Corpodeltesto"/>
        <w:tabs>
          <w:tab w:val="left" w:pos="426"/>
        </w:tabs>
        <w:spacing w:line="276" w:lineRule="auto"/>
        <w:rPr>
          <w:rFonts w:ascii="Times" w:hAnsi="Times"/>
          <w:szCs w:val="28"/>
        </w:rPr>
      </w:pPr>
      <w:r w:rsidRPr="002E7A37">
        <w:rPr>
          <w:rFonts w:ascii="Times" w:hAnsi="Times"/>
          <w:szCs w:val="28"/>
          <w:lang w:val="it-IT"/>
        </w:rPr>
        <w:t xml:space="preserve">21. Totaro A, Grifa A, Roetto A, </w:t>
      </w:r>
      <w:r w:rsidRPr="002E7A37">
        <w:rPr>
          <w:rFonts w:ascii="Times" w:hAnsi="Times"/>
          <w:b/>
          <w:szCs w:val="28"/>
          <w:lang w:val="it-IT"/>
        </w:rPr>
        <w:t>Lunardi C</w:t>
      </w:r>
      <w:r w:rsidRPr="002E7A37">
        <w:rPr>
          <w:rFonts w:ascii="Times" w:hAnsi="Times"/>
          <w:szCs w:val="28"/>
          <w:lang w:val="it-IT"/>
        </w:rPr>
        <w:t xml:space="preserve">, D, Agruma L, Sbaiz L, Zelante L, De Sandre G, Camaschella C, Gasparini P.  </w:t>
      </w:r>
      <w:r w:rsidRPr="002E7A37">
        <w:rPr>
          <w:rFonts w:ascii="Times" w:hAnsi="Times"/>
          <w:szCs w:val="28"/>
        </w:rPr>
        <w:t xml:space="preserve">New polymorphism and markers in the HLA class I region: relevance to hereditary hemochromatosis (HFE). </w:t>
      </w:r>
      <w:r w:rsidRPr="002E7A37">
        <w:rPr>
          <w:rFonts w:ascii="Times" w:hAnsi="Times"/>
          <w:i/>
          <w:szCs w:val="28"/>
        </w:rPr>
        <w:t>Hum. Genet</w:t>
      </w:r>
      <w:r w:rsidRPr="002E7A37">
        <w:rPr>
          <w:rFonts w:ascii="Times" w:hAnsi="Times"/>
          <w:szCs w:val="28"/>
        </w:rPr>
        <w:t xml:space="preserve">. </w:t>
      </w:r>
      <w:proofErr w:type="gramStart"/>
      <w:r w:rsidRPr="002E7A37">
        <w:rPr>
          <w:rFonts w:ascii="Times" w:hAnsi="Times"/>
          <w:szCs w:val="28"/>
        </w:rPr>
        <w:t>1995; 95: 429-434.</w:t>
      </w:r>
      <w:proofErr w:type="gramEnd"/>
      <w:r w:rsidRPr="002E7A37">
        <w:rPr>
          <w:rFonts w:ascii="Times" w:hAnsi="Times"/>
          <w:szCs w:val="28"/>
        </w:rPr>
        <w:t xml:space="preserve"> </w:t>
      </w:r>
    </w:p>
    <w:p w14:paraId="499DABBF" w14:textId="4434D54A" w:rsidR="008F0098" w:rsidRPr="002E7A37" w:rsidRDefault="008F0098" w:rsidP="002E7A37">
      <w:pPr>
        <w:tabs>
          <w:tab w:val="left" w:pos="426"/>
        </w:tabs>
        <w:spacing w:line="276" w:lineRule="auto"/>
        <w:jc w:val="both"/>
        <w:rPr>
          <w:sz w:val="28"/>
          <w:szCs w:val="28"/>
        </w:rPr>
      </w:pPr>
      <w:r w:rsidRPr="002E7A37">
        <w:rPr>
          <w:sz w:val="28"/>
          <w:szCs w:val="28"/>
        </w:rPr>
        <w:t xml:space="preserve">22. Khazei HA, </w:t>
      </w:r>
      <w:r w:rsidRPr="002E7A37">
        <w:rPr>
          <w:b/>
          <w:sz w:val="28"/>
          <w:szCs w:val="28"/>
        </w:rPr>
        <w:t>Lunardi C</w:t>
      </w:r>
      <w:r w:rsidRPr="002E7A37">
        <w:rPr>
          <w:sz w:val="28"/>
          <w:szCs w:val="28"/>
        </w:rPr>
        <w:t xml:space="preserve">, So AK. CD4 T cells in the rheumatoid joint are oligoclonally activated and change during the course of disease. </w:t>
      </w:r>
      <w:r w:rsidRPr="002E7A37">
        <w:rPr>
          <w:i/>
          <w:sz w:val="28"/>
          <w:szCs w:val="28"/>
        </w:rPr>
        <w:t>Ann. Rheum. Dis</w:t>
      </w:r>
      <w:r w:rsidRPr="002E7A37">
        <w:rPr>
          <w:sz w:val="28"/>
          <w:szCs w:val="28"/>
        </w:rPr>
        <w:t xml:space="preserve">. 1995; 54: 314-317. </w:t>
      </w:r>
    </w:p>
    <w:p w14:paraId="40D29A2D" w14:textId="39E7637B" w:rsidR="008F0098" w:rsidRPr="002E7A37" w:rsidRDefault="008F0098" w:rsidP="002E7A37">
      <w:pPr>
        <w:tabs>
          <w:tab w:val="left" w:pos="426"/>
        </w:tabs>
        <w:spacing w:line="276" w:lineRule="auto"/>
        <w:jc w:val="both"/>
        <w:rPr>
          <w:sz w:val="28"/>
          <w:szCs w:val="28"/>
        </w:rPr>
      </w:pPr>
      <w:r w:rsidRPr="002E7A37">
        <w:rPr>
          <w:sz w:val="28"/>
          <w:szCs w:val="28"/>
        </w:rPr>
        <w:t xml:space="preserve">23. Totaro A, Rommens JM, Grifa A, </w:t>
      </w:r>
      <w:r w:rsidRPr="002E7A37">
        <w:rPr>
          <w:b/>
          <w:sz w:val="28"/>
          <w:szCs w:val="28"/>
        </w:rPr>
        <w:t>Lunardi C</w:t>
      </w:r>
      <w:r w:rsidRPr="002E7A37">
        <w:rPr>
          <w:sz w:val="28"/>
          <w:szCs w:val="28"/>
        </w:rPr>
        <w:t xml:space="preserve">, Carella M, Huizenga JJ, Roetto A, Camaschella C, De Sandre G, Gasparini P. Hereditary Hemocromatosis: generation of a transcription map within a refined and extended map of HLA class I region. </w:t>
      </w:r>
      <w:r w:rsidRPr="002E7A37">
        <w:rPr>
          <w:i/>
          <w:sz w:val="28"/>
          <w:szCs w:val="28"/>
        </w:rPr>
        <w:t>Genomics</w:t>
      </w:r>
      <w:r w:rsidRPr="002E7A37">
        <w:rPr>
          <w:sz w:val="28"/>
          <w:szCs w:val="28"/>
        </w:rPr>
        <w:t xml:space="preserve">1996; 31: 319-326. </w:t>
      </w:r>
    </w:p>
    <w:p w14:paraId="6A717761" w14:textId="7CE0393A" w:rsidR="008F0098" w:rsidRPr="002E7A37" w:rsidRDefault="008F0098" w:rsidP="002E7A37">
      <w:pPr>
        <w:tabs>
          <w:tab w:val="left" w:pos="426"/>
        </w:tabs>
        <w:spacing w:line="276" w:lineRule="auto"/>
        <w:jc w:val="both"/>
        <w:rPr>
          <w:sz w:val="28"/>
          <w:szCs w:val="28"/>
        </w:rPr>
      </w:pPr>
      <w:r w:rsidRPr="002E7A37">
        <w:rPr>
          <w:sz w:val="28"/>
          <w:szCs w:val="28"/>
        </w:rPr>
        <w:lastRenderedPageBreak/>
        <w:t>24.</w:t>
      </w:r>
      <w:r w:rsidRPr="002E7A37">
        <w:rPr>
          <w:sz w:val="28"/>
          <w:szCs w:val="28"/>
        </w:rPr>
        <w:tab/>
        <w:t xml:space="preserve">Savoia A, Ianzano L, </w:t>
      </w:r>
      <w:r w:rsidRPr="002E7A37">
        <w:rPr>
          <w:b/>
          <w:sz w:val="28"/>
          <w:szCs w:val="28"/>
        </w:rPr>
        <w:t>Lunardi C</w:t>
      </w:r>
      <w:r w:rsidRPr="002E7A37">
        <w:rPr>
          <w:sz w:val="28"/>
          <w:szCs w:val="28"/>
        </w:rPr>
        <w:t xml:space="preserve">, De Sandre G, Carotenuto M, Musto P, Zelante L. Identification of three novel mutations in the PIG-A gene in paroxysmal nocturnal haemoglobinuria (PNH) patients. </w:t>
      </w:r>
      <w:r w:rsidRPr="002E7A37">
        <w:rPr>
          <w:i/>
          <w:sz w:val="28"/>
          <w:szCs w:val="28"/>
        </w:rPr>
        <w:t>Hum. Genet</w:t>
      </w:r>
      <w:r w:rsidRPr="002E7A37">
        <w:rPr>
          <w:sz w:val="28"/>
          <w:szCs w:val="28"/>
        </w:rPr>
        <w:t xml:space="preserve">. </w:t>
      </w:r>
      <w:proofErr w:type="gramStart"/>
      <w:r w:rsidRPr="002E7A37">
        <w:rPr>
          <w:sz w:val="28"/>
          <w:szCs w:val="28"/>
        </w:rPr>
        <w:t>1996; 97: 45-48.</w:t>
      </w:r>
      <w:proofErr w:type="gramEnd"/>
      <w:r w:rsidRPr="002E7A37">
        <w:rPr>
          <w:sz w:val="28"/>
          <w:szCs w:val="28"/>
        </w:rPr>
        <w:t xml:space="preserve"> </w:t>
      </w:r>
    </w:p>
    <w:p w14:paraId="1DFDA593" w14:textId="41005437" w:rsidR="008F0098" w:rsidRPr="002E7A37" w:rsidRDefault="008F0098" w:rsidP="002E7A37">
      <w:pPr>
        <w:pStyle w:val="Corpodeltesto"/>
        <w:tabs>
          <w:tab w:val="left" w:pos="426"/>
        </w:tabs>
        <w:spacing w:line="276" w:lineRule="auto"/>
        <w:rPr>
          <w:rFonts w:ascii="Times" w:hAnsi="Times"/>
          <w:szCs w:val="28"/>
          <w:lang w:val="it-IT"/>
        </w:rPr>
      </w:pPr>
      <w:r w:rsidRPr="002E7A37">
        <w:rPr>
          <w:rFonts w:ascii="Times" w:hAnsi="Times"/>
          <w:szCs w:val="28"/>
        </w:rPr>
        <w:t>25.</w:t>
      </w:r>
      <w:r w:rsidRPr="002E7A37">
        <w:rPr>
          <w:rFonts w:ascii="Times" w:hAnsi="Times"/>
          <w:szCs w:val="28"/>
        </w:rPr>
        <w:tab/>
        <w:t xml:space="preserve">Borgato L, Beri R, Biasi D, Testoni R, Ceru’ S, Cugola L, De Sandre G and </w:t>
      </w:r>
      <w:r w:rsidRPr="002E7A37">
        <w:rPr>
          <w:rFonts w:ascii="Times" w:hAnsi="Times"/>
          <w:b/>
          <w:szCs w:val="28"/>
        </w:rPr>
        <w:t>Lunardi C</w:t>
      </w:r>
      <w:r w:rsidRPr="002E7A37">
        <w:rPr>
          <w:rFonts w:ascii="Times" w:hAnsi="Times"/>
          <w:szCs w:val="28"/>
        </w:rPr>
        <w:t xml:space="preserve">. Analysis of T cell receptor repertoire in rheumatoid synovium. </w:t>
      </w:r>
      <w:r w:rsidRPr="002E7A37">
        <w:rPr>
          <w:rFonts w:ascii="Times" w:hAnsi="Times"/>
          <w:i/>
          <w:szCs w:val="28"/>
          <w:lang w:val="it-IT"/>
        </w:rPr>
        <w:t xml:space="preserve">Clin. Exp. Rheumatol. </w:t>
      </w:r>
      <w:r w:rsidRPr="002E7A37">
        <w:rPr>
          <w:rFonts w:ascii="Times" w:hAnsi="Times"/>
          <w:szCs w:val="28"/>
          <w:lang w:val="it-IT"/>
        </w:rPr>
        <w:t xml:space="preserve">1997; 15: 475-479. </w:t>
      </w:r>
    </w:p>
    <w:p w14:paraId="26C5AA02" w14:textId="68F1F171" w:rsidR="008F0098" w:rsidRPr="002E7A37" w:rsidRDefault="008F0098"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26.</w:t>
      </w:r>
      <w:r w:rsidRPr="002E7A37">
        <w:rPr>
          <w:rFonts w:ascii="Times" w:hAnsi="Times"/>
          <w:szCs w:val="28"/>
          <w:lang w:val="it-IT"/>
        </w:rPr>
        <w:tab/>
      </w:r>
      <w:proofErr w:type="gramStart"/>
      <w:r w:rsidRPr="002E7A37">
        <w:rPr>
          <w:rFonts w:ascii="Times" w:hAnsi="Times"/>
          <w:szCs w:val="28"/>
          <w:lang w:val="it-IT"/>
        </w:rPr>
        <w:t xml:space="preserve">S Ceru', P Pancera, P Sansone, G Sfondrini, </w:t>
      </w:r>
      <w:r w:rsidR="001A3C8C" w:rsidRPr="002E7A37">
        <w:rPr>
          <w:rFonts w:ascii="Times" w:hAnsi="Times"/>
          <w:szCs w:val="28"/>
          <w:lang w:val="it-IT"/>
        </w:rPr>
        <w:t>O Codella, G De Sandre, A Lechi</w:t>
      </w:r>
      <w:r w:rsidRPr="002E7A37">
        <w:rPr>
          <w:rFonts w:ascii="Times" w:hAnsi="Times"/>
          <w:szCs w:val="28"/>
          <w:lang w:val="it-IT"/>
        </w:rPr>
        <w:t xml:space="preserve"> and </w:t>
      </w:r>
      <w:r w:rsidRPr="002E7A37">
        <w:rPr>
          <w:rFonts w:ascii="Times" w:hAnsi="Times"/>
          <w:b/>
          <w:szCs w:val="28"/>
          <w:lang w:val="it-IT"/>
        </w:rPr>
        <w:t>Lunardi</w:t>
      </w:r>
      <w:r w:rsidR="001A3C8C" w:rsidRPr="002E7A37">
        <w:rPr>
          <w:rFonts w:ascii="Times" w:hAnsi="Times"/>
          <w:b/>
          <w:szCs w:val="28"/>
          <w:lang w:val="it-IT"/>
        </w:rPr>
        <w:t xml:space="preserve"> C</w:t>
      </w:r>
      <w:r w:rsidRPr="002E7A37">
        <w:rPr>
          <w:rFonts w:ascii="Times" w:hAnsi="Times"/>
          <w:szCs w:val="28"/>
          <w:lang w:val="it-IT"/>
        </w:rPr>
        <w:t xml:space="preserve">.  </w:t>
      </w:r>
      <w:r w:rsidRPr="002E7A37">
        <w:rPr>
          <w:rFonts w:ascii="Times" w:hAnsi="Times"/>
          <w:szCs w:val="28"/>
        </w:rPr>
        <w:t xml:space="preserve">Effects of five days versus one day infusion of </w:t>
      </w:r>
      <w:proofErr w:type="gramEnd"/>
      <w:r w:rsidRPr="002E7A37">
        <w:rPr>
          <w:rFonts w:ascii="Times" w:hAnsi="Times"/>
          <w:szCs w:val="28"/>
        </w:rPr>
        <w:t xml:space="preserve">iloprost on the peripheral microcirculation in patients with sistemic sclerosis. </w:t>
      </w:r>
      <w:r w:rsidRPr="002E7A37">
        <w:rPr>
          <w:rFonts w:ascii="Times" w:hAnsi="Times"/>
          <w:i/>
          <w:szCs w:val="28"/>
          <w:lang w:val="it-IT"/>
        </w:rPr>
        <w:t>Clin. Exp. Rheumatol</w:t>
      </w:r>
      <w:r w:rsidRPr="002E7A37">
        <w:rPr>
          <w:rFonts w:ascii="Times" w:hAnsi="Times"/>
          <w:szCs w:val="28"/>
          <w:lang w:val="it-IT"/>
        </w:rPr>
        <w:t xml:space="preserve">. 1997;15: 381-385. </w:t>
      </w:r>
    </w:p>
    <w:p w14:paraId="0817CBA6" w14:textId="35DB8EC2" w:rsidR="008F0098" w:rsidRPr="002E7A37" w:rsidRDefault="008F0098" w:rsidP="002E7A37">
      <w:pPr>
        <w:tabs>
          <w:tab w:val="left" w:pos="426"/>
        </w:tabs>
        <w:spacing w:line="276" w:lineRule="auto"/>
        <w:jc w:val="both"/>
        <w:rPr>
          <w:sz w:val="28"/>
          <w:szCs w:val="28"/>
          <w:lang w:val="it-IT"/>
        </w:rPr>
      </w:pPr>
      <w:r w:rsidRPr="002E7A37">
        <w:rPr>
          <w:sz w:val="28"/>
          <w:szCs w:val="28"/>
          <w:lang w:val="it-IT"/>
        </w:rPr>
        <w:t>27.</w:t>
      </w:r>
      <w:r w:rsidRPr="002E7A37">
        <w:rPr>
          <w:sz w:val="28"/>
          <w:szCs w:val="28"/>
          <w:lang w:val="it-IT"/>
        </w:rPr>
        <w:tab/>
      </w:r>
      <w:r w:rsidRPr="002E7A37">
        <w:rPr>
          <w:b/>
          <w:sz w:val="28"/>
          <w:szCs w:val="28"/>
          <w:lang w:val="it-IT"/>
        </w:rPr>
        <w:t>Lunardi</w:t>
      </w:r>
      <w:r w:rsidR="001A3C8C" w:rsidRPr="002E7A37">
        <w:rPr>
          <w:b/>
          <w:sz w:val="28"/>
          <w:szCs w:val="28"/>
          <w:lang w:val="it-IT"/>
        </w:rPr>
        <w:t xml:space="preserve"> C</w:t>
      </w:r>
      <w:r w:rsidRPr="002E7A37">
        <w:rPr>
          <w:sz w:val="28"/>
          <w:szCs w:val="28"/>
          <w:lang w:val="it-IT"/>
        </w:rPr>
        <w:t xml:space="preserve">, M Tiso, </w:t>
      </w:r>
      <w:proofErr w:type="gramStart"/>
      <w:r w:rsidRPr="002E7A37">
        <w:rPr>
          <w:sz w:val="28"/>
          <w:szCs w:val="28"/>
          <w:lang w:val="it-IT"/>
        </w:rPr>
        <w:t>L</w:t>
      </w:r>
      <w:proofErr w:type="gramEnd"/>
      <w:r w:rsidRPr="002E7A37">
        <w:rPr>
          <w:sz w:val="28"/>
          <w:szCs w:val="28"/>
          <w:lang w:val="it-IT"/>
        </w:rPr>
        <w:t xml:space="preserve"> Borgato, L Nanni, R Millo, G De Sandre, A Bargellesi Severi and A Puccetti. </w:t>
      </w:r>
      <w:r w:rsidRPr="002E7A37">
        <w:rPr>
          <w:sz w:val="28"/>
          <w:szCs w:val="28"/>
        </w:rPr>
        <w:t xml:space="preserve">Chronic parvovirus B19 infection induces the production of antivirus antibodies with autoantigen binding properties. </w:t>
      </w:r>
      <w:r w:rsidRPr="002E7A37">
        <w:rPr>
          <w:i/>
          <w:sz w:val="28"/>
          <w:szCs w:val="28"/>
          <w:lang w:val="it-IT"/>
        </w:rPr>
        <w:t xml:space="preserve">Eur. </w:t>
      </w:r>
      <w:proofErr w:type="gramStart"/>
      <w:r w:rsidRPr="002E7A37">
        <w:rPr>
          <w:i/>
          <w:sz w:val="28"/>
          <w:szCs w:val="28"/>
          <w:lang w:val="it-IT"/>
        </w:rPr>
        <w:t>J.</w:t>
      </w:r>
      <w:proofErr w:type="gramEnd"/>
      <w:r w:rsidRPr="002E7A37">
        <w:rPr>
          <w:i/>
          <w:sz w:val="28"/>
          <w:szCs w:val="28"/>
          <w:lang w:val="it-IT"/>
        </w:rPr>
        <w:t xml:space="preserve"> Immunol</w:t>
      </w:r>
      <w:r w:rsidRPr="002E7A37">
        <w:rPr>
          <w:sz w:val="28"/>
          <w:szCs w:val="28"/>
          <w:lang w:val="it-IT"/>
        </w:rPr>
        <w:t xml:space="preserve">. 1998; 28: 936-948. </w:t>
      </w:r>
    </w:p>
    <w:p w14:paraId="13EC4645" w14:textId="0C68B46C" w:rsidR="008F0098" w:rsidRPr="002E7A37" w:rsidRDefault="008F0098" w:rsidP="002E7A37">
      <w:pPr>
        <w:tabs>
          <w:tab w:val="left" w:pos="426"/>
        </w:tabs>
        <w:spacing w:line="276" w:lineRule="auto"/>
        <w:jc w:val="both"/>
        <w:rPr>
          <w:sz w:val="28"/>
          <w:szCs w:val="28"/>
          <w:lang w:val="it-IT"/>
        </w:rPr>
      </w:pPr>
      <w:r w:rsidRPr="002E7A37">
        <w:rPr>
          <w:sz w:val="28"/>
          <w:szCs w:val="28"/>
          <w:lang w:val="it-IT"/>
        </w:rPr>
        <w:t xml:space="preserve">28. </w:t>
      </w:r>
      <w:r w:rsidRPr="002E7A37">
        <w:rPr>
          <w:sz w:val="28"/>
          <w:szCs w:val="28"/>
          <w:lang w:val="it-IT"/>
        </w:rPr>
        <w:tab/>
        <w:t xml:space="preserve">P Pancera, S Sansone, B Presciuttini, </w:t>
      </w:r>
      <w:proofErr w:type="gramStart"/>
      <w:r w:rsidRPr="002E7A37">
        <w:rPr>
          <w:sz w:val="28"/>
          <w:szCs w:val="28"/>
          <w:lang w:val="it-IT"/>
        </w:rPr>
        <w:t>L</w:t>
      </w:r>
      <w:proofErr w:type="gramEnd"/>
      <w:r w:rsidRPr="002E7A37">
        <w:rPr>
          <w:sz w:val="28"/>
          <w:szCs w:val="28"/>
          <w:lang w:val="it-IT"/>
        </w:rPr>
        <w:t xml:space="preserve"> Montagna, S Ceru’, </w:t>
      </w:r>
      <w:r w:rsidRPr="002E7A37">
        <w:rPr>
          <w:b/>
          <w:sz w:val="28"/>
          <w:szCs w:val="28"/>
          <w:lang w:val="it-IT"/>
        </w:rPr>
        <w:t>Lunardi</w:t>
      </w:r>
      <w:r w:rsidR="00FF0418" w:rsidRPr="002E7A37">
        <w:rPr>
          <w:b/>
          <w:sz w:val="28"/>
          <w:szCs w:val="28"/>
          <w:lang w:val="it-IT"/>
        </w:rPr>
        <w:t xml:space="preserve"> C</w:t>
      </w:r>
      <w:r w:rsidRPr="002E7A37">
        <w:rPr>
          <w:sz w:val="28"/>
          <w:szCs w:val="28"/>
          <w:lang w:val="it-IT"/>
        </w:rPr>
        <w:t xml:space="preserve">, A Lechi. </w:t>
      </w:r>
      <w:proofErr w:type="gramStart"/>
      <w:r w:rsidRPr="002E7A37">
        <w:rPr>
          <w:sz w:val="28"/>
          <w:szCs w:val="28"/>
        </w:rPr>
        <w:t>Autonomic nervous system dysfunction in sclerodermic and primary Raynaud’s phenomenon</w:t>
      </w:r>
      <w:r w:rsidRPr="002E7A37">
        <w:rPr>
          <w:i/>
          <w:sz w:val="28"/>
          <w:szCs w:val="28"/>
        </w:rPr>
        <w:t>.</w:t>
      </w:r>
      <w:proofErr w:type="gramEnd"/>
      <w:r w:rsidRPr="002E7A37">
        <w:rPr>
          <w:i/>
          <w:sz w:val="28"/>
          <w:szCs w:val="28"/>
        </w:rPr>
        <w:t xml:space="preserve"> </w:t>
      </w:r>
      <w:r w:rsidRPr="002E7A37">
        <w:rPr>
          <w:i/>
          <w:sz w:val="28"/>
          <w:szCs w:val="28"/>
          <w:lang w:val="it-IT"/>
        </w:rPr>
        <w:t>Clin. Sci</w:t>
      </w:r>
      <w:r w:rsidRPr="002E7A37">
        <w:rPr>
          <w:sz w:val="28"/>
          <w:szCs w:val="28"/>
          <w:lang w:val="it-IT"/>
        </w:rPr>
        <w:t xml:space="preserve">. 1999; 96: 49-57. </w:t>
      </w:r>
    </w:p>
    <w:p w14:paraId="6A5089EC" w14:textId="13DB9659" w:rsidR="008F0098" w:rsidRPr="002E7A37" w:rsidRDefault="008F0098" w:rsidP="002E7A37">
      <w:pPr>
        <w:tabs>
          <w:tab w:val="left" w:pos="426"/>
        </w:tabs>
        <w:spacing w:line="276" w:lineRule="auto"/>
        <w:jc w:val="both"/>
        <w:rPr>
          <w:sz w:val="28"/>
          <w:szCs w:val="28"/>
          <w:lang w:val="it-IT"/>
        </w:rPr>
      </w:pPr>
      <w:r w:rsidRPr="002E7A37">
        <w:rPr>
          <w:sz w:val="28"/>
          <w:szCs w:val="28"/>
          <w:lang w:val="it-IT"/>
        </w:rPr>
        <w:t>29.</w:t>
      </w:r>
      <w:r w:rsidRPr="002E7A37">
        <w:rPr>
          <w:sz w:val="28"/>
          <w:szCs w:val="28"/>
          <w:lang w:val="it-IT"/>
        </w:rPr>
        <w:tab/>
        <w:t xml:space="preserve">M Cigolini, M Tonoli, </w:t>
      </w:r>
      <w:proofErr w:type="gramStart"/>
      <w:r w:rsidRPr="002E7A37">
        <w:rPr>
          <w:sz w:val="28"/>
          <w:szCs w:val="28"/>
          <w:lang w:val="it-IT"/>
        </w:rPr>
        <w:t>L</w:t>
      </w:r>
      <w:proofErr w:type="gramEnd"/>
      <w:r w:rsidRPr="002E7A37">
        <w:rPr>
          <w:sz w:val="28"/>
          <w:szCs w:val="28"/>
          <w:lang w:val="it-IT"/>
        </w:rPr>
        <w:t xml:space="preserve"> Borgato, L Frigotto, F Manzato, S Zeminian, C Cardinale, M Camin, E Chiaramonte, G De Sandre and </w:t>
      </w:r>
      <w:r w:rsidRPr="002E7A37">
        <w:rPr>
          <w:b/>
          <w:sz w:val="28"/>
          <w:szCs w:val="28"/>
          <w:lang w:val="it-IT"/>
        </w:rPr>
        <w:t>Lunardi</w:t>
      </w:r>
      <w:r w:rsidR="00FF0418" w:rsidRPr="002E7A37">
        <w:rPr>
          <w:b/>
          <w:sz w:val="28"/>
          <w:szCs w:val="28"/>
          <w:lang w:val="it-IT"/>
        </w:rPr>
        <w:t xml:space="preserve"> C</w:t>
      </w:r>
      <w:r w:rsidRPr="002E7A37">
        <w:rPr>
          <w:sz w:val="28"/>
          <w:szCs w:val="28"/>
          <w:lang w:val="it-IT"/>
        </w:rPr>
        <w:t xml:space="preserve">. </w:t>
      </w:r>
      <w:r w:rsidRPr="002E7A37">
        <w:rPr>
          <w:sz w:val="28"/>
          <w:szCs w:val="28"/>
        </w:rPr>
        <w:t>Expression of Plasminogen Activator Inhibitor-1 in human adipose tissue: a main role for TNF-</w:t>
      </w:r>
      <w:r w:rsidRPr="002E7A37">
        <w:rPr>
          <w:sz w:val="28"/>
          <w:szCs w:val="28"/>
        </w:rPr>
        <w:t xml:space="preserve">? </w:t>
      </w:r>
      <w:r w:rsidRPr="002E7A37">
        <w:rPr>
          <w:i/>
          <w:sz w:val="28"/>
          <w:szCs w:val="28"/>
          <w:lang w:val="it-IT"/>
        </w:rPr>
        <w:t>Atherosclerosis.</w:t>
      </w:r>
      <w:r w:rsidRPr="002E7A37">
        <w:rPr>
          <w:sz w:val="28"/>
          <w:szCs w:val="28"/>
          <w:lang w:val="it-IT"/>
        </w:rPr>
        <w:t xml:space="preserve">1999; 143: 81-90. </w:t>
      </w:r>
    </w:p>
    <w:p w14:paraId="2EC8202A" w14:textId="6E9CB333" w:rsidR="008F0098" w:rsidRPr="002E7A37" w:rsidRDefault="008F0098" w:rsidP="002E7A37">
      <w:pPr>
        <w:tabs>
          <w:tab w:val="left" w:pos="426"/>
        </w:tabs>
        <w:spacing w:line="276" w:lineRule="auto"/>
        <w:jc w:val="both"/>
        <w:rPr>
          <w:sz w:val="28"/>
          <w:szCs w:val="28"/>
          <w:lang w:val="it-IT"/>
        </w:rPr>
      </w:pPr>
      <w:r w:rsidRPr="002E7A37">
        <w:rPr>
          <w:sz w:val="28"/>
          <w:szCs w:val="28"/>
          <w:lang w:val="it-IT"/>
        </w:rPr>
        <w:t>30.</w:t>
      </w:r>
      <w:r w:rsidRPr="002E7A37">
        <w:rPr>
          <w:sz w:val="28"/>
          <w:szCs w:val="28"/>
          <w:lang w:val="it-IT"/>
        </w:rPr>
        <w:tab/>
      </w:r>
      <w:proofErr w:type="gramStart"/>
      <w:r w:rsidRPr="002E7A37">
        <w:rPr>
          <w:sz w:val="28"/>
          <w:szCs w:val="28"/>
          <w:lang w:val="it-IT"/>
        </w:rPr>
        <w:t xml:space="preserve">R Gerli, O Bistoni, </w:t>
      </w:r>
      <w:r w:rsidRPr="002E7A37">
        <w:rPr>
          <w:b/>
          <w:sz w:val="28"/>
          <w:szCs w:val="28"/>
          <w:lang w:val="it-IT"/>
        </w:rPr>
        <w:t>Lunardi</w:t>
      </w:r>
      <w:r w:rsidR="00FF0418" w:rsidRPr="002E7A37">
        <w:rPr>
          <w:b/>
          <w:sz w:val="28"/>
          <w:szCs w:val="28"/>
          <w:lang w:val="it-IT"/>
        </w:rPr>
        <w:t xml:space="preserve"> C</w:t>
      </w:r>
      <w:r w:rsidRPr="002E7A37">
        <w:rPr>
          <w:sz w:val="28"/>
          <w:szCs w:val="28"/>
          <w:lang w:val="it-IT"/>
        </w:rPr>
        <w:t>, R Giacomelli, C Tomassini, P Biagini, C Pitzalis</w:t>
      </w:r>
      <w:proofErr w:type="gramEnd"/>
      <w:r w:rsidRPr="002E7A37">
        <w:rPr>
          <w:sz w:val="28"/>
          <w:szCs w:val="28"/>
          <w:lang w:val="it-IT"/>
        </w:rPr>
        <w:t xml:space="preserve">. </w:t>
      </w:r>
      <w:proofErr w:type="gramStart"/>
      <w:r w:rsidRPr="002E7A37">
        <w:rPr>
          <w:sz w:val="28"/>
          <w:szCs w:val="28"/>
        </w:rPr>
        <w:t>Soluble CD30 in early rheumatoid arthritis as predictor of good response to second line therapy.</w:t>
      </w:r>
      <w:proofErr w:type="gramEnd"/>
      <w:r w:rsidRPr="002E7A37">
        <w:rPr>
          <w:sz w:val="28"/>
          <w:szCs w:val="28"/>
        </w:rPr>
        <w:t xml:space="preserve"> </w:t>
      </w:r>
      <w:r w:rsidRPr="002E7A37">
        <w:rPr>
          <w:i/>
          <w:sz w:val="28"/>
          <w:szCs w:val="28"/>
          <w:lang w:val="it-IT"/>
        </w:rPr>
        <w:t>Rheumatology</w:t>
      </w:r>
      <w:r w:rsidRPr="002E7A37">
        <w:rPr>
          <w:sz w:val="28"/>
          <w:szCs w:val="28"/>
          <w:lang w:val="it-IT"/>
        </w:rPr>
        <w:t xml:space="preserve"> 1999; 38: 1282-84. </w:t>
      </w:r>
    </w:p>
    <w:p w14:paraId="4E86C7A5" w14:textId="14A39F8D" w:rsidR="008F0098" w:rsidRPr="002E7A37" w:rsidRDefault="008F0098" w:rsidP="002E7A37">
      <w:pPr>
        <w:tabs>
          <w:tab w:val="left" w:pos="426"/>
        </w:tabs>
        <w:spacing w:line="276" w:lineRule="auto"/>
        <w:jc w:val="both"/>
        <w:rPr>
          <w:sz w:val="28"/>
          <w:szCs w:val="28"/>
          <w:lang w:val="it-IT"/>
        </w:rPr>
      </w:pPr>
      <w:r w:rsidRPr="002E7A37">
        <w:rPr>
          <w:sz w:val="28"/>
          <w:szCs w:val="28"/>
          <w:lang w:val="it-IT"/>
        </w:rPr>
        <w:t xml:space="preserve">31. </w:t>
      </w:r>
      <w:r w:rsidRPr="002E7A37">
        <w:rPr>
          <w:sz w:val="28"/>
          <w:szCs w:val="28"/>
          <w:lang w:val="it-IT"/>
        </w:rPr>
        <w:tab/>
        <w:t xml:space="preserve">F Capra, E De Maria, </w:t>
      </w:r>
      <w:r w:rsidRPr="002E7A37">
        <w:rPr>
          <w:b/>
          <w:sz w:val="28"/>
          <w:szCs w:val="28"/>
          <w:lang w:val="it-IT"/>
        </w:rPr>
        <w:t>Lunardi</w:t>
      </w:r>
      <w:r w:rsidR="00FF0418" w:rsidRPr="002E7A37">
        <w:rPr>
          <w:b/>
          <w:sz w:val="28"/>
          <w:szCs w:val="28"/>
          <w:lang w:val="it-IT"/>
        </w:rPr>
        <w:t xml:space="preserve"> C</w:t>
      </w:r>
      <w:r w:rsidRPr="002E7A37">
        <w:rPr>
          <w:sz w:val="28"/>
          <w:szCs w:val="28"/>
          <w:lang w:val="it-IT"/>
        </w:rPr>
        <w:t xml:space="preserve">, </w:t>
      </w:r>
      <w:proofErr w:type="gramStart"/>
      <w:r w:rsidRPr="002E7A37">
        <w:rPr>
          <w:sz w:val="28"/>
          <w:szCs w:val="28"/>
          <w:lang w:val="it-IT"/>
        </w:rPr>
        <w:t>L</w:t>
      </w:r>
      <w:proofErr w:type="gramEnd"/>
      <w:r w:rsidRPr="002E7A37">
        <w:rPr>
          <w:sz w:val="28"/>
          <w:szCs w:val="28"/>
          <w:lang w:val="it-IT"/>
        </w:rPr>
        <w:t xml:space="preserve"> Marchiori, P Mezzelani, R Beri, GB Gabrielli.  </w:t>
      </w:r>
      <w:r w:rsidRPr="002E7A37">
        <w:rPr>
          <w:sz w:val="28"/>
          <w:szCs w:val="28"/>
        </w:rPr>
        <w:t xml:space="preserve">Serum level of sICAM-1 in patients with HCV related chronic active hepatits: a prognostic marker for responses to interferon treatment. </w:t>
      </w:r>
      <w:proofErr w:type="gramStart"/>
      <w:r w:rsidRPr="002E7A37">
        <w:rPr>
          <w:i/>
          <w:sz w:val="28"/>
          <w:szCs w:val="28"/>
          <w:lang w:val="it-IT"/>
        </w:rPr>
        <w:t>J.</w:t>
      </w:r>
      <w:proofErr w:type="gramEnd"/>
      <w:r w:rsidRPr="002E7A37">
        <w:rPr>
          <w:i/>
          <w:sz w:val="28"/>
          <w:szCs w:val="28"/>
          <w:lang w:val="it-IT"/>
        </w:rPr>
        <w:t xml:space="preserve"> Infect. Dis</w:t>
      </w:r>
      <w:r w:rsidRPr="002E7A37">
        <w:rPr>
          <w:sz w:val="28"/>
          <w:szCs w:val="28"/>
          <w:lang w:val="it-IT"/>
        </w:rPr>
        <w:t xml:space="preserve">. 2000; 181: 425-431. </w:t>
      </w:r>
    </w:p>
    <w:p w14:paraId="23A5DD5C" w14:textId="10B942D2" w:rsidR="008F0098" w:rsidRPr="002E7A37" w:rsidRDefault="008F0098" w:rsidP="002E7A37">
      <w:pPr>
        <w:tabs>
          <w:tab w:val="left" w:pos="426"/>
        </w:tabs>
        <w:spacing w:line="276" w:lineRule="auto"/>
        <w:jc w:val="both"/>
        <w:rPr>
          <w:sz w:val="28"/>
          <w:szCs w:val="28"/>
          <w:lang w:val="it-IT"/>
        </w:rPr>
      </w:pPr>
      <w:r w:rsidRPr="002E7A37">
        <w:rPr>
          <w:sz w:val="28"/>
          <w:szCs w:val="28"/>
          <w:lang w:val="it-IT"/>
        </w:rPr>
        <w:t>32.</w:t>
      </w:r>
      <w:r w:rsidRPr="002E7A37">
        <w:rPr>
          <w:sz w:val="28"/>
          <w:szCs w:val="28"/>
          <w:lang w:val="it-IT"/>
        </w:rPr>
        <w:tab/>
      </w:r>
      <w:proofErr w:type="gramStart"/>
      <w:r w:rsidRPr="002E7A37">
        <w:rPr>
          <w:sz w:val="28"/>
          <w:szCs w:val="28"/>
          <w:lang w:val="it-IT"/>
        </w:rPr>
        <w:t>R Gerli, C Pitzalis, O Bistoni, B Falini, V Costantini, A Russano,</w:t>
      </w:r>
      <w:r w:rsidR="00A24CB6" w:rsidRPr="002E7A37">
        <w:rPr>
          <w:b/>
          <w:sz w:val="28"/>
          <w:szCs w:val="28"/>
          <w:lang w:val="it-IT"/>
        </w:rPr>
        <w:t xml:space="preserve"> Lunardi C</w:t>
      </w:r>
      <w:r w:rsidRPr="002E7A37">
        <w:rPr>
          <w:sz w:val="28"/>
          <w:szCs w:val="28"/>
          <w:lang w:val="it-IT"/>
        </w:rPr>
        <w:t xml:space="preserve">. </w:t>
      </w:r>
      <w:r w:rsidRPr="002E7A37">
        <w:rPr>
          <w:sz w:val="28"/>
          <w:szCs w:val="28"/>
        </w:rPr>
        <w:t>CD30-Positive T cells in Rheumatoid Arth</w:t>
      </w:r>
      <w:r w:rsidR="00A24CB6" w:rsidRPr="002E7A37">
        <w:rPr>
          <w:sz w:val="28"/>
          <w:szCs w:val="28"/>
        </w:rPr>
        <w:t>ritis synovitis: mecha</w:t>
      </w:r>
      <w:proofErr w:type="gramEnd"/>
      <w:r w:rsidR="00A24CB6" w:rsidRPr="002E7A37">
        <w:rPr>
          <w:sz w:val="28"/>
          <w:szCs w:val="28"/>
        </w:rPr>
        <w:t xml:space="preserve">nisms of </w:t>
      </w:r>
      <w:r w:rsidRPr="002E7A37">
        <w:rPr>
          <w:sz w:val="28"/>
          <w:szCs w:val="28"/>
        </w:rPr>
        <w:t xml:space="preserve">recruitment and functional role. </w:t>
      </w:r>
      <w:proofErr w:type="gramStart"/>
      <w:r w:rsidRPr="002E7A37">
        <w:rPr>
          <w:i/>
          <w:sz w:val="28"/>
          <w:szCs w:val="28"/>
          <w:lang w:val="it-IT"/>
        </w:rPr>
        <w:t>J.</w:t>
      </w:r>
      <w:proofErr w:type="gramEnd"/>
      <w:r w:rsidRPr="002E7A37">
        <w:rPr>
          <w:i/>
          <w:sz w:val="28"/>
          <w:szCs w:val="28"/>
          <w:lang w:val="it-IT"/>
        </w:rPr>
        <w:t xml:space="preserve"> Immunol</w:t>
      </w:r>
      <w:r w:rsidRPr="002E7A37">
        <w:rPr>
          <w:sz w:val="28"/>
          <w:szCs w:val="28"/>
          <w:lang w:val="it-IT"/>
        </w:rPr>
        <w:t xml:space="preserve">. 2000; 164: 4399-4407. </w:t>
      </w:r>
    </w:p>
    <w:p w14:paraId="2D29D2C9" w14:textId="316CD7D8" w:rsidR="008F0098" w:rsidRPr="002E7A37" w:rsidRDefault="008F0098" w:rsidP="002E7A37">
      <w:pPr>
        <w:tabs>
          <w:tab w:val="left" w:pos="426"/>
        </w:tabs>
        <w:spacing w:line="276" w:lineRule="auto"/>
        <w:jc w:val="both"/>
        <w:rPr>
          <w:sz w:val="28"/>
          <w:szCs w:val="28"/>
          <w:lang w:val="it-IT"/>
        </w:rPr>
      </w:pPr>
      <w:r w:rsidRPr="002E7A37">
        <w:rPr>
          <w:sz w:val="28"/>
          <w:szCs w:val="28"/>
          <w:lang w:val="it-IT"/>
        </w:rPr>
        <w:t>33.</w:t>
      </w:r>
      <w:r w:rsidRPr="002E7A37">
        <w:rPr>
          <w:sz w:val="28"/>
          <w:szCs w:val="28"/>
          <w:lang w:val="it-IT"/>
        </w:rPr>
        <w:tab/>
      </w:r>
      <w:r w:rsidR="00A24CB6" w:rsidRPr="002E7A37">
        <w:rPr>
          <w:b/>
          <w:sz w:val="28"/>
          <w:szCs w:val="28"/>
          <w:lang w:val="it-IT"/>
        </w:rPr>
        <w:t>Lunardi C</w:t>
      </w:r>
      <w:r w:rsidRPr="002E7A37">
        <w:rPr>
          <w:sz w:val="28"/>
          <w:szCs w:val="28"/>
          <w:lang w:val="it-IT"/>
        </w:rPr>
        <w:t xml:space="preserve">, </w:t>
      </w:r>
      <w:proofErr w:type="gramStart"/>
      <w:r w:rsidRPr="002E7A37">
        <w:rPr>
          <w:sz w:val="28"/>
          <w:szCs w:val="28"/>
          <w:lang w:val="it-IT"/>
        </w:rPr>
        <w:t>L</w:t>
      </w:r>
      <w:proofErr w:type="gramEnd"/>
      <w:r w:rsidRPr="002E7A37">
        <w:rPr>
          <w:sz w:val="28"/>
          <w:szCs w:val="28"/>
          <w:lang w:val="it-IT"/>
        </w:rPr>
        <w:t xml:space="preserve"> Nanni, M Tiso, MC Mingari, C Bason, M Oliveri, B Keller, R Millo, G De Sandre, R Corrocher and A Puccetti. </w:t>
      </w:r>
      <w:r w:rsidRPr="002E7A37">
        <w:rPr>
          <w:sz w:val="28"/>
          <w:szCs w:val="28"/>
        </w:rPr>
        <w:t xml:space="preserve">Glycine rich cell wall proteins act as specific antigen targets in autoimmune and allergic disorders. </w:t>
      </w:r>
      <w:r w:rsidRPr="002E7A37">
        <w:rPr>
          <w:i/>
          <w:sz w:val="28"/>
          <w:szCs w:val="28"/>
          <w:lang w:val="it-IT"/>
        </w:rPr>
        <w:t>Int. Immunol</w:t>
      </w:r>
      <w:r w:rsidR="00A24CB6" w:rsidRPr="002E7A37">
        <w:rPr>
          <w:sz w:val="28"/>
          <w:szCs w:val="28"/>
          <w:lang w:val="it-IT"/>
        </w:rPr>
        <w:t xml:space="preserve">. </w:t>
      </w:r>
      <w:r w:rsidRPr="002E7A37">
        <w:rPr>
          <w:sz w:val="28"/>
          <w:szCs w:val="28"/>
          <w:lang w:val="it-IT"/>
        </w:rPr>
        <w:t xml:space="preserve">2000; 12: 647-657. </w:t>
      </w:r>
    </w:p>
    <w:p w14:paraId="388843FC" w14:textId="4375EA54" w:rsidR="008F0098" w:rsidRPr="002E7A37" w:rsidRDefault="008F0098" w:rsidP="002E7A37">
      <w:pPr>
        <w:tabs>
          <w:tab w:val="left" w:pos="426"/>
        </w:tabs>
        <w:spacing w:line="276" w:lineRule="auto"/>
        <w:jc w:val="both"/>
        <w:rPr>
          <w:sz w:val="28"/>
          <w:szCs w:val="28"/>
          <w:lang w:val="it-IT"/>
        </w:rPr>
      </w:pPr>
      <w:r w:rsidRPr="002E7A37">
        <w:rPr>
          <w:sz w:val="28"/>
          <w:szCs w:val="28"/>
          <w:lang w:val="it-IT"/>
        </w:rPr>
        <w:t xml:space="preserve">34. </w:t>
      </w:r>
      <w:r w:rsidRPr="002E7A37">
        <w:rPr>
          <w:sz w:val="28"/>
          <w:szCs w:val="28"/>
          <w:lang w:val="it-IT"/>
        </w:rPr>
        <w:tab/>
        <w:t xml:space="preserve">S Sartoris, A Brendolan, A Degola, MG Testi, R Chignola, A Scarpa, M Scardoni, G Contreras, </w:t>
      </w:r>
      <w:proofErr w:type="gramStart"/>
      <w:r w:rsidRPr="002E7A37">
        <w:rPr>
          <w:sz w:val="28"/>
          <w:szCs w:val="28"/>
          <w:lang w:val="it-IT"/>
        </w:rPr>
        <w:t>L</w:t>
      </w:r>
      <w:proofErr w:type="gramEnd"/>
      <w:r w:rsidRPr="002E7A37">
        <w:rPr>
          <w:sz w:val="28"/>
          <w:szCs w:val="28"/>
          <w:lang w:val="it-IT"/>
        </w:rPr>
        <w:t xml:space="preserve"> Pinelli, </w:t>
      </w:r>
      <w:r w:rsidR="00A24CB6" w:rsidRPr="002E7A37">
        <w:rPr>
          <w:b/>
          <w:sz w:val="28"/>
          <w:szCs w:val="28"/>
          <w:lang w:val="it-IT"/>
        </w:rPr>
        <w:t>Lunardi C</w:t>
      </w:r>
      <w:r w:rsidRPr="002E7A37">
        <w:rPr>
          <w:sz w:val="28"/>
          <w:szCs w:val="28"/>
          <w:lang w:val="it-IT"/>
        </w:rPr>
        <w:t xml:space="preserve">, R Beri, C Pera, GB Ferrara, A P Riviera, G Tridente </w:t>
      </w:r>
      <w:r w:rsidRPr="002E7A37">
        <w:rPr>
          <w:sz w:val="28"/>
          <w:szCs w:val="28"/>
          <w:lang w:val="it-IT"/>
        </w:rPr>
        <w:lastRenderedPageBreak/>
        <w:t xml:space="preserve">and G Andrighetto. </w:t>
      </w:r>
      <w:r w:rsidRPr="002E7A37">
        <w:rPr>
          <w:sz w:val="28"/>
          <w:szCs w:val="28"/>
        </w:rPr>
        <w:t xml:space="preserve">Analysis of CIITA encoding AIR-1 gene promoters in Insulin Dependent Diabetes Mellitus and Rheumatoid Arthritis patients from the North-East of Italy: absence of sequence variability. </w:t>
      </w:r>
      <w:r w:rsidRPr="002E7A37">
        <w:rPr>
          <w:i/>
          <w:sz w:val="28"/>
          <w:szCs w:val="28"/>
          <w:lang w:val="it-IT"/>
        </w:rPr>
        <w:t>Hum. Immunol.</w:t>
      </w:r>
      <w:r w:rsidRPr="002E7A37">
        <w:rPr>
          <w:sz w:val="28"/>
          <w:szCs w:val="28"/>
          <w:lang w:val="it-IT"/>
        </w:rPr>
        <w:t xml:space="preserve"> 2000; 61: 599-604.</w:t>
      </w:r>
    </w:p>
    <w:p w14:paraId="5EA4E1A7" w14:textId="5426CC0D" w:rsidR="008F0098" w:rsidRPr="002E7A37" w:rsidRDefault="008F0098" w:rsidP="002E7A37">
      <w:pPr>
        <w:tabs>
          <w:tab w:val="left" w:pos="426"/>
        </w:tabs>
        <w:spacing w:line="276" w:lineRule="auto"/>
        <w:jc w:val="both"/>
        <w:rPr>
          <w:sz w:val="28"/>
          <w:szCs w:val="28"/>
          <w:lang w:val="it-IT"/>
        </w:rPr>
      </w:pPr>
      <w:r w:rsidRPr="002E7A37">
        <w:rPr>
          <w:sz w:val="28"/>
          <w:szCs w:val="28"/>
          <w:lang w:val="it-IT"/>
        </w:rPr>
        <w:t>35.</w:t>
      </w:r>
      <w:r w:rsidRPr="002E7A37">
        <w:rPr>
          <w:sz w:val="28"/>
          <w:szCs w:val="28"/>
          <w:lang w:val="it-IT"/>
        </w:rPr>
        <w:tab/>
      </w:r>
      <w:proofErr w:type="gramStart"/>
      <w:r w:rsidR="00A24CB6" w:rsidRPr="002E7A37">
        <w:rPr>
          <w:b/>
          <w:sz w:val="28"/>
          <w:szCs w:val="28"/>
          <w:lang w:val="it-IT"/>
        </w:rPr>
        <w:t>Lunardi C</w:t>
      </w:r>
      <w:r w:rsidRPr="002E7A37">
        <w:rPr>
          <w:sz w:val="28"/>
          <w:szCs w:val="28"/>
          <w:lang w:val="it-IT"/>
        </w:rPr>
        <w:t>, C Bason, R Navone, E Millo, G Damonte, R Corrocher, A Puccetti</w:t>
      </w:r>
      <w:proofErr w:type="gramEnd"/>
      <w:r w:rsidRPr="002E7A37">
        <w:rPr>
          <w:sz w:val="28"/>
          <w:szCs w:val="28"/>
          <w:lang w:val="it-IT"/>
        </w:rPr>
        <w:t xml:space="preserve">. </w:t>
      </w:r>
      <w:r w:rsidRPr="002E7A37">
        <w:rPr>
          <w:sz w:val="28"/>
          <w:szCs w:val="28"/>
        </w:rPr>
        <w:t>Systemic sclerosis IgG autoantibodies bind the human cytomeg</w:t>
      </w:r>
      <w:r w:rsidR="00A24CB6" w:rsidRPr="002E7A37">
        <w:rPr>
          <w:sz w:val="28"/>
          <w:szCs w:val="28"/>
        </w:rPr>
        <w:t xml:space="preserve">alovirus late protein UL94 and </w:t>
      </w:r>
      <w:r w:rsidRPr="002E7A37">
        <w:rPr>
          <w:sz w:val="28"/>
          <w:szCs w:val="28"/>
        </w:rPr>
        <w:t xml:space="preserve">induce apoptosis in human endothelial cells. </w:t>
      </w:r>
      <w:r w:rsidRPr="002E7A37">
        <w:rPr>
          <w:i/>
          <w:sz w:val="28"/>
          <w:szCs w:val="28"/>
          <w:lang w:val="it-IT"/>
        </w:rPr>
        <w:t>Nat. Med.</w:t>
      </w:r>
      <w:r w:rsidRPr="002E7A37">
        <w:rPr>
          <w:sz w:val="28"/>
          <w:szCs w:val="28"/>
          <w:lang w:val="it-IT"/>
        </w:rPr>
        <w:t xml:space="preserve"> 2000; 6: 1183-1186. </w:t>
      </w:r>
    </w:p>
    <w:p w14:paraId="7671ABF7" w14:textId="0D2A4A7F" w:rsidR="008F0098" w:rsidRPr="002E7A37" w:rsidRDefault="008F0098"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36.</w:t>
      </w:r>
      <w:r w:rsidRPr="002E7A37">
        <w:rPr>
          <w:rFonts w:ascii="Times" w:hAnsi="Times"/>
          <w:szCs w:val="28"/>
          <w:lang w:val="it-IT"/>
        </w:rPr>
        <w:tab/>
      </w:r>
      <w:proofErr w:type="gramStart"/>
      <w:r w:rsidRPr="002E7A37">
        <w:rPr>
          <w:rFonts w:ascii="Times" w:hAnsi="Times"/>
          <w:szCs w:val="28"/>
          <w:lang w:val="it-IT"/>
        </w:rPr>
        <w:t xml:space="preserve">R Gerli, </w:t>
      </w:r>
      <w:r w:rsidR="00A24CB6" w:rsidRPr="002E7A37">
        <w:rPr>
          <w:rFonts w:ascii="Times" w:hAnsi="Times"/>
          <w:b/>
          <w:szCs w:val="28"/>
          <w:lang w:val="it-IT"/>
        </w:rPr>
        <w:t>Lunardi C</w:t>
      </w:r>
      <w:r w:rsidRPr="002E7A37">
        <w:rPr>
          <w:rFonts w:ascii="Times" w:hAnsi="Times"/>
          <w:szCs w:val="28"/>
          <w:lang w:val="it-IT"/>
        </w:rPr>
        <w:t>, F Vinante, O Bistoni, G Pizzolo and C Pitzalis</w:t>
      </w:r>
      <w:proofErr w:type="gramEnd"/>
      <w:r w:rsidRPr="002E7A37">
        <w:rPr>
          <w:rFonts w:ascii="Times" w:hAnsi="Times"/>
          <w:szCs w:val="28"/>
          <w:lang w:val="it-IT"/>
        </w:rPr>
        <w:t xml:space="preserve">. </w:t>
      </w:r>
      <w:r w:rsidRPr="002E7A37">
        <w:rPr>
          <w:rFonts w:ascii="Times" w:hAnsi="Times"/>
          <w:szCs w:val="28"/>
        </w:rPr>
        <w:t xml:space="preserve">Role of CD30-positive T cells in rheumatoid athritis: a counter-regulatory role paradigm for Th1-driven diseases. </w:t>
      </w:r>
      <w:r w:rsidRPr="002E7A37">
        <w:rPr>
          <w:rFonts w:ascii="Times" w:hAnsi="Times"/>
          <w:i/>
          <w:szCs w:val="28"/>
          <w:lang w:val="it-IT"/>
        </w:rPr>
        <w:t>Trends Immunol</w:t>
      </w:r>
      <w:r w:rsidRPr="002E7A37">
        <w:rPr>
          <w:rFonts w:ascii="Times" w:hAnsi="Times"/>
          <w:szCs w:val="28"/>
          <w:lang w:val="it-IT"/>
        </w:rPr>
        <w:t xml:space="preserve">. 2001; 22: 72-77. </w:t>
      </w:r>
    </w:p>
    <w:p w14:paraId="01DF1CF1" w14:textId="70C79BC1" w:rsidR="008F0098" w:rsidRPr="002E7A37" w:rsidRDefault="008F0098" w:rsidP="002E7A37">
      <w:pPr>
        <w:tabs>
          <w:tab w:val="left" w:pos="426"/>
        </w:tabs>
        <w:spacing w:line="276" w:lineRule="auto"/>
        <w:jc w:val="both"/>
        <w:rPr>
          <w:sz w:val="28"/>
          <w:szCs w:val="28"/>
        </w:rPr>
      </w:pPr>
      <w:r w:rsidRPr="002E7A37">
        <w:rPr>
          <w:sz w:val="28"/>
          <w:szCs w:val="28"/>
          <w:lang w:val="it-IT"/>
        </w:rPr>
        <w:t>37.</w:t>
      </w:r>
      <w:r w:rsidRPr="002E7A37">
        <w:rPr>
          <w:sz w:val="28"/>
          <w:szCs w:val="28"/>
          <w:lang w:val="it-IT"/>
        </w:rPr>
        <w:tab/>
        <w:t xml:space="preserve">M Oliveri, A Daga, C Cantoni, </w:t>
      </w:r>
      <w:r w:rsidR="00A24CB6" w:rsidRPr="002E7A37">
        <w:rPr>
          <w:b/>
          <w:sz w:val="28"/>
          <w:szCs w:val="28"/>
          <w:lang w:val="it-IT"/>
        </w:rPr>
        <w:t>Lunardi C</w:t>
      </w:r>
      <w:r w:rsidRPr="002E7A37">
        <w:rPr>
          <w:sz w:val="28"/>
          <w:szCs w:val="28"/>
          <w:lang w:val="it-IT"/>
        </w:rPr>
        <w:t xml:space="preserve">, R Millo, A Puccetti. </w:t>
      </w:r>
      <w:r w:rsidRPr="002E7A37">
        <w:rPr>
          <w:sz w:val="28"/>
          <w:szCs w:val="28"/>
        </w:rPr>
        <w:t>DNAse I mediates internucleosomal DNA degradation in human cells undergoing drug-induced apoptosis.</w:t>
      </w:r>
    </w:p>
    <w:p w14:paraId="676606EA" w14:textId="06965A79" w:rsidR="008F0098" w:rsidRPr="002E7A37" w:rsidRDefault="008F0098" w:rsidP="002E7A37">
      <w:pPr>
        <w:tabs>
          <w:tab w:val="left" w:pos="426"/>
        </w:tabs>
        <w:spacing w:line="276" w:lineRule="auto"/>
        <w:jc w:val="both"/>
        <w:rPr>
          <w:sz w:val="28"/>
          <w:szCs w:val="28"/>
          <w:lang w:val="it-IT"/>
        </w:rPr>
      </w:pPr>
      <w:r w:rsidRPr="002E7A37">
        <w:rPr>
          <w:i/>
          <w:sz w:val="28"/>
          <w:szCs w:val="28"/>
          <w:lang w:val="it-IT"/>
        </w:rPr>
        <w:t xml:space="preserve">Eur. </w:t>
      </w:r>
      <w:proofErr w:type="gramStart"/>
      <w:r w:rsidRPr="002E7A37">
        <w:rPr>
          <w:i/>
          <w:sz w:val="28"/>
          <w:szCs w:val="28"/>
          <w:lang w:val="it-IT"/>
        </w:rPr>
        <w:t>J.</w:t>
      </w:r>
      <w:proofErr w:type="gramEnd"/>
      <w:r w:rsidRPr="002E7A37">
        <w:rPr>
          <w:i/>
          <w:sz w:val="28"/>
          <w:szCs w:val="28"/>
          <w:lang w:val="it-IT"/>
        </w:rPr>
        <w:t xml:space="preserve"> Immunol</w:t>
      </w:r>
      <w:r w:rsidRPr="002E7A37">
        <w:rPr>
          <w:sz w:val="28"/>
          <w:szCs w:val="28"/>
          <w:lang w:val="it-IT"/>
        </w:rPr>
        <w:t xml:space="preserve">. 2001; 31:743-51. </w:t>
      </w:r>
    </w:p>
    <w:p w14:paraId="50243625" w14:textId="41C86112" w:rsidR="008F0098" w:rsidRPr="002E7A37" w:rsidRDefault="008F0098"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 xml:space="preserve">38. </w:t>
      </w:r>
      <w:proofErr w:type="gramStart"/>
      <w:r w:rsidRPr="002E7A37">
        <w:rPr>
          <w:rFonts w:ascii="Times" w:hAnsi="Times"/>
          <w:szCs w:val="28"/>
          <w:lang w:val="it-IT"/>
        </w:rPr>
        <w:t>L</w:t>
      </w:r>
      <w:proofErr w:type="gramEnd"/>
      <w:r w:rsidRPr="002E7A37">
        <w:rPr>
          <w:rFonts w:ascii="Times" w:hAnsi="Times"/>
          <w:szCs w:val="28"/>
          <w:lang w:val="it-IT"/>
        </w:rPr>
        <w:t xml:space="preserve"> Borgato, A Bonizzato, </w:t>
      </w:r>
      <w:r w:rsidR="00A24CB6" w:rsidRPr="002E7A37">
        <w:rPr>
          <w:rFonts w:ascii="Times" w:hAnsi="Times"/>
          <w:b/>
          <w:szCs w:val="28"/>
          <w:lang w:val="it-IT"/>
        </w:rPr>
        <w:t>Lunardi C</w:t>
      </w:r>
      <w:r w:rsidRPr="002E7A37">
        <w:rPr>
          <w:rFonts w:ascii="Times" w:hAnsi="Times"/>
          <w:szCs w:val="28"/>
          <w:lang w:val="it-IT"/>
        </w:rPr>
        <w:t xml:space="preserve">, S Dusi, G Andrioli, A Scarperi and R Corrocher. </w:t>
      </w:r>
      <w:r w:rsidRPr="002E7A37">
        <w:rPr>
          <w:rFonts w:ascii="Times" w:hAnsi="Times"/>
          <w:szCs w:val="28"/>
        </w:rPr>
        <w:t xml:space="preserve">A 1.1 </w:t>
      </w:r>
      <w:proofErr w:type="gramStart"/>
      <w:r w:rsidRPr="002E7A37">
        <w:rPr>
          <w:rFonts w:ascii="Times" w:hAnsi="Times"/>
          <w:szCs w:val="28"/>
        </w:rPr>
        <w:t>kb</w:t>
      </w:r>
      <w:proofErr w:type="gramEnd"/>
      <w:r w:rsidRPr="002E7A37">
        <w:rPr>
          <w:rFonts w:ascii="Times" w:hAnsi="Times"/>
          <w:szCs w:val="28"/>
        </w:rPr>
        <w:t xml:space="preserve"> duplication in the p67-phox gene causes chronic granulomatous disease</w:t>
      </w:r>
      <w:r w:rsidRPr="002E7A37">
        <w:rPr>
          <w:rFonts w:ascii="Times" w:hAnsi="Times"/>
          <w:i/>
          <w:szCs w:val="28"/>
        </w:rPr>
        <w:t xml:space="preserve">. </w:t>
      </w:r>
      <w:r w:rsidRPr="002E7A37">
        <w:rPr>
          <w:rFonts w:ascii="Times" w:hAnsi="Times"/>
          <w:i/>
          <w:szCs w:val="28"/>
          <w:lang w:val="it-IT"/>
        </w:rPr>
        <w:t xml:space="preserve">Hum. Genet. </w:t>
      </w:r>
      <w:r w:rsidRPr="002E7A37">
        <w:rPr>
          <w:rFonts w:ascii="Times" w:hAnsi="Times"/>
          <w:szCs w:val="28"/>
          <w:lang w:val="it-IT"/>
        </w:rPr>
        <w:t xml:space="preserve">2001; 108: 504-510. </w:t>
      </w:r>
    </w:p>
    <w:p w14:paraId="183E12F1" w14:textId="31219AF1" w:rsidR="008F0098" w:rsidRPr="002E7A37" w:rsidRDefault="008F0098" w:rsidP="002E7A37">
      <w:pPr>
        <w:tabs>
          <w:tab w:val="left" w:pos="426"/>
        </w:tabs>
        <w:spacing w:line="276" w:lineRule="auto"/>
        <w:jc w:val="both"/>
        <w:rPr>
          <w:sz w:val="28"/>
          <w:szCs w:val="28"/>
          <w:lang w:val="it-IT"/>
        </w:rPr>
      </w:pPr>
      <w:r w:rsidRPr="002E7A37">
        <w:rPr>
          <w:sz w:val="28"/>
          <w:szCs w:val="28"/>
          <w:lang w:val="it-IT"/>
        </w:rPr>
        <w:t>39.</w:t>
      </w:r>
      <w:r w:rsidRPr="002E7A37">
        <w:rPr>
          <w:sz w:val="28"/>
          <w:szCs w:val="28"/>
          <w:lang w:val="it-IT"/>
        </w:rPr>
        <w:tab/>
        <w:t xml:space="preserve">ML Pacor, </w:t>
      </w:r>
      <w:r w:rsidR="00A24CB6" w:rsidRPr="002E7A37">
        <w:rPr>
          <w:b/>
          <w:sz w:val="28"/>
          <w:szCs w:val="28"/>
          <w:lang w:val="it-IT"/>
        </w:rPr>
        <w:t>Lunardi C</w:t>
      </w:r>
      <w:r w:rsidRPr="002E7A37">
        <w:rPr>
          <w:sz w:val="28"/>
          <w:szCs w:val="28"/>
          <w:lang w:val="it-IT"/>
        </w:rPr>
        <w:t xml:space="preserve">, G Di Lorenzo, D Biasi, R Corrocher. </w:t>
      </w:r>
      <w:r w:rsidRPr="002E7A37">
        <w:rPr>
          <w:sz w:val="28"/>
          <w:szCs w:val="28"/>
        </w:rPr>
        <w:t xml:space="preserve">Food allergy and seronegative arthritis: report of two cases. </w:t>
      </w:r>
      <w:r w:rsidRPr="002E7A37">
        <w:rPr>
          <w:i/>
          <w:sz w:val="28"/>
          <w:szCs w:val="28"/>
          <w:lang w:val="it-IT"/>
        </w:rPr>
        <w:t>Clin. Rheumatol</w:t>
      </w:r>
      <w:r w:rsidRPr="002E7A37">
        <w:rPr>
          <w:sz w:val="28"/>
          <w:szCs w:val="28"/>
          <w:lang w:val="it-IT"/>
        </w:rPr>
        <w:t xml:space="preserve">. 2001; 20: 279-81. </w:t>
      </w:r>
    </w:p>
    <w:p w14:paraId="206977CD" w14:textId="608EE9D8" w:rsidR="008F0098" w:rsidRPr="002E7A37" w:rsidRDefault="008F0098" w:rsidP="002E7A37">
      <w:pPr>
        <w:tabs>
          <w:tab w:val="left" w:pos="426"/>
        </w:tabs>
        <w:spacing w:line="276" w:lineRule="auto"/>
        <w:jc w:val="both"/>
        <w:rPr>
          <w:sz w:val="28"/>
          <w:szCs w:val="28"/>
        </w:rPr>
      </w:pPr>
      <w:r w:rsidRPr="002E7A37">
        <w:rPr>
          <w:sz w:val="28"/>
          <w:szCs w:val="28"/>
          <w:lang w:val="it-IT"/>
        </w:rPr>
        <w:t>40. R Gerli, C Pitzalis, O Bistoni and</w:t>
      </w:r>
      <w:r w:rsidR="00A24CB6" w:rsidRPr="002E7A37">
        <w:rPr>
          <w:b/>
          <w:sz w:val="28"/>
          <w:szCs w:val="28"/>
          <w:lang w:val="it-IT"/>
        </w:rPr>
        <w:t xml:space="preserve"> Lunardi C</w:t>
      </w:r>
      <w:r w:rsidRPr="002E7A37">
        <w:rPr>
          <w:sz w:val="28"/>
          <w:szCs w:val="28"/>
          <w:lang w:val="it-IT"/>
        </w:rPr>
        <w:t xml:space="preserve">. </w:t>
      </w:r>
      <w:r w:rsidRPr="002E7A37">
        <w:rPr>
          <w:sz w:val="28"/>
          <w:szCs w:val="28"/>
        </w:rPr>
        <w:t xml:space="preserve">CD30 molecule </w:t>
      </w:r>
      <w:proofErr w:type="gramStart"/>
      <w:r w:rsidRPr="002E7A37">
        <w:rPr>
          <w:sz w:val="28"/>
          <w:szCs w:val="28"/>
        </w:rPr>
        <w:t>and</w:t>
      </w:r>
      <w:proofErr w:type="gramEnd"/>
      <w:r w:rsidRPr="002E7A37">
        <w:rPr>
          <w:sz w:val="28"/>
          <w:szCs w:val="28"/>
        </w:rPr>
        <w:t xml:space="preserve"> autoimmune diseases. </w:t>
      </w:r>
      <w:r w:rsidRPr="002E7A37">
        <w:rPr>
          <w:i/>
          <w:sz w:val="28"/>
          <w:szCs w:val="28"/>
        </w:rPr>
        <w:t xml:space="preserve">Recent Res. Devel. </w:t>
      </w:r>
      <w:proofErr w:type="gramStart"/>
      <w:r w:rsidRPr="002E7A37">
        <w:rPr>
          <w:i/>
          <w:sz w:val="28"/>
          <w:szCs w:val="28"/>
        </w:rPr>
        <w:t>Allergy &amp; Clin.</w:t>
      </w:r>
      <w:proofErr w:type="gramEnd"/>
      <w:r w:rsidRPr="002E7A37">
        <w:rPr>
          <w:i/>
          <w:sz w:val="28"/>
          <w:szCs w:val="28"/>
        </w:rPr>
        <w:t xml:space="preserve"> Immunol</w:t>
      </w:r>
      <w:r w:rsidRPr="002E7A37">
        <w:rPr>
          <w:sz w:val="28"/>
          <w:szCs w:val="28"/>
        </w:rPr>
        <w:t xml:space="preserve">. </w:t>
      </w:r>
      <w:proofErr w:type="gramStart"/>
      <w:r w:rsidRPr="002E7A37">
        <w:rPr>
          <w:sz w:val="28"/>
          <w:szCs w:val="28"/>
        </w:rPr>
        <w:t>2001; 2: 79-85.</w:t>
      </w:r>
      <w:proofErr w:type="gramEnd"/>
      <w:r w:rsidRPr="002E7A37">
        <w:rPr>
          <w:sz w:val="28"/>
          <w:szCs w:val="28"/>
        </w:rPr>
        <w:t xml:space="preserve"> </w:t>
      </w:r>
    </w:p>
    <w:p w14:paraId="0925BB8F" w14:textId="533194A9" w:rsidR="008F0098" w:rsidRPr="002E7A37" w:rsidRDefault="008F0098" w:rsidP="002E7A37">
      <w:pPr>
        <w:tabs>
          <w:tab w:val="left" w:pos="426"/>
        </w:tabs>
        <w:spacing w:line="276" w:lineRule="auto"/>
        <w:jc w:val="both"/>
        <w:rPr>
          <w:sz w:val="28"/>
          <w:szCs w:val="28"/>
          <w:lang w:val="it-IT"/>
        </w:rPr>
      </w:pPr>
      <w:r w:rsidRPr="002E7A37">
        <w:rPr>
          <w:sz w:val="28"/>
          <w:szCs w:val="28"/>
        </w:rPr>
        <w:t>41.</w:t>
      </w:r>
      <w:r w:rsidRPr="002E7A37">
        <w:rPr>
          <w:sz w:val="28"/>
          <w:szCs w:val="28"/>
        </w:rPr>
        <w:tab/>
        <w:t>L Borgato, A Puccetti, R Beri, O Codella, A Frigo, S Simeoni, ML Pacor, R Corrocher and</w:t>
      </w:r>
      <w:r w:rsidR="00A24CB6" w:rsidRPr="002E7A37">
        <w:rPr>
          <w:b/>
          <w:sz w:val="28"/>
          <w:szCs w:val="28"/>
          <w:lang w:val="it-IT"/>
        </w:rPr>
        <w:t xml:space="preserve"> Lunardi C</w:t>
      </w:r>
      <w:r w:rsidRPr="002E7A37">
        <w:rPr>
          <w:sz w:val="28"/>
          <w:szCs w:val="28"/>
        </w:rPr>
        <w:t xml:space="preserve">. The T cell receptor repertoire in psoriatic synovitis is restricted and T lymphocytes expressing the same receptor are present in joint and skin lesions.  </w:t>
      </w:r>
      <w:proofErr w:type="gramStart"/>
      <w:r w:rsidRPr="002E7A37">
        <w:rPr>
          <w:i/>
          <w:sz w:val="28"/>
          <w:szCs w:val="28"/>
          <w:lang w:val="it-IT"/>
        </w:rPr>
        <w:t>J.</w:t>
      </w:r>
      <w:proofErr w:type="gramEnd"/>
      <w:r w:rsidRPr="002E7A37">
        <w:rPr>
          <w:i/>
          <w:sz w:val="28"/>
          <w:szCs w:val="28"/>
          <w:lang w:val="it-IT"/>
        </w:rPr>
        <w:t xml:space="preserve"> Rheumatol.</w:t>
      </w:r>
      <w:r w:rsidRPr="002E7A37">
        <w:rPr>
          <w:sz w:val="28"/>
          <w:szCs w:val="28"/>
          <w:lang w:val="it-IT"/>
        </w:rPr>
        <w:t xml:space="preserve"> 2002; 29: 1914-9. </w:t>
      </w:r>
    </w:p>
    <w:p w14:paraId="07990663" w14:textId="19AE5E18" w:rsidR="008F0098" w:rsidRPr="002E7A37" w:rsidRDefault="008F0098"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42.</w:t>
      </w:r>
      <w:r w:rsidRPr="002E7A37">
        <w:rPr>
          <w:rFonts w:ascii="Times" w:hAnsi="Times"/>
          <w:szCs w:val="28"/>
          <w:lang w:val="it-IT"/>
        </w:rPr>
        <w:tab/>
        <w:t xml:space="preserve">R. Gerli, </w:t>
      </w:r>
      <w:proofErr w:type="gramStart"/>
      <w:r w:rsidRPr="002E7A37">
        <w:rPr>
          <w:rFonts w:ascii="Times" w:hAnsi="Times"/>
          <w:szCs w:val="28"/>
          <w:lang w:val="it-IT"/>
        </w:rPr>
        <w:t>O.</w:t>
      </w:r>
      <w:proofErr w:type="gramEnd"/>
      <w:r w:rsidRPr="002E7A37">
        <w:rPr>
          <w:rFonts w:ascii="Times" w:hAnsi="Times"/>
          <w:szCs w:val="28"/>
          <w:lang w:val="it-IT"/>
        </w:rPr>
        <w:t xml:space="preserve"> Bistoni, A. Russano, S. Fiorucci, L. Borgato, M. E. F. Cesarotti &amp;</w:t>
      </w:r>
      <w:r w:rsidR="00A24CB6" w:rsidRPr="002E7A37">
        <w:rPr>
          <w:rFonts w:ascii="Times" w:hAnsi="Times"/>
          <w:b/>
          <w:szCs w:val="28"/>
          <w:lang w:val="it-IT"/>
        </w:rPr>
        <w:t xml:space="preserve"> Lunardi C</w:t>
      </w:r>
      <w:r w:rsidRPr="002E7A37">
        <w:rPr>
          <w:rFonts w:ascii="Times" w:hAnsi="Times"/>
          <w:szCs w:val="28"/>
          <w:lang w:val="it-IT"/>
        </w:rPr>
        <w:t xml:space="preserve">. </w:t>
      </w:r>
      <w:r w:rsidRPr="002E7A37">
        <w:rPr>
          <w:rFonts w:ascii="Times" w:hAnsi="Times"/>
          <w:szCs w:val="28"/>
        </w:rPr>
        <w:t xml:space="preserve">In vivo activated T cells in rheumatoid synovitis. </w:t>
      </w:r>
      <w:proofErr w:type="gramStart"/>
      <w:r w:rsidRPr="002E7A37">
        <w:rPr>
          <w:rFonts w:ascii="Times" w:hAnsi="Times"/>
          <w:szCs w:val="28"/>
        </w:rPr>
        <w:t>Analysis of Th1- and Th2-type cytokine production at clonal level in different stages of disease.</w:t>
      </w:r>
      <w:proofErr w:type="gramEnd"/>
      <w:r w:rsidRPr="002E7A37">
        <w:rPr>
          <w:rFonts w:ascii="Times" w:hAnsi="Times"/>
          <w:szCs w:val="28"/>
        </w:rPr>
        <w:t xml:space="preserve"> </w:t>
      </w:r>
      <w:r w:rsidRPr="002E7A37">
        <w:rPr>
          <w:rFonts w:ascii="Times" w:hAnsi="Times"/>
          <w:i/>
          <w:szCs w:val="28"/>
          <w:lang w:val="it-IT"/>
        </w:rPr>
        <w:t>Clin. Exp. Immunol.</w:t>
      </w:r>
      <w:r w:rsidRPr="002E7A37">
        <w:rPr>
          <w:rFonts w:ascii="Times" w:hAnsi="Times"/>
          <w:szCs w:val="28"/>
          <w:lang w:val="it-IT"/>
        </w:rPr>
        <w:t xml:space="preserve"> 2002; 129: 549-555. </w:t>
      </w:r>
    </w:p>
    <w:p w14:paraId="1496C89A" w14:textId="62F1B5B2" w:rsidR="008F0098" w:rsidRPr="002E7A37" w:rsidRDefault="008F0098" w:rsidP="002E7A37">
      <w:pPr>
        <w:pStyle w:val="Corpodeltesto"/>
        <w:tabs>
          <w:tab w:val="left" w:pos="426"/>
        </w:tabs>
        <w:spacing w:line="276" w:lineRule="auto"/>
        <w:rPr>
          <w:rFonts w:ascii="Times" w:hAnsi="Times"/>
          <w:szCs w:val="28"/>
        </w:rPr>
      </w:pPr>
      <w:r w:rsidRPr="002E7A37">
        <w:rPr>
          <w:rFonts w:ascii="Times" w:hAnsi="Times"/>
          <w:szCs w:val="28"/>
          <w:lang w:val="it-IT"/>
        </w:rPr>
        <w:t xml:space="preserve">44. </w:t>
      </w:r>
      <w:r w:rsidRPr="002E7A37">
        <w:rPr>
          <w:rFonts w:ascii="Times" w:hAnsi="Times"/>
          <w:szCs w:val="28"/>
          <w:u w:val="single"/>
          <w:lang w:val="it-IT"/>
        </w:rPr>
        <w:tab/>
      </w:r>
      <w:proofErr w:type="gramStart"/>
      <w:r w:rsidR="00A24CB6" w:rsidRPr="002E7A37">
        <w:rPr>
          <w:rFonts w:ascii="Times" w:hAnsi="Times"/>
          <w:b/>
          <w:szCs w:val="28"/>
          <w:lang w:val="it-IT"/>
        </w:rPr>
        <w:t>Lunardi C</w:t>
      </w:r>
      <w:r w:rsidRPr="002E7A37">
        <w:rPr>
          <w:rFonts w:ascii="Times" w:hAnsi="Times"/>
          <w:szCs w:val="28"/>
          <w:lang w:val="it-IT"/>
        </w:rPr>
        <w:t>, Bason, M Leandri, R Navone, M Lestani, E Millo, U Benatti, M Cilli, R Beri, R Corrocher, A Puccetti</w:t>
      </w:r>
      <w:proofErr w:type="gramEnd"/>
      <w:r w:rsidRPr="002E7A37">
        <w:rPr>
          <w:rFonts w:ascii="Times" w:hAnsi="Times"/>
          <w:szCs w:val="28"/>
          <w:lang w:val="it-IT"/>
        </w:rPr>
        <w:t xml:space="preserve">. </w:t>
      </w:r>
      <w:proofErr w:type="gramStart"/>
      <w:r w:rsidRPr="002E7A37">
        <w:rPr>
          <w:rFonts w:ascii="Times" w:hAnsi="Times"/>
          <w:szCs w:val="28"/>
        </w:rPr>
        <w:t>Autoantibodies to inner ear and endothelial antigens in Cogan syndrome.</w:t>
      </w:r>
      <w:proofErr w:type="gramEnd"/>
      <w:r w:rsidRPr="002E7A37">
        <w:rPr>
          <w:rFonts w:ascii="Times" w:hAnsi="Times"/>
          <w:szCs w:val="28"/>
        </w:rPr>
        <w:t xml:space="preserve"> </w:t>
      </w:r>
      <w:r w:rsidRPr="002E7A37">
        <w:rPr>
          <w:rFonts w:ascii="Times" w:hAnsi="Times"/>
          <w:i/>
          <w:szCs w:val="28"/>
        </w:rPr>
        <w:t>Lancet</w:t>
      </w:r>
      <w:r w:rsidRPr="002E7A37">
        <w:rPr>
          <w:rFonts w:ascii="Times" w:hAnsi="Times"/>
          <w:szCs w:val="28"/>
        </w:rPr>
        <w:t xml:space="preserve"> 2002; 360: 915-921. </w:t>
      </w:r>
    </w:p>
    <w:p w14:paraId="779A7E1B" w14:textId="221A9354" w:rsidR="008F0098" w:rsidRPr="002E7A37" w:rsidRDefault="008F0098" w:rsidP="002E7A37">
      <w:pPr>
        <w:tabs>
          <w:tab w:val="left" w:pos="426"/>
        </w:tabs>
        <w:spacing w:line="276" w:lineRule="auto"/>
        <w:jc w:val="both"/>
        <w:rPr>
          <w:sz w:val="28"/>
          <w:szCs w:val="28"/>
        </w:rPr>
      </w:pPr>
      <w:proofErr w:type="gramStart"/>
      <w:r w:rsidRPr="002E7A37">
        <w:rPr>
          <w:sz w:val="28"/>
          <w:szCs w:val="28"/>
        </w:rPr>
        <w:t xml:space="preserve">45. </w:t>
      </w:r>
      <w:r w:rsidRPr="002E7A37">
        <w:rPr>
          <w:sz w:val="28"/>
          <w:szCs w:val="28"/>
        </w:rPr>
        <w:tab/>
        <w:t>R. Gerli, C.</w:t>
      </w:r>
      <w:r w:rsidR="00A24CB6" w:rsidRPr="002E7A37">
        <w:rPr>
          <w:b/>
          <w:sz w:val="28"/>
          <w:szCs w:val="28"/>
          <w:lang w:val="it-IT"/>
        </w:rPr>
        <w:t xml:space="preserve"> Lunardi C</w:t>
      </w:r>
      <w:r w:rsidRPr="002E7A37">
        <w:rPr>
          <w:sz w:val="28"/>
          <w:szCs w:val="28"/>
        </w:rPr>
        <w:t>, and C. Pitzalis.</w:t>
      </w:r>
      <w:proofErr w:type="gramEnd"/>
      <w:r w:rsidRPr="002E7A37">
        <w:rPr>
          <w:sz w:val="28"/>
          <w:szCs w:val="28"/>
        </w:rPr>
        <w:t xml:space="preserve"> Unmasking Th2-type response in rheumatoid synovitis. </w:t>
      </w:r>
      <w:r w:rsidRPr="002E7A37">
        <w:rPr>
          <w:i/>
          <w:sz w:val="28"/>
          <w:szCs w:val="28"/>
        </w:rPr>
        <w:t xml:space="preserve">Rheumatology </w:t>
      </w:r>
      <w:r w:rsidRPr="002E7A37">
        <w:rPr>
          <w:sz w:val="28"/>
          <w:szCs w:val="28"/>
        </w:rPr>
        <w:t xml:space="preserve">2002; 41: 1-5. </w:t>
      </w:r>
    </w:p>
    <w:p w14:paraId="7CE4BA8E" w14:textId="0AB89720" w:rsidR="008F0098" w:rsidRPr="002E7A37" w:rsidRDefault="008F0098" w:rsidP="002E7A37">
      <w:pPr>
        <w:tabs>
          <w:tab w:val="left" w:pos="426"/>
        </w:tabs>
        <w:spacing w:line="276" w:lineRule="auto"/>
        <w:jc w:val="both"/>
        <w:rPr>
          <w:sz w:val="28"/>
          <w:szCs w:val="28"/>
          <w:lang w:val="it-IT"/>
        </w:rPr>
      </w:pPr>
      <w:r w:rsidRPr="002E7A37">
        <w:rPr>
          <w:sz w:val="28"/>
          <w:szCs w:val="28"/>
        </w:rPr>
        <w:t xml:space="preserve">46. </w:t>
      </w:r>
      <w:r w:rsidRPr="002E7A37">
        <w:rPr>
          <w:sz w:val="28"/>
          <w:szCs w:val="28"/>
        </w:rPr>
        <w:tab/>
        <w:t>R Gerli, C Pitzalis and</w:t>
      </w:r>
      <w:r w:rsidR="00A24CB6" w:rsidRPr="002E7A37">
        <w:rPr>
          <w:b/>
          <w:sz w:val="28"/>
          <w:szCs w:val="28"/>
          <w:lang w:val="it-IT"/>
        </w:rPr>
        <w:t xml:space="preserve"> Lunardi C</w:t>
      </w:r>
      <w:r w:rsidRPr="002E7A37">
        <w:rPr>
          <w:sz w:val="28"/>
          <w:szCs w:val="28"/>
        </w:rPr>
        <w:t xml:space="preserve">. </w:t>
      </w:r>
      <w:proofErr w:type="gramStart"/>
      <w:r w:rsidRPr="002E7A37">
        <w:rPr>
          <w:sz w:val="28"/>
          <w:szCs w:val="28"/>
        </w:rPr>
        <w:t>The role of T-cell cytokines in modulating inflammation in rheumatoid arthritis.</w:t>
      </w:r>
      <w:proofErr w:type="gramEnd"/>
      <w:r w:rsidRPr="002E7A37">
        <w:rPr>
          <w:sz w:val="28"/>
          <w:szCs w:val="28"/>
        </w:rPr>
        <w:t xml:space="preserve"> </w:t>
      </w:r>
      <w:r w:rsidRPr="002E7A37">
        <w:rPr>
          <w:i/>
          <w:sz w:val="28"/>
          <w:szCs w:val="28"/>
          <w:lang w:val="it-IT"/>
        </w:rPr>
        <w:t xml:space="preserve">Isr Med Assoc J </w:t>
      </w:r>
      <w:r w:rsidRPr="002E7A37">
        <w:rPr>
          <w:sz w:val="28"/>
          <w:szCs w:val="28"/>
          <w:lang w:val="it-IT"/>
        </w:rPr>
        <w:t xml:space="preserve">2002; 4:949-52. </w:t>
      </w:r>
    </w:p>
    <w:p w14:paraId="6DD5D763" w14:textId="40749D95" w:rsidR="008F0098" w:rsidRPr="002E7A37" w:rsidRDefault="008F0098" w:rsidP="002E7A37">
      <w:pPr>
        <w:tabs>
          <w:tab w:val="left" w:pos="426"/>
        </w:tabs>
        <w:spacing w:line="276" w:lineRule="auto"/>
        <w:jc w:val="both"/>
        <w:rPr>
          <w:sz w:val="28"/>
          <w:szCs w:val="28"/>
          <w:lang w:val="it-IT"/>
        </w:rPr>
      </w:pPr>
      <w:r w:rsidRPr="002E7A37">
        <w:rPr>
          <w:sz w:val="28"/>
          <w:szCs w:val="28"/>
          <w:lang w:val="it-IT"/>
        </w:rPr>
        <w:lastRenderedPageBreak/>
        <w:t xml:space="preserve">47. </w:t>
      </w:r>
      <w:r w:rsidRPr="002E7A37">
        <w:rPr>
          <w:sz w:val="28"/>
          <w:szCs w:val="28"/>
          <w:lang w:val="it-IT"/>
        </w:rPr>
        <w:tab/>
        <w:t xml:space="preserve">D. Peterlana, A Puccetti, R Beri, M Ricci, S Simeoni, </w:t>
      </w:r>
      <w:proofErr w:type="gramStart"/>
      <w:r w:rsidRPr="002E7A37">
        <w:rPr>
          <w:sz w:val="28"/>
          <w:szCs w:val="28"/>
          <w:lang w:val="it-IT"/>
        </w:rPr>
        <w:t>L</w:t>
      </w:r>
      <w:proofErr w:type="gramEnd"/>
      <w:r w:rsidRPr="002E7A37">
        <w:rPr>
          <w:sz w:val="28"/>
          <w:szCs w:val="28"/>
          <w:lang w:val="it-IT"/>
        </w:rPr>
        <w:t xml:space="preserve"> Borgato, L Scilanga, R Corrocher,</w:t>
      </w:r>
      <w:r w:rsidR="00A24CB6" w:rsidRPr="002E7A37">
        <w:rPr>
          <w:b/>
          <w:sz w:val="28"/>
          <w:szCs w:val="28"/>
          <w:lang w:val="it-IT"/>
        </w:rPr>
        <w:t xml:space="preserve"> Lunardi C</w:t>
      </w:r>
      <w:r w:rsidRPr="002E7A37">
        <w:rPr>
          <w:sz w:val="28"/>
          <w:szCs w:val="28"/>
          <w:lang w:val="it-IT"/>
        </w:rPr>
        <w:t xml:space="preserve">. </w:t>
      </w:r>
      <w:r w:rsidRPr="002E7A37">
        <w:rPr>
          <w:sz w:val="28"/>
          <w:szCs w:val="28"/>
        </w:rPr>
        <w:t xml:space="preserve">The presence of Parvovirus B19 VP and NS1 genes in the synovium is not correlated with rheumatoid arthrits. </w:t>
      </w:r>
      <w:proofErr w:type="gramStart"/>
      <w:r w:rsidRPr="002E7A37">
        <w:rPr>
          <w:i/>
          <w:sz w:val="28"/>
          <w:szCs w:val="28"/>
          <w:lang w:val="it-IT"/>
        </w:rPr>
        <w:t>J.</w:t>
      </w:r>
      <w:proofErr w:type="gramEnd"/>
      <w:r w:rsidRPr="002E7A37">
        <w:rPr>
          <w:i/>
          <w:sz w:val="28"/>
          <w:szCs w:val="28"/>
          <w:lang w:val="it-IT"/>
        </w:rPr>
        <w:t xml:space="preserve"> Rheumatol</w:t>
      </w:r>
      <w:r w:rsidRPr="002E7A37">
        <w:rPr>
          <w:sz w:val="28"/>
          <w:szCs w:val="28"/>
          <w:lang w:val="it-IT"/>
        </w:rPr>
        <w:t xml:space="preserve"> 2003; 30: 1907-10. </w:t>
      </w:r>
    </w:p>
    <w:p w14:paraId="3FB4F045" w14:textId="23D1EA72" w:rsidR="008F0098" w:rsidRPr="002E7A37" w:rsidRDefault="008F0098" w:rsidP="002E7A37">
      <w:pPr>
        <w:tabs>
          <w:tab w:val="left" w:pos="426"/>
        </w:tabs>
        <w:spacing w:line="276" w:lineRule="auto"/>
        <w:jc w:val="both"/>
        <w:rPr>
          <w:sz w:val="28"/>
          <w:szCs w:val="28"/>
          <w:lang w:val="it-IT"/>
        </w:rPr>
      </w:pPr>
      <w:r w:rsidRPr="002E7A37">
        <w:rPr>
          <w:sz w:val="28"/>
          <w:szCs w:val="28"/>
          <w:lang w:val="it-IT"/>
        </w:rPr>
        <w:t xml:space="preserve">48. </w:t>
      </w:r>
      <w:r w:rsidRPr="002E7A37">
        <w:rPr>
          <w:sz w:val="28"/>
          <w:szCs w:val="28"/>
          <w:lang w:val="it-IT"/>
        </w:rPr>
        <w:tab/>
      </w:r>
      <w:proofErr w:type="gramStart"/>
      <w:r w:rsidRPr="002E7A37">
        <w:rPr>
          <w:sz w:val="28"/>
          <w:szCs w:val="28"/>
          <w:lang w:val="it-IT"/>
        </w:rPr>
        <w:t xml:space="preserve">ML Pacor, G. Di Lorenzo, </w:t>
      </w:r>
      <w:r w:rsidR="00A24CB6" w:rsidRPr="002E7A37">
        <w:rPr>
          <w:b/>
          <w:sz w:val="28"/>
          <w:szCs w:val="28"/>
          <w:lang w:val="it-IT"/>
        </w:rPr>
        <w:t>Lunardi C</w:t>
      </w:r>
      <w:r w:rsidRPr="002E7A37">
        <w:rPr>
          <w:sz w:val="28"/>
          <w:szCs w:val="28"/>
          <w:lang w:val="it-IT"/>
        </w:rPr>
        <w:t>, N. Martinelli, D. Biasi, R. Corrocher</w:t>
      </w:r>
      <w:proofErr w:type="gramEnd"/>
      <w:r w:rsidRPr="002E7A37">
        <w:rPr>
          <w:sz w:val="28"/>
          <w:szCs w:val="28"/>
          <w:lang w:val="it-IT"/>
        </w:rPr>
        <w:t xml:space="preserve">. </w:t>
      </w:r>
      <w:r w:rsidRPr="002E7A37">
        <w:rPr>
          <w:sz w:val="28"/>
          <w:szCs w:val="28"/>
        </w:rPr>
        <w:t xml:space="preserve">Nickel sulphate, food additives and seronegative arthritis: is there any relationship? </w:t>
      </w:r>
      <w:r w:rsidRPr="002E7A37">
        <w:rPr>
          <w:i/>
          <w:sz w:val="28"/>
          <w:szCs w:val="28"/>
          <w:lang w:val="it-IT"/>
        </w:rPr>
        <w:t>Allergy</w:t>
      </w:r>
      <w:r w:rsidRPr="002E7A37">
        <w:rPr>
          <w:sz w:val="28"/>
          <w:szCs w:val="28"/>
          <w:lang w:val="it-IT"/>
        </w:rPr>
        <w:t xml:space="preserve">. 2003; 58: 958-9. </w:t>
      </w:r>
    </w:p>
    <w:p w14:paraId="1B7251EC" w14:textId="28918B3A" w:rsidR="008F0098" w:rsidRPr="002E7A37" w:rsidRDefault="00F70FB9"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 xml:space="preserve">49. </w:t>
      </w:r>
      <w:r w:rsidR="008F0098" w:rsidRPr="002E7A37">
        <w:rPr>
          <w:rFonts w:ascii="Times" w:hAnsi="Times"/>
          <w:szCs w:val="28"/>
          <w:lang w:val="it-IT"/>
        </w:rPr>
        <w:t xml:space="preserve">C. Bason, R. Corrocher, </w:t>
      </w:r>
      <w:r w:rsidR="00A24CB6" w:rsidRPr="002E7A37">
        <w:rPr>
          <w:rFonts w:ascii="Times" w:hAnsi="Times"/>
          <w:b/>
          <w:szCs w:val="28"/>
          <w:lang w:val="it-IT"/>
        </w:rPr>
        <w:t>Lunardi C</w:t>
      </w:r>
      <w:r w:rsidR="008F0098" w:rsidRPr="002E7A37">
        <w:rPr>
          <w:rFonts w:ascii="Times" w:hAnsi="Times"/>
          <w:szCs w:val="28"/>
          <w:lang w:val="it-IT"/>
        </w:rPr>
        <w:t xml:space="preserve">, </w:t>
      </w:r>
      <w:proofErr w:type="gramStart"/>
      <w:r w:rsidR="008F0098" w:rsidRPr="002E7A37">
        <w:rPr>
          <w:rFonts w:ascii="Times" w:hAnsi="Times"/>
          <w:szCs w:val="28"/>
          <w:lang w:val="it-IT"/>
        </w:rPr>
        <w:t>E.</w:t>
      </w:r>
      <w:proofErr w:type="gramEnd"/>
      <w:r w:rsidR="008F0098" w:rsidRPr="002E7A37">
        <w:rPr>
          <w:rFonts w:ascii="Times" w:hAnsi="Times"/>
          <w:szCs w:val="28"/>
          <w:lang w:val="it-IT"/>
        </w:rPr>
        <w:t xml:space="preserve"> Millo, P. Puccetti, O. Olivieri, D. Girelli, A. Margonato, N Martinelli, R. Beri, &amp; A. Puccetti. </w:t>
      </w:r>
      <w:r w:rsidR="008F0098" w:rsidRPr="002E7A37">
        <w:rPr>
          <w:rFonts w:ascii="Times" w:hAnsi="Times"/>
          <w:szCs w:val="28"/>
        </w:rPr>
        <w:t xml:space="preserve">In atherosclerosis antibodies against HSP60 bind human Cytomegalovirus-derived proteins and induce apoptosis of non-stressed endothelial cells. </w:t>
      </w:r>
      <w:r w:rsidR="008F0098" w:rsidRPr="002E7A37">
        <w:rPr>
          <w:rFonts w:ascii="Times" w:hAnsi="Times"/>
          <w:i/>
          <w:szCs w:val="28"/>
          <w:lang w:val="it-IT"/>
        </w:rPr>
        <w:t>Lancet</w:t>
      </w:r>
      <w:r w:rsidR="008F0098" w:rsidRPr="002E7A37">
        <w:rPr>
          <w:rFonts w:ascii="Times" w:hAnsi="Times"/>
          <w:szCs w:val="28"/>
          <w:lang w:val="it-IT"/>
        </w:rPr>
        <w:t xml:space="preserve"> 2003;362: 1971-77. </w:t>
      </w:r>
    </w:p>
    <w:p w14:paraId="0BBD8FD2" w14:textId="19901E42" w:rsidR="008F0098" w:rsidRPr="002E7A37" w:rsidRDefault="00F70FB9" w:rsidP="002E7A37">
      <w:pPr>
        <w:pStyle w:val="Corpodeltesto"/>
        <w:tabs>
          <w:tab w:val="left" w:pos="426"/>
        </w:tabs>
        <w:spacing w:line="276" w:lineRule="auto"/>
        <w:rPr>
          <w:rFonts w:ascii="Times" w:hAnsi="Times"/>
          <w:szCs w:val="28"/>
          <w:lang w:val="it-IT"/>
        </w:rPr>
      </w:pPr>
      <w:r w:rsidRPr="002E7A37">
        <w:rPr>
          <w:rFonts w:ascii="Times" w:hAnsi="Times"/>
          <w:szCs w:val="28"/>
          <w:lang w:val="it-IT"/>
        </w:rPr>
        <w:t xml:space="preserve">50. </w:t>
      </w:r>
      <w:r w:rsidR="008F0098" w:rsidRPr="002E7A37">
        <w:rPr>
          <w:rFonts w:ascii="Times" w:hAnsi="Times"/>
          <w:szCs w:val="28"/>
          <w:lang w:val="it-IT"/>
        </w:rPr>
        <w:t xml:space="preserve">M Oliveri, A Daga, </w:t>
      </w:r>
      <w:r w:rsidR="00A24CB6" w:rsidRPr="002E7A37">
        <w:rPr>
          <w:rFonts w:ascii="Times" w:hAnsi="Times"/>
          <w:b/>
          <w:szCs w:val="28"/>
          <w:lang w:val="it-IT"/>
        </w:rPr>
        <w:t>Lunardi C</w:t>
      </w:r>
      <w:r w:rsidR="008F0098" w:rsidRPr="002E7A37">
        <w:rPr>
          <w:rFonts w:ascii="Times" w:hAnsi="Times"/>
          <w:szCs w:val="28"/>
          <w:lang w:val="it-IT"/>
        </w:rPr>
        <w:t xml:space="preserve">, R Navone, R Millo, A Puccetti. </w:t>
      </w:r>
      <w:r w:rsidR="008F0098" w:rsidRPr="002E7A37">
        <w:rPr>
          <w:rFonts w:ascii="Times" w:hAnsi="Times"/>
          <w:szCs w:val="28"/>
        </w:rPr>
        <w:t xml:space="preserve">DNAse I </w:t>
      </w:r>
      <w:proofErr w:type="gramStart"/>
      <w:r w:rsidR="008F0098" w:rsidRPr="002E7A37">
        <w:rPr>
          <w:rFonts w:ascii="Times" w:hAnsi="Times"/>
          <w:szCs w:val="28"/>
        </w:rPr>
        <w:t>behaves</w:t>
      </w:r>
      <w:proofErr w:type="gramEnd"/>
      <w:r w:rsidR="008F0098" w:rsidRPr="002E7A37">
        <w:rPr>
          <w:rFonts w:ascii="Times" w:hAnsi="Times"/>
          <w:szCs w:val="28"/>
        </w:rPr>
        <w:t xml:space="preserve"> as a transcription factor which modulates FAS expression in human cells. </w:t>
      </w:r>
      <w:r w:rsidR="008F0098" w:rsidRPr="002E7A37">
        <w:rPr>
          <w:rFonts w:ascii="Times" w:hAnsi="Times"/>
          <w:i/>
          <w:szCs w:val="28"/>
          <w:lang w:val="it-IT"/>
        </w:rPr>
        <w:t>Eur J Immunol</w:t>
      </w:r>
      <w:r w:rsidR="008F0098" w:rsidRPr="002E7A37">
        <w:rPr>
          <w:rFonts w:ascii="Times" w:hAnsi="Times"/>
          <w:szCs w:val="28"/>
          <w:lang w:val="it-IT"/>
        </w:rPr>
        <w:t xml:space="preserve"> 2004; 34: 273-279. </w:t>
      </w:r>
    </w:p>
    <w:p w14:paraId="66B7B793" w14:textId="51B0F03F" w:rsidR="008F0098" w:rsidRPr="002E7A37" w:rsidRDefault="008F0098" w:rsidP="002E7A37">
      <w:pPr>
        <w:tabs>
          <w:tab w:val="left" w:pos="426"/>
        </w:tabs>
        <w:spacing w:line="276" w:lineRule="auto"/>
        <w:jc w:val="both"/>
        <w:rPr>
          <w:sz w:val="28"/>
          <w:szCs w:val="28"/>
        </w:rPr>
      </w:pPr>
      <w:r w:rsidRPr="002E7A37">
        <w:rPr>
          <w:sz w:val="28"/>
          <w:szCs w:val="28"/>
          <w:lang w:val="it-IT"/>
        </w:rPr>
        <w:t>51.</w:t>
      </w:r>
      <w:r w:rsidRPr="002E7A37">
        <w:rPr>
          <w:sz w:val="28"/>
          <w:szCs w:val="28"/>
          <w:lang w:val="it-IT"/>
        </w:rPr>
        <w:tab/>
      </w:r>
      <w:proofErr w:type="gramStart"/>
      <w:r w:rsidRPr="002E7A37">
        <w:rPr>
          <w:sz w:val="28"/>
          <w:szCs w:val="28"/>
          <w:lang w:val="it-IT"/>
        </w:rPr>
        <w:t>S Simeoni, A Puccetti, D Peterlana, E Tinazzi,</w:t>
      </w:r>
      <w:r w:rsidR="00A24CB6" w:rsidRPr="002E7A37">
        <w:rPr>
          <w:b/>
          <w:sz w:val="28"/>
          <w:szCs w:val="28"/>
          <w:lang w:val="it-IT"/>
        </w:rPr>
        <w:t xml:space="preserve"> Lunardi C</w:t>
      </w:r>
      <w:r w:rsidRPr="002E7A37">
        <w:rPr>
          <w:sz w:val="28"/>
          <w:szCs w:val="28"/>
          <w:lang w:val="it-IT"/>
        </w:rPr>
        <w:t xml:space="preserve">. </w:t>
      </w:r>
      <w:r w:rsidRPr="002E7A37">
        <w:rPr>
          <w:sz w:val="28"/>
          <w:szCs w:val="28"/>
        </w:rPr>
        <w:t>Occupational allergic contact dermatitis from champignon and Polish mushroom</w:t>
      </w:r>
      <w:proofErr w:type="gramEnd"/>
      <w:r w:rsidRPr="002E7A37">
        <w:rPr>
          <w:sz w:val="28"/>
          <w:szCs w:val="28"/>
        </w:rPr>
        <w:t xml:space="preserve">. </w:t>
      </w:r>
      <w:r w:rsidRPr="002E7A37">
        <w:rPr>
          <w:i/>
          <w:sz w:val="28"/>
          <w:szCs w:val="28"/>
        </w:rPr>
        <w:t>Contact Dermatitis</w:t>
      </w:r>
      <w:r w:rsidRPr="002E7A37">
        <w:rPr>
          <w:sz w:val="28"/>
          <w:szCs w:val="28"/>
        </w:rPr>
        <w:t xml:space="preserve"> 2004; 51:156-7. Peterlana D, Puccetti A, Simeoni S, Tinazzi E, Corrocher R,</w:t>
      </w:r>
      <w:r w:rsidR="00A24CB6" w:rsidRPr="002E7A37">
        <w:rPr>
          <w:b/>
          <w:sz w:val="28"/>
          <w:szCs w:val="28"/>
          <w:lang w:val="it-IT"/>
        </w:rPr>
        <w:t xml:space="preserve"> Lunardi C</w:t>
      </w:r>
      <w:r w:rsidRPr="002E7A37">
        <w:rPr>
          <w:sz w:val="28"/>
          <w:szCs w:val="28"/>
        </w:rPr>
        <w:t xml:space="preserve">. Efficacy of intravenous immunoglobulin in chronic idiopathic pericarditis: report of four cases. </w:t>
      </w:r>
      <w:proofErr w:type="gramStart"/>
      <w:r w:rsidRPr="002E7A37">
        <w:rPr>
          <w:i/>
          <w:sz w:val="28"/>
          <w:szCs w:val="28"/>
        </w:rPr>
        <w:t>Clin Rheumatol</w:t>
      </w:r>
      <w:r w:rsidRPr="002E7A37">
        <w:rPr>
          <w:sz w:val="28"/>
          <w:szCs w:val="28"/>
        </w:rPr>
        <w:t xml:space="preserve"> 2005; 24: 18-21.</w:t>
      </w:r>
      <w:proofErr w:type="gramEnd"/>
      <w:r w:rsidRPr="002E7A37">
        <w:rPr>
          <w:sz w:val="28"/>
          <w:szCs w:val="28"/>
        </w:rPr>
        <w:t xml:space="preserve"> </w:t>
      </w:r>
    </w:p>
    <w:p w14:paraId="310A824F" w14:textId="0EADC3BB" w:rsidR="008F0098" w:rsidRPr="002E7A37" w:rsidRDefault="008F0098" w:rsidP="002E7A37">
      <w:pPr>
        <w:tabs>
          <w:tab w:val="left" w:pos="0"/>
          <w:tab w:val="left" w:pos="426"/>
        </w:tabs>
        <w:spacing w:line="276" w:lineRule="auto"/>
        <w:jc w:val="both"/>
        <w:rPr>
          <w:sz w:val="28"/>
          <w:szCs w:val="28"/>
          <w:lang w:val="it-IT"/>
        </w:rPr>
      </w:pPr>
      <w:r w:rsidRPr="002E7A37">
        <w:rPr>
          <w:sz w:val="28"/>
          <w:szCs w:val="28"/>
          <w:lang w:val="it-IT"/>
        </w:rPr>
        <w:t>53.</w:t>
      </w:r>
      <w:r w:rsidRPr="002E7A37">
        <w:rPr>
          <w:sz w:val="28"/>
          <w:szCs w:val="28"/>
          <w:lang w:val="it-IT"/>
        </w:rPr>
        <w:tab/>
      </w:r>
      <w:r w:rsidR="00A24CB6" w:rsidRPr="002E7A37">
        <w:rPr>
          <w:b/>
          <w:sz w:val="28"/>
          <w:szCs w:val="28"/>
          <w:lang w:val="it-IT"/>
        </w:rPr>
        <w:t>Lunardi C</w:t>
      </w:r>
      <w:r w:rsidRPr="002E7A37">
        <w:rPr>
          <w:sz w:val="28"/>
          <w:szCs w:val="28"/>
          <w:lang w:val="it-IT"/>
        </w:rPr>
        <w:t xml:space="preserve">, C Bason, R Corrocher, A Puccetti. </w:t>
      </w:r>
      <w:r w:rsidRPr="002E7A37">
        <w:rPr>
          <w:sz w:val="28"/>
          <w:szCs w:val="28"/>
        </w:rPr>
        <w:t xml:space="preserve">Induction of endothelial cell damage </w:t>
      </w:r>
      <w:proofErr w:type="gramStart"/>
      <w:r w:rsidRPr="002E7A37">
        <w:rPr>
          <w:sz w:val="28"/>
          <w:szCs w:val="28"/>
        </w:rPr>
        <w:t>by  hCMV</w:t>
      </w:r>
      <w:proofErr w:type="gramEnd"/>
      <w:r w:rsidRPr="002E7A37">
        <w:rPr>
          <w:sz w:val="28"/>
          <w:szCs w:val="28"/>
        </w:rPr>
        <w:t xml:space="preserve"> molecular mimicry. </w:t>
      </w:r>
      <w:r w:rsidRPr="002E7A37">
        <w:rPr>
          <w:i/>
          <w:sz w:val="28"/>
          <w:szCs w:val="28"/>
          <w:lang w:val="it-IT"/>
        </w:rPr>
        <w:t>Trends Immunol</w:t>
      </w:r>
      <w:r w:rsidRPr="002E7A37">
        <w:rPr>
          <w:sz w:val="28"/>
          <w:szCs w:val="28"/>
          <w:lang w:val="it-IT"/>
        </w:rPr>
        <w:t xml:space="preserve"> 2005; 26: 19-24. </w:t>
      </w:r>
    </w:p>
    <w:p w14:paraId="7B35DD7F" w14:textId="3450A44E" w:rsidR="008F0098" w:rsidRPr="002E7A37" w:rsidRDefault="008F0098" w:rsidP="002E7A37">
      <w:pPr>
        <w:tabs>
          <w:tab w:val="left" w:pos="426"/>
        </w:tabs>
        <w:spacing w:line="276" w:lineRule="auto"/>
        <w:ind w:right="-93"/>
        <w:jc w:val="both"/>
        <w:rPr>
          <w:b/>
          <w:color w:val="000000"/>
          <w:sz w:val="28"/>
          <w:szCs w:val="28"/>
          <w:lang w:val="it-IT"/>
        </w:rPr>
      </w:pPr>
      <w:r w:rsidRPr="002E7A37">
        <w:rPr>
          <w:sz w:val="28"/>
          <w:szCs w:val="28"/>
          <w:lang w:val="it-IT"/>
        </w:rPr>
        <w:t>54.</w:t>
      </w:r>
      <w:r w:rsidRPr="002E7A37">
        <w:rPr>
          <w:sz w:val="28"/>
          <w:szCs w:val="28"/>
          <w:lang w:val="it-IT"/>
        </w:rPr>
        <w:tab/>
        <w:t>S Simeoni, E Tinazzi, A Puccetti, D Peterlana, S Moruzzi,</w:t>
      </w:r>
      <w:r w:rsidR="00A24CB6" w:rsidRPr="002E7A37">
        <w:rPr>
          <w:b/>
          <w:sz w:val="28"/>
          <w:szCs w:val="28"/>
          <w:lang w:val="it-IT"/>
        </w:rPr>
        <w:t xml:space="preserve"> Lunardi C</w:t>
      </w:r>
      <w:r w:rsidRPr="002E7A37">
        <w:rPr>
          <w:sz w:val="28"/>
          <w:szCs w:val="28"/>
          <w:lang w:val="it-IT"/>
        </w:rPr>
        <w:t xml:space="preserve">. </w:t>
      </w:r>
      <w:r w:rsidRPr="002E7A37">
        <w:rPr>
          <w:sz w:val="28"/>
          <w:szCs w:val="28"/>
        </w:rPr>
        <w:t>Calcinosis universalis</w:t>
      </w:r>
      <w:r w:rsidRPr="002E7A37">
        <w:rPr>
          <w:sz w:val="28"/>
          <w:szCs w:val="28"/>
        </w:rPr>
        <w:tab/>
        <w:t xml:space="preserve">in systemic sclerosis </w:t>
      </w:r>
      <w:proofErr w:type="gramStart"/>
      <w:r w:rsidRPr="002E7A37">
        <w:rPr>
          <w:sz w:val="28"/>
          <w:szCs w:val="28"/>
        </w:rPr>
        <w:t>with</w:t>
      </w:r>
      <w:proofErr w:type="gramEnd"/>
      <w:r w:rsidRPr="002E7A37">
        <w:rPr>
          <w:sz w:val="28"/>
          <w:szCs w:val="28"/>
        </w:rPr>
        <w:t xml:space="preserve"> limited scleroderma. </w:t>
      </w:r>
      <w:r w:rsidRPr="002E7A37">
        <w:rPr>
          <w:i/>
          <w:sz w:val="28"/>
          <w:szCs w:val="28"/>
        </w:rPr>
        <w:t>Clin Exp Rheumatol</w:t>
      </w:r>
      <w:r w:rsidRPr="002E7A37">
        <w:rPr>
          <w:sz w:val="28"/>
          <w:szCs w:val="28"/>
        </w:rPr>
        <w:t xml:space="preserve"> 2005; </w:t>
      </w:r>
      <w:r w:rsidRPr="002E7A37">
        <w:rPr>
          <w:color w:val="000000"/>
          <w:sz w:val="28"/>
          <w:szCs w:val="28"/>
        </w:rPr>
        <w:t xml:space="preserve">23:126-7. </w:t>
      </w:r>
    </w:p>
    <w:p w14:paraId="36A15ED8" w14:textId="77553FB9" w:rsidR="00B55559" w:rsidRPr="002E7A37" w:rsidRDefault="008F0098" w:rsidP="002E7A37">
      <w:pPr>
        <w:tabs>
          <w:tab w:val="left" w:pos="426"/>
        </w:tabs>
        <w:spacing w:line="276" w:lineRule="auto"/>
        <w:ind w:right="-93"/>
        <w:jc w:val="both"/>
        <w:rPr>
          <w:b/>
          <w:color w:val="000000"/>
          <w:sz w:val="28"/>
          <w:szCs w:val="28"/>
        </w:rPr>
      </w:pPr>
      <w:r w:rsidRPr="002E7A37">
        <w:rPr>
          <w:color w:val="000000"/>
          <w:sz w:val="28"/>
          <w:szCs w:val="28"/>
          <w:lang w:val="it-IT"/>
        </w:rPr>
        <w:t>55.</w:t>
      </w:r>
      <w:r w:rsidRPr="002E7A37">
        <w:rPr>
          <w:b/>
          <w:color w:val="000000"/>
          <w:sz w:val="28"/>
          <w:szCs w:val="28"/>
          <w:lang w:val="it-IT"/>
        </w:rPr>
        <w:t xml:space="preserve"> </w:t>
      </w:r>
      <w:proofErr w:type="gramStart"/>
      <w:r w:rsidRPr="002E7A37">
        <w:rPr>
          <w:sz w:val="28"/>
          <w:szCs w:val="28"/>
          <w:lang w:val="it-IT"/>
        </w:rPr>
        <w:t>E.</w:t>
      </w:r>
      <w:proofErr w:type="gramEnd"/>
      <w:r w:rsidRPr="002E7A37">
        <w:rPr>
          <w:sz w:val="28"/>
          <w:szCs w:val="28"/>
          <w:lang w:val="it-IT"/>
        </w:rPr>
        <w:t xml:space="preserve"> Tinazzi, V Ficarra, S Simeoni, D Peterlana,</w:t>
      </w:r>
      <w:r w:rsidR="00A24CB6" w:rsidRPr="002E7A37">
        <w:rPr>
          <w:b/>
          <w:sz w:val="28"/>
          <w:szCs w:val="28"/>
          <w:lang w:val="it-IT"/>
        </w:rPr>
        <w:t xml:space="preserve"> Lunardi C</w:t>
      </w:r>
      <w:r w:rsidRPr="002E7A37">
        <w:rPr>
          <w:sz w:val="28"/>
          <w:szCs w:val="28"/>
          <w:lang w:val="it-IT"/>
        </w:rPr>
        <w:t xml:space="preserve">. </w:t>
      </w:r>
      <w:r w:rsidRPr="002E7A37">
        <w:rPr>
          <w:sz w:val="28"/>
          <w:szCs w:val="28"/>
        </w:rPr>
        <w:t xml:space="preserve">Reactive arthritis following BCG immunotherapy for bladder carcinoma. </w:t>
      </w:r>
      <w:r w:rsidRPr="002E7A37">
        <w:rPr>
          <w:i/>
          <w:sz w:val="28"/>
          <w:szCs w:val="28"/>
        </w:rPr>
        <w:t>Clin Rheumatol</w:t>
      </w:r>
      <w:r w:rsidRPr="002E7A37">
        <w:rPr>
          <w:sz w:val="28"/>
          <w:szCs w:val="28"/>
        </w:rPr>
        <w:t xml:space="preserve"> 2005; </w:t>
      </w:r>
      <w:r w:rsidRPr="002E7A37">
        <w:rPr>
          <w:color w:val="000000"/>
          <w:sz w:val="28"/>
          <w:szCs w:val="28"/>
        </w:rPr>
        <w:t xml:space="preserve">24: 425-7. </w:t>
      </w:r>
    </w:p>
    <w:p w14:paraId="1C6B9C41" w14:textId="340C512A" w:rsidR="008F0098" w:rsidRPr="002E7A37" w:rsidRDefault="00B55559" w:rsidP="002E7A37">
      <w:pPr>
        <w:tabs>
          <w:tab w:val="left" w:pos="426"/>
        </w:tabs>
        <w:spacing w:line="276" w:lineRule="auto"/>
        <w:ind w:right="-93"/>
        <w:jc w:val="both"/>
        <w:rPr>
          <w:sz w:val="28"/>
          <w:szCs w:val="28"/>
        </w:rPr>
      </w:pPr>
      <w:r w:rsidRPr="002E7A37">
        <w:rPr>
          <w:color w:val="000000"/>
          <w:sz w:val="28"/>
          <w:szCs w:val="28"/>
        </w:rPr>
        <w:t>56.</w:t>
      </w:r>
      <w:r w:rsidRPr="002E7A37">
        <w:rPr>
          <w:b/>
          <w:color w:val="000000"/>
          <w:sz w:val="28"/>
          <w:szCs w:val="28"/>
        </w:rPr>
        <w:t xml:space="preserve"> </w:t>
      </w:r>
      <w:r w:rsidR="008F0098" w:rsidRPr="002E7A37">
        <w:rPr>
          <w:sz w:val="28"/>
          <w:szCs w:val="28"/>
          <w:lang w:val="it-IT"/>
        </w:rPr>
        <w:t>D Peterlana, A Puccetti, E Tinazzi, S Simeoni,</w:t>
      </w:r>
      <w:r w:rsidR="00A24CB6" w:rsidRPr="002E7A37">
        <w:rPr>
          <w:b/>
          <w:sz w:val="28"/>
          <w:szCs w:val="28"/>
          <w:lang w:val="it-IT"/>
        </w:rPr>
        <w:t xml:space="preserve"> Lunardi C</w:t>
      </w:r>
      <w:r w:rsidR="008F0098" w:rsidRPr="002E7A37">
        <w:rPr>
          <w:sz w:val="28"/>
          <w:szCs w:val="28"/>
          <w:lang w:val="it-IT"/>
        </w:rPr>
        <w:t xml:space="preserve">. </w:t>
      </w:r>
      <w:r w:rsidR="008F0098" w:rsidRPr="002E7A37">
        <w:rPr>
          <w:sz w:val="28"/>
          <w:szCs w:val="28"/>
        </w:rPr>
        <w:t xml:space="preserve">Schnitzler’s syndrome successfully treated with intravenous pulse cyclophosphamide: a case report. </w:t>
      </w:r>
      <w:r w:rsidR="008F0098" w:rsidRPr="002E7A37">
        <w:rPr>
          <w:i/>
          <w:sz w:val="28"/>
          <w:szCs w:val="28"/>
        </w:rPr>
        <w:t>Scand J Rheumatol</w:t>
      </w:r>
      <w:r w:rsidR="008F0098" w:rsidRPr="002E7A37">
        <w:rPr>
          <w:sz w:val="28"/>
          <w:szCs w:val="28"/>
        </w:rPr>
        <w:t xml:space="preserve"> 2005; 34: 328-</w:t>
      </w:r>
      <w:proofErr w:type="gramStart"/>
      <w:r w:rsidR="008F0098" w:rsidRPr="002E7A37">
        <w:rPr>
          <w:sz w:val="28"/>
          <w:szCs w:val="28"/>
        </w:rPr>
        <w:t xml:space="preserve">330 </w:t>
      </w:r>
      <w:r w:rsidRPr="002E7A37">
        <w:rPr>
          <w:sz w:val="28"/>
          <w:szCs w:val="28"/>
        </w:rPr>
        <w:t>.</w:t>
      </w:r>
      <w:proofErr w:type="gramEnd"/>
    </w:p>
    <w:p w14:paraId="67561D03" w14:textId="347075C4" w:rsidR="008F0098" w:rsidRPr="002E7A37" w:rsidRDefault="008F0098" w:rsidP="002E7A37">
      <w:pPr>
        <w:tabs>
          <w:tab w:val="left" w:pos="426"/>
        </w:tabs>
        <w:spacing w:line="276" w:lineRule="auto"/>
        <w:ind w:right="-93"/>
        <w:jc w:val="both"/>
        <w:rPr>
          <w:sz w:val="28"/>
          <w:szCs w:val="28"/>
          <w:lang w:val="it-IT"/>
        </w:rPr>
      </w:pPr>
      <w:r w:rsidRPr="002E7A37">
        <w:rPr>
          <w:color w:val="000000"/>
          <w:sz w:val="28"/>
          <w:szCs w:val="28"/>
          <w:lang w:val="it-IT"/>
        </w:rPr>
        <w:t xml:space="preserve">57. R Navone, </w:t>
      </w:r>
      <w:r w:rsidR="00A24CB6" w:rsidRPr="002E7A37">
        <w:rPr>
          <w:b/>
          <w:sz w:val="28"/>
          <w:szCs w:val="28"/>
          <w:lang w:val="it-IT"/>
        </w:rPr>
        <w:t>Lunardi C</w:t>
      </w:r>
      <w:r w:rsidRPr="002E7A37">
        <w:rPr>
          <w:color w:val="000000"/>
          <w:sz w:val="28"/>
          <w:szCs w:val="28"/>
          <w:lang w:val="it-IT"/>
        </w:rPr>
        <w:t>, R Gerli,</w:t>
      </w:r>
      <w:r w:rsidRPr="002E7A37">
        <w:rPr>
          <w:color w:val="000000"/>
          <w:sz w:val="28"/>
          <w:szCs w:val="28"/>
          <w:vertAlign w:val="superscript"/>
          <w:lang w:val="it-IT"/>
        </w:rPr>
        <w:t xml:space="preserve"> </w:t>
      </w:r>
      <w:r w:rsidRPr="002E7A37">
        <w:rPr>
          <w:color w:val="000000"/>
          <w:sz w:val="28"/>
          <w:szCs w:val="28"/>
          <w:lang w:val="it-IT"/>
        </w:rPr>
        <w:t xml:space="preserve">Tinazzi E, D Peterlana, C Bason, R Corrocher, and A Puccetti. </w:t>
      </w:r>
      <w:proofErr w:type="gramStart"/>
      <w:r w:rsidRPr="002E7A37">
        <w:rPr>
          <w:sz w:val="28"/>
          <w:szCs w:val="28"/>
        </w:rPr>
        <w:t>Identification of tear lipocalin as a novel autoantigen target in Sjogren’s syndrome.</w:t>
      </w:r>
      <w:proofErr w:type="gramEnd"/>
      <w:r w:rsidRPr="002E7A37">
        <w:rPr>
          <w:sz w:val="28"/>
          <w:szCs w:val="28"/>
        </w:rPr>
        <w:t xml:space="preserve"> </w:t>
      </w:r>
      <w:r w:rsidRPr="002E7A37">
        <w:rPr>
          <w:i/>
          <w:sz w:val="28"/>
          <w:szCs w:val="28"/>
          <w:lang w:val="it-IT"/>
        </w:rPr>
        <w:t xml:space="preserve">J Autoimm </w:t>
      </w:r>
      <w:r w:rsidRPr="002E7A37">
        <w:rPr>
          <w:sz w:val="28"/>
          <w:szCs w:val="28"/>
          <w:lang w:val="it-IT"/>
        </w:rPr>
        <w:t>2005</w:t>
      </w:r>
      <w:r w:rsidRPr="002E7A37">
        <w:rPr>
          <w:color w:val="000000"/>
          <w:sz w:val="28"/>
          <w:szCs w:val="28"/>
          <w:lang w:val="it-IT"/>
        </w:rPr>
        <w:t xml:space="preserve">, 25: 229-34. </w:t>
      </w:r>
    </w:p>
    <w:p w14:paraId="6DA3ED27" w14:textId="55B5DE76" w:rsidR="008F0098" w:rsidRPr="002E7A37" w:rsidRDefault="008F0098" w:rsidP="002E7A37">
      <w:pPr>
        <w:tabs>
          <w:tab w:val="left" w:pos="426"/>
        </w:tabs>
        <w:spacing w:line="276" w:lineRule="auto"/>
        <w:ind w:right="-93"/>
        <w:jc w:val="both"/>
        <w:rPr>
          <w:sz w:val="28"/>
          <w:szCs w:val="28"/>
        </w:rPr>
      </w:pPr>
      <w:r w:rsidRPr="002E7A37">
        <w:rPr>
          <w:sz w:val="28"/>
          <w:szCs w:val="28"/>
          <w:lang w:val="it-IT"/>
        </w:rPr>
        <w:t>58. A Puccetti, C Bason, S Simeoni,</w:t>
      </w:r>
      <w:r w:rsidRPr="002E7A37">
        <w:rPr>
          <w:sz w:val="28"/>
          <w:szCs w:val="28"/>
          <w:vertAlign w:val="superscript"/>
          <w:lang w:val="it-IT"/>
        </w:rPr>
        <w:t xml:space="preserve"> </w:t>
      </w:r>
      <w:r w:rsidRPr="002E7A37">
        <w:rPr>
          <w:sz w:val="28"/>
          <w:szCs w:val="28"/>
          <w:lang w:val="it-IT"/>
        </w:rPr>
        <w:t>E Millo, E Tinazzi,</w:t>
      </w:r>
      <w:r w:rsidRPr="002E7A37">
        <w:rPr>
          <w:sz w:val="28"/>
          <w:szCs w:val="28"/>
          <w:vertAlign w:val="superscript"/>
          <w:lang w:val="it-IT"/>
        </w:rPr>
        <w:t xml:space="preserve"> </w:t>
      </w:r>
      <w:r w:rsidRPr="002E7A37">
        <w:rPr>
          <w:sz w:val="28"/>
          <w:szCs w:val="28"/>
          <w:lang w:val="it-IT"/>
        </w:rPr>
        <w:t>R Beri, D Peterlana,</w:t>
      </w:r>
      <w:r w:rsidRPr="002E7A37">
        <w:rPr>
          <w:sz w:val="28"/>
          <w:szCs w:val="28"/>
          <w:vertAlign w:val="superscript"/>
          <w:lang w:val="it-IT"/>
        </w:rPr>
        <w:t xml:space="preserve"> </w:t>
      </w:r>
      <w:r w:rsidRPr="002E7A37">
        <w:rPr>
          <w:sz w:val="28"/>
          <w:szCs w:val="28"/>
          <w:lang w:val="it-IT"/>
        </w:rPr>
        <w:t>G Zanoni,</w:t>
      </w:r>
      <w:r w:rsidRPr="002E7A37">
        <w:rPr>
          <w:sz w:val="28"/>
          <w:szCs w:val="28"/>
          <w:vertAlign w:val="superscript"/>
          <w:lang w:val="it-IT"/>
        </w:rPr>
        <w:t xml:space="preserve"> </w:t>
      </w:r>
      <w:r w:rsidRPr="002E7A37">
        <w:rPr>
          <w:sz w:val="28"/>
          <w:szCs w:val="28"/>
          <w:lang w:val="it-IT"/>
        </w:rPr>
        <w:t>GE Senna, R Corrocher,</w:t>
      </w:r>
      <w:r w:rsidR="00A24CB6" w:rsidRPr="002E7A37">
        <w:rPr>
          <w:b/>
          <w:sz w:val="28"/>
          <w:szCs w:val="28"/>
          <w:lang w:val="it-IT"/>
        </w:rPr>
        <w:t xml:space="preserve"> Lunardi C</w:t>
      </w:r>
      <w:r w:rsidRPr="002E7A37">
        <w:rPr>
          <w:sz w:val="28"/>
          <w:szCs w:val="28"/>
          <w:lang w:val="it-IT"/>
        </w:rPr>
        <w:t xml:space="preserve">. </w:t>
      </w:r>
      <w:r w:rsidRPr="002E7A37">
        <w:rPr>
          <w:sz w:val="28"/>
          <w:szCs w:val="28"/>
        </w:rPr>
        <w:t xml:space="preserve">In chronic idiopathic urticaria autoantibodies against FcepsilonRII/CD23 induce histamine release via eosinophil activation. </w:t>
      </w:r>
      <w:r w:rsidRPr="002E7A37">
        <w:rPr>
          <w:i/>
          <w:sz w:val="28"/>
          <w:szCs w:val="28"/>
        </w:rPr>
        <w:t>Clin Exp Allergy</w:t>
      </w:r>
      <w:r w:rsidRPr="002E7A37">
        <w:rPr>
          <w:sz w:val="28"/>
          <w:szCs w:val="28"/>
        </w:rPr>
        <w:t xml:space="preserve"> 2005, 35: 1599-1607. </w:t>
      </w:r>
    </w:p>
    <w:p w14:paraId="44CDF50B" w14:textId="0708540A" w:rsidR="008F0098" w:rsidRPr="002E7A37" w:rsidRDefault="008F0098" w:rsidP="002E7A37">
      <w:pPr>
        <w:tabs>
          <w:tab w:val="left" w:pos="426"/>
        </w:tabs>
        <w:spacing w:line="276" w:lineRule="auto"/>
        <w:ind w:right="-93"/>
        <w:jc w:val="both"/>
        <w:rPr>
          <w:b/>
          <w:color w:val="000000"/>
          <w:sz w:val="28"/>
          <w:szCs w:val="28"/>
          <w:lang w:val="it-IT"/>
        </w:rPr>
      </w:pPr>
      <w:r w:rsidRPr="002E7A37">
        <w:rPr>
          <w:rFonts w:eastAsia="Times New Roman"/>
          <w:sz w:val="28"/>
          <w:szCs w:val="28"/>
        </w:rPr>
        <w:lastRenderedPageBreak/>
        <w:t>59.</w:t>
      </w:r>
      <w:r w:rsidR="00A24CB6" w:rsidRPr="002E7A37">
        <w:rPr>
          <w:b/>
          <w:sz w:val="28"/>
          <w:szCs w:val="28"/>
          <w:lang w:val="it-IT"/>
        </w:rPr>
        <w:t xml:space="preserve"> Lunardi C</w:t>
      </w:r>
      <w:r w:rsidRPr="002E7A37">
        <w:rPr>
          <w:rFonts w:eastAsia="Times New Roman"/>
          <w:sz w:val="28"/>
          <w:szCs w:val="28"/>
        </w:rPr>
        <w:t xml:space="preserve">, M Dolcino, D Peterlana, C Bason, R Navone, R Corrocher and A Puccetti. </w:t>
      </w:r>
      <w:r w:rsidRPr="002E7A37">
        <w:rPr>
          <w:sz w:val="28"/>
          <w:szCs w:val="28"/>
        </w:rPr>
        <w:t xml:space="preserve">Antibodies against human cytomegalovirus in the pathogenesis of systemic sclerosis: a gene array approach. </w:t>
      </w:r>
      <w:r w:rsidRPr="002E7A37">
        <w:rPr>
          <w:i/>
          <w:sz w:val="28"/>
          <w:szCs w:val="28"/>
          <w:lang w:val="it-IT"/>
        </w:rPr>
        <w:t>PLoS Medicine</w:t>
      </w:r>
      <w:r w:rsidRPr="002E7A37">
        <w:rPr>
          <w:sz w:val="28"/>
          <w:szCs w:val="28"/>
          <w:lang w:val="it-IT"/>
        </w:rPr>
        <w:t xml:space="preserve"> 2006, 3 (1)</w:t>
      </w:r>
      <w:proofErr w:type="gramStart"/>
      <w:r w:rsidRPr="002E7A37">
        <w:rPr>
          <w:sz w:val="28"/>
          <w:szCs w:val="28"/>
          <w:lang w:val="it-IT"/>
        </w:rPr>
        <w:t>:</w:t>
      </w:r>
      <w:proofErr w:type="gramEnd"/>
      <w:r w:rsidRPr="002E7A37">
        <w:rPr>
          <w:sz w:val="28"/>
          <w:szCs w:val="28"/>
          <w:lang w:val="it-IT"/>
        </w:rPr>
        <w:t xml:space="preserve">e2. </w:t>
      </w:r>
    </w:p>
    <w:p w14:paraId="2C3E74D9" w14:textId="3E906E4D" w:rsidR="008F0098" w:rsidRPr="002E7A37" w:rsidRDefault="008F0098" w:rsidP="002E7A37">
      <w:pPr>
        <w:tabs>
          <w:tab w:val="left" w:pos="426"/>
        </w:tabs>
        <w:spacing w:line="276" w:lineRule="auto"/>
        <w:ind w:right="-93"/>
        <w:jc w:val="both"/>
        <w:rPr>
          <w:sz w:val="28"/>
          <w:szCs w:val="28"/>
        </w:rPr>
      </w:pPr>
      <w:r w:rsidRPr="002E7A37">
        <w:rPr>
          <w:sz w:val="28"/>
          <w:szCs w:val="28"/>
          <w:lang w:val="it-IT"/>
        </w:rPr>
        <w:t>60. D Peterlana, A Puccetti, R Beri, P Caramaschi, D Biasi, S Simeoni, R Corrocher and</w:t>
      </w:r>
      <w:r w:rsidR="00A24CB6" w:rsidRPr="002E7A37">
        <w:rPr>
          <w:b/>
          <w:sz w:val="28"/>
          <w:szCs w:val="28"/>
          <w:lang w:val="it-IT"/>
        </w:rPr>
        <w:t xml:space="preserve"> Lunardi C</w:t>
      </w:r>
      <w:r w:rsidRPr="002E7A37">
        <w:rPr>
          <w:sz w:val="28"/>
          <w:szCs w:val="28"/>
          <w:lang w:val="it-IT"/>
        </w:rPr>
        <w:t xml:space="preserve">. </w:t>
      </w:r>
      <w:r w:rsidRPr="002E7A37">
        <w:rPr>
          <w:sz w:val="28"/>
          <w:szCs w:val="28"/>
        </w:rPr>
        <w:t xml:space="preserve">Endothelin-1 serum levels correlate with MCP-1 but not with homocysteine plasma concentration in patients with Systemic Sclerosis. </w:t>
      </w:r>
      <w:r w:rsidRPr="002E7A37">
        <w:rPr>
          <w:i/>
          <w:sz w:val="28"/>
          <w:szCs w:val="28"/>
        </w:rPr>
        <w:t>Scand J Rheumatol</w:t>
      </w:r>
      <w:r w:rsidRPr="002E7A37">
        <w:rPr>
          <w:sz w:val="28"/>
          <w:szCs w:val="28"/>
        </w:rPr>
        <w:t xml:space="preserve"> 2006, 35: 133-137. </w:t>
      </w:r>
    </w:p>
    <w:p w14:paraId="7315781A" w14:textId="45FB21CD" w:rsidR="008F0098" w:rsidRPr="002E7A37" w:rsidRDefault="008F0098" w:rsidP="002E7A37">
      <w:pPr>
        <w:pStyle w:val="Corpodeltesto2"/>
        <w:tabs>
          <w:tab w:val="left" w:pos="426"/>
        </w:tabs>
        <w:spacing w:line="276" w:lineRule="auto"/>
        <w:ind w:right="-93"/>
        <w:jc w:val="both"/>
        <w:rPr>
          <w:rFonts w:ascii="Times" w:hAnsi="Times"/>
          <w:szCs w:val="28"/>
          <w:lang w:val="it-IT"/>
        </w:rPr>
      </w:pPr>
      <w:r w:rsidRPr="002E7A37">
        <w:rPr>
          <w:rFonts w:ascii="Times" w:hAnsi="Times"/>
          <w:szCs w:val="28"/>
        </w:rPr>
        <w:t xml:space="preserve">61. N Davis, </w:t>
      </w:r>
      <w:r w:rsidR="00A24CB6" w:rsidRPr="002E7A37">
        <w:rPr>
          <w:rFonts w:ascii="Times" w:hAnsi="Times"/>
          <w:b/>
          <w:szCs w:val="28"/>
          <w:lang w:val="it-IT"/>
        </w:rPr>
        <w:t>Lunardi C</w:t>
      </w:r>
      <w:r w:rsidRPr="002E7A37">
        <w:rPr>
          <w:rFonts w:ascii="Times" w:hAnsi="Times"/>
          <w:szCs w:val="28"/>
        </w:rPr>
        <w:t xml:space="preserve">, JPH Shield. Sensori-neural deafness and hypothyroidism: autoimmunity causing “Pseudo-Pendred syndrome”. </w:t>
      </w:r>
      <w:r w:rsidRPr="002E7A37">
        <w:rPr>
          <w:rFonts w:ascii="Times" w:hAnsi="Times"/>
          <w:i/>
          <w:szCs w:val="28"/>
          <w:lang w:val="it-IT"/>
        </w:rPr>
        <w:t>Horm Res</w:t>
      </w:r>
      <w:r w:rsidRPr="002E7A37">
        <w:rPr>
          <w:rFonts w:ascii="Times" w:hAnsi="Times"/>
          <w:szCs w:val="28"/>
          <w:lang w:val="it-IT"/>
        </w:rPr>
        <w:t xml:space="preserve"> 2006, 65: 267-268. </w:t>
      </w:r>
    </w:p>
    <w:p w14:paraId="19AD8465" w14:textId="05B7F98A" w:rsidR="008F0098" w:rsidRPr="002E7A37" w:rsidRDefault="008F0098" w:rsidP="002E7A37">
      <w:pPr>
        <w:pStyle w:val="Titolo1"/>
        <w:tabs>
          <w:tab w:val="left" w:pos="426"/>
        </w:tabs>
        <w:spacing w:line="276" w:lineRule="auto"/>
        <w:jc w:val="both"/>
        <w:rPr>
          <w:rFonts w:ascii="Times" w:hAnsi="Times"/>
          <w:szCs w:val="28"/>
          <w:lang w:val="it-IT"/>
        </w:rPr>
      </w:pPr>
      <w:r w:rsidRPr="002E7A37">
        <w:rPr>
          <w:rFonts w:ascii="Times" w:hAnsi="Times"/>
          <w:szCs w:val="28"/>
          <w:lang w:val="it-IT"/>
        </w:rPr>
        <w:t xml:space="preserve">62. E Tinazzi, V Ficarra, S Simeoni, W Artibani, </w:t>
      </w:r>
      <w:r w:rsidRPr="002E7A37">
        <w:rPr>
          <w:rFonts w:ascii="Times" w:hAnsi="Times"/>
          <w:b/>
          <w:szCs w:val="28"/>
          <w:lang w:val="it-IT"/>
        </w:rPr>
        <w:t>Lunardi</w:t>
      </w:r>
      <w:r w:rsidR="00A24CB6" w:rsidRPr="002E7A37">
        <w:rPr>
          <w:rFonts w:ascii="Times" w:hAnsi="Times"/>
          <w:b/>
          <w:szCs w:val="28"/>
          <w:lang w:val="it-IT"/>
        </w:rPr>
        <w:t xml:space="preserve"> C</w:t>
      </w:r>
      <w:r w:rsidRPr="002E7A37">
        <w:rPr>
          <w:rFonts w:ascii="Times" w:hAnsi="Times"/>
          <w:szCs w:val="28"/>
          <w:lang w:val="it-IT"/>
        </w:rPr>
        <w:t xml:space="preserve">. </w:t>
      </w:r>
      <w:r w:rsidRPr="002E7A37">
        <w:rPr>
          <w:rFonts w:ascii="Times" w:hAnsi="Times"/>
          <w:szCs w:val="28"/>
        </w:rPr>
        <w:t xml:space="preserve">Reactive arthritis following BCG immunotherapy for urinary bladder carcinoma: a systematic review. </w:t>
      </w:r>
      <w:r w:rsidRPr="002E7A37">
        <w:rPr>
          <w:rFonts w:ascii="Times" w:hAnsi="Times"/>
          <w:i/>
          <w:szCs w:val="28"/>
          <w:lang w:val="it-IT"/>
        </w:rPr>
        <w:t xml:space="preserve">Rheumatol </w:t>
      </w:r>
      <w:proofErr w:type="gramStart"/>
      <w:r w:rsidRPr="002E7A37">
        <w:rPr>
          <w:rFonts w:ascii="Times" w:hAnsi="Times"/>
          <w:i/>
          <w:szCs w:val="28"/>
          <w:lang w:val="it-IT"/>
        </w:rPr>
        <w:t>Int.</w:t>
      </w:r>
      <w:proofErr w:type="gramEnd"/>
      <w:r w:rsidRPr="002E7A37">
        <w:rPr>
          <w:rFonts w:ascii="Times" w:hAnsi="Times"/>
          <w:szCs w:val="28"/>
          <w:lang w:val="it-IT"/>
        </w:rPr>
        <w:t xml:space="preserve"> 2006, 26: 481-488. </w:t>
      </w:r>
    </w:p>
    <w:p w14:paraId="30BCCF6A" w14:textId="4D3EB39B" w:rsidR="008F0098" w:rsidRPr="002E7A37" w:rsidRDefault="008F0098" w:rsidP="002E7A37">
      <w:pPr>
        <w:tabs>
          <w:tab w:val="left" w:pos="426"/>
        </w:tabs>
        <w:spacing w:line="276" w:lineRule="auto"/>
        <w:ind w:right="-93"/>
        <w:jc w:val="both"/>
        <w:rPr>
          <w:sz w:val="28"/>
          <w:szCs w:val="28"/>
        </w:rPr>
      </w:pPr>
      <w:r w:rsidRPr="002E7A37">
        <w:rPr>
          <w:sz w:val="28"/>
          <w:szCs w:val="28"/>
          <w:lang w:val="it-IT"/>
        </w:rPr>
        <w:t xml:space="preserve">63. S Simeoni, A Puccetti, S Moruzzi, E Tinazzi, D Peterlana, </w:t>
      </w:r>
      <w:r w:rsidRPr="002E7A37">
        <w:rPr>
          <w:b/>
          <w:sz w:val="28"/>
          <w:szCs w:val="28"/>
          <w:lang w:val="it-IT"/>
        </w:rPr>
        <w:t>Lunardi</w:t>
      </w:r>
      <w:r w:rsidR="00A24CB6" w:rsidRPr="002E7A37">
        <w:rPr>
          <w:sz w:val="28"/>
          <w:szCs w:val="28"/>
          <w:lang w:val="it-IT"/>
        </w:rPr>
        <w:t xml:space="preserve"> </w:t>
      </w:r>
      <w:r w:rsidR="00A24CB6" w:rsidRPr="002E7A37">
        <w:rPr>
          <w:b/>
          <w:sz w:val="28"/>
          <w:szCs w:val="28"/>
          <w:lang w:val="it-IT"/>
        </w:rPr>
        <w:t>C</w:t>
      </w:r>
      <w:r w:rsidR="00A24CB6" w:rsidRPr="002E7A37">
        <w:rPr>
          <w:sz w:val="28"/>
          <w:szCs w:val="28"/>
          <w:lang w:val="it-IT"/>
        </w:rPr>
        <w:t>.</w:t>
      </w:r>
      <w:r w:rsidRPr="002E7A37">
        <w:rPr>
          <w:sz w:val="28"/>
          <w:szCs w:val="28"/>
          <w:vertAlign w:val="superscript"/>
          <w:lang w:val="it-IT"/>
        </w:rPr>
        <w:t xml:space="preserve"> </w:t>
      </w:r>
      <w:r w:rsidRPr="002E7A37">
        <w:rPr>
          <w:sz w:val="28"/>
          <w:szCs w:val="28"/>
        </w:rPr>
        <w:t>Dermatomyositis complicated with Kaposi’s sarcoma:</w:t>
      </w:r>
      <w:proofErr w:type="gramStart"/>
      <w:r w:rsidRPr="002E7A37">
        <w:rPr>
          <w:sz w:val="28"/>
          <w:szCs w:val="28"/>
        </w:rPr>
        <w:t xml:space="preserve">  </w:t>
      </w:r>
      <w:proofErr w:type="gramEnd"/>
      <w:r w:rsidRPr="002E7A37">
        <w:rPr>
          <w:sz w:val="28"/>
          <w:szCs w:val="28"/>
        </w:rPr>
        <w:t xml:space="preserve">a case report. </w:t>
      </w:r>
      <w:r w:rsidRPr="002E7A37">
        <w:rPr>
          <w:i/>
          <w:sz w:val="28"/>
          <w:szCs w:val="28"/>
        </w:rPr>
        <w:t>Clin Rheumatol</w:t>
      </w:r>
      <w:r w:rsidRPr="002E7A37">
        <w:rPr>
          <w:sz w:val="28"/>
          <w:szCs w:val="28"/>
        </w:rPr>
        <w:t xml:space="preserve"> 2006, 26: 1-3. </w:t>
      </w:r>
    </w:p>
    <w:p w14:paraId="566DDC3D" w14:textId="184750AB" w:rsidR="008F0098" w:rsidRPr="002E7A37" w:rsidRDefault="008F0098" w:rsidP="002E7A37">
      <w:pPr>
        <w:tabs>
          <w:tab w:val="left" w:pos="426"/>
        </w:tabs>
        <w:spacing w:line="276" w:lineRule="auto"/>
        <w:ind w:right="-93"/>
        <w:jc w:val="both"/>
        <w:rPr>
          <w:sz w:val="28"/>
          <w:szCs w:val="28"/>
          <w:lang w:val="it-IT"/>
        </w:rPr>
      </w:pPr>
      <w:r w:rsidRPr="002E7A37">
        <w:rPr>
          <w:sz w:val="28"/>
          <w:szCs w:val="28"/>
        </w:rPr>
        <w:t xml:space="preserve">64. D Peterlana, A Puccetti, R Corrocher, </w:t>
      </w:r>
      <w:r w:rsidRPr="002E7A37">
        <w:rPr>
          <w:b/>
          <w:sz w:val="28"/>
          <w:szCs w:val="28"/>
        </w:rPr>
        <w:t>Lunardi</w:t>
      </w:r>
      <w:r w:rsidR="009E50AE" w:rsidRPr="002E7A37">
        <w:rPr>
          <w:b/>
          <w:sz w:val="28"/>
          <w:szCs w:val="28"/>
        </w:rPr>
        <w:t xml:space="preserve"> C</w:t>
      </w:r>
      <w:r w:rsidRPr="002E7A37">
        <w:rPr>
          <w:sz w:val="28"/>
          <w:szCs w:val="28"/>
        </w:rPr>
        <w:t xml:space="preserve">. Serologic and molecular detection of human Parvovirus B19 infection. </w:t>
      </w:r>
      <w:r w:rsidRPr="002E7A37">
        <w:rPr>
          <w:i/>
          <w:sz w:val="28"/>
          <w:szCs w:val="28"/>
          <w:lang w:val="it-IT"/>
        </w:rPr>
        <w:t>Clin Chimica Acta</w:t>
      </w:r>
      <w:r w:rsidRPr="002E7A37">
        <w:rPr>
          <w:sz w:val="28"/>
          <w:szCs w:val="28"/>
          <w:lang w:val="it-IT"/>
        </w:rPr>
        <w:t xml:space="preserve"> 2006, 372:14-23: </w:t>
      </w:r>
    </w:p>
    <w:p w14:paraId="4FA6FBFB" w14:textId="0DA0BF92" w:rsidR="008F0098" w:rsidRPr="002E7A37" w:rsidRDefault="008F0098" w:rsidP="002E7A37">
      <w:pPr>
        <w:tabs>
          <w:tab w:val="left" w:pos="426"/>
        </w:tabs>
        <w:spacing w:line="276" w:lineRule="auto"/>
        <w:ind w:right="-93"/>
        <w:jc w:val="both"/>
        <w:rPr>
          <w:sz w:val="28"/>
          <w:szCs w:val="28"/>
          <w:lang w:val="it-IT"/>
        </w:rPr>
      </w:pPr>
      <w:r w:rsidRPr="002E7A37">
        <w:rPr>
          <w:sz w:val="28"/>
          <w:szCs w:val="28"/>
          <w:lang w:val="it-IT"/>
        </w:rPr>
        <w:t xml:space="preserve">65. T Giani, G Simonini, </w:t>
      </w:r>
      <w:r w:rsidRPr="002E7A37">
        <w:rPr>
          <w:b/>
          <w:sz w:val="28"/>
          <w:szCs w:val="28"/>
          <w:lang w:val="it-IT"/>
        </w:rPr>
        <w:t>Lunardi</w:t>
      </w:r>
      <w:r w:rsidR="009E50AE" w:rsidRPr="002E7A37">
        <w:rPr>
          <w:b/>
          <w:sz w:val="28"/>
          <w:szCs w:val="28"/>
          <w:lang w:val="it-IT"/>
        </w:rPr>
        <w:t xml:space="preserve"> C</w:t>
      </w:r>
      <w:r w:rsidRPr="002E7A37">
        <w:rPr>
          <w:sz w:val="28"/>
          <w:szCs w:val="28"/>
          <w:lang w:val="it-IT"/>
        </w:rPr>
        <w:t xml:space="preserve">, A Puccetti, M De Martino, F Falcini. </w:t>
      </w:r>
      <w:r w:rsidRPr="002E7A37">
        <w:rPr>
          <w:sz w:val="28"/>
          <w:szCs w:val="28"/>
        </w:rPr>
        <w:t xml:space="preserve">Juvenile psoriatic arthritis and acquired sensorineural hearing loss in a teenager: is there an association? </w:t>
      </w:r>
      <w:r w:rsidRPr="002E7A37">
        <w:rPr>
          <w:i/>
          <w:sz w:val="28"/>
          <w:szCs w:val="28"/>
          <w:lang w:val="it-IT"/>
        </w:rPr>
        <w:t>Clin Exp Rheumatol</w:t>
      </w:r>
      <w:r w:rsidRPr="002E7A37">
        <w:rPr>
          <w:sz w:val="28"/>
          <w:szCs w:val="28"/>
          <w:lang w:val="it-IT"/>
        </w:rPr>
        <w:t xml:space="preserve"> 2006, 24: 344-346. </w:t>
      </w:r>
    </w:p>
    <w:p w14:paraId="541DB4A2" w14:textId="78493DFD" w:rsidR="008F0098" w:rsidRPr="002E7A37" w:rsidRDefault="008F0098" w:rsidP="002E7A37">
      <w:pPr>
        <w:spacing w:line="276" w:lineRule="auto"/>
        <w:jc w:val="both"/>
        <w:rPr>
          <w:sz w:val="28"/>
          <w:szCs w:val="28"/>
          <w:lang w:val="it-IT"/>
        </w:rPr>
      </w:pPr>
      <w:r w:rsidRPr="002E7A37">
        <w:rPr>
          <w:sz w:val="28"/>
          <w:szCs w:val="28"/>
          <w:lang w:val="it-IT"/>
        </w:rPr>
        <w:t xml:space="preserve">66. G Zanoni, R Navone, </w:t>
      </w:r>
      <w:r w:rsidRPr="002E7A37">
        <w:rPr>
          <w:b/>
          <w:sz w:val="28"/>
          <w:szCs w:val="28"/>
          <w:lang w:val="it-IT"/>
        </w:rPr>
        <w:t>Lunardi</w:t>
      </w:r>
      <w:r w:rsidR="009E50AE" w:rsidRPr="002E7A37">
        <w:rPr>
          <w:b/>
          <w:sz w:val="28"/>
          <w:szCs w:val="28"/>
          <w:lang w:val="it-IT"/>
        </w:rPr>
        <w:t xml:space="preserve"> C</w:t>
      </w:r>
      <w:r w:rsidRPr="002E7A37">
        <w:rPr>
          <w:sz w:val="28"/>
          <w:szCs w:val="28"/>
          <w:lang w:val="it-IT"/>
        </w:rPr>
        <w:t xml:space="preserve">, G Tridente, C Bason, S Sivori, R Beri, M Dolcino, E Valletta, R Corrocher, A Puccetti. </w:t>
      </w:r>
      <w:r w:rsidRPr="002E7A37">
        <w:rPr>
          <w:sz w:val="28"/>
          <w:szCs w:val="28"/>
        </w:rPr>
        <w:t xml:space="preserve">In celiac disease a subset of autoantibodies against transglutaminase bind Toll like receptor 4 and induce activation of monocytes. </w:t>
      </w:r>
      <w:r w:rsidRPr="002E7A37">
        <w:rPr>
          <w:i/>
          <w:sz w:val="28"/>
          <w:szCs w:val="28"/>
          <w:lang w:val="it-IT"/>
        </w:rPr>
        <w:t>PLoS Medicine</w:t>
      </w:r>
      <w:r w:rsidRPr="002E7A37">
        <w:rPr>
          <w:sz w:val="28"/>
          <w:szCs w:val="28"/>
          <w:lang w:val="it-IT"/>
        </w:rPr>
        <w:t xml:space="preserve"> 2006, 3</w:t>
      </w:r>
      <w:proofErr w:type="gramStart"/>
      <w:r w:rsidRPr="002E7A37">
        <w:rPr>
          <w:color w:val="000000"/>
          <w:sz w:val="28"/>
          <w:szCs w:val="28"/>
          <w:lang w:val="it-IT"/>
        </w:rPr>
        <w:t>(</w:t>
      </w:r>
      <w:proofErr w:type="gramEnd"/>
      <w:r w:rsidRPr="002E7A37">
        <w:rPr>
          <w:color w:val="000000"/>
          <w:sz w:val="28"/>
          <w:szCs w:val="28"/>
          <w:lang w:val="it-IT"/>
        </w:rPr>
        <w:t xml:space="preserve">9): e358. </w:t>
      </w:r>
    </w:p>
    <w:p w14:paraId="12A78CA3" w14:textId="3DC6EDDE"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it-IT"/>
        </w:rPr>
      </w:pPr>
      <w:r w:rsidRPr="002E7A37">
        <w:rPr>
          <w:sz w:val="28"/>
          <w:szCs w:val="28"/>
          <w:lang w:val="it-IT"/>
        </w:rPr>
        <w:t xml:space="preserve">67. </w:t>
      </w:r>
      <w:r w:rsidRPr="002E7A37">
        <w:rPr>
          <w:b/>
          <w:sz w:val="28"/>
          <w:szCs w:val="28"/>
          <w:lang w:val="it-IT"/>
        </w:rPr>
        <w:t>Lunardi</w:t>
      </w:r>
      <w:r w:rsidR="00DB11E1" w:rsidRPr="002E7A37">
        <w:rPr>
          <w:b/>
          <w:sz w:val="28"/>
          <w:szCs w:val="28"/>
          <w:lang w:val="it-IT"/>
        </w:rPr>
        <w:t xml:space="preserve"> C</w:t>
      </w:r>
      <w:r w:rsidRPr="002E7A37">
        <w:rPr>
          <w:sz w:val="28"/>
          <w:szCs w:val="28"/>
          <w:lang w:val="it-IT"/>
        </w:rPr>
        <w:t xml:space="preserve">, M Dolcino, D Peterlana, C Bason, R Navone, N Tamassia, E Tinazzi, R Beri, R Corrocher, A Puccetti. </w:t>
      </w:r>
      <w:r w:rsidRPr="002E7A37">
        <w:rPr>
          <w:rFonts w:eastAsia="Times New Roman"/>
          <w:sz w:val="28"/>
          <w:szCs w:val="28"/>
          <w:u w:color="002BF0"/>
          <w:lang w:val="en-US"/>
        </w:rPr>
        <w:t xml:space="preserve">Endothelial cells' activation and apoptosis induced by a subset of antibodies against human cytomegalovirus: relevance to the pathogenesis of atherosclerosis. </w:t>
      </w:r>
      <w:r w:rsidRPr="002E7A37">
        <w:rPr>
          <w:rFonts w:eastAsia="Times New Roman"/>
          <w:i/>
          <w:sz w:val="28"/>
          <w:szCs w:val="28"/>
          <w:u w:color="002BF0"/>
          <w:lang w:val="it-IT"/>
        </w:rPr>
        <w:t>PLoS ONE</w:t>
      </w:r>
      <w:r w:rsidRPr="002E7A37">
        <w:rPr>
          <w:rFonts w:eastAsia="Times New Roman"/>
          <w:sz w:val="28"/>
          <w:szCs w:val="28"/>
          <w:u w:color="002BF0"/>
          <w:lang w:val="it-IT"/>
        </w:rPr>
        <w:t xml:space="preserve"> 2007, 2</w:t>
      </w:r>
      <w:proofErr w:type="gramStart"/>
      <w:r w:rsidRPr="002E7A37">
        <w:rPr>
          <w:rFonts w:eastAsia="Times New Roman"/>
          <w:sz w:val="28"/>
          <w:szCs w:val="28"/>
          <w:u w:color="002BF0"/>
          <w:lang w:val="it-IT"/>
        </w:rPr>
        <w:t>(</w:t>
      </w:r>
      <w:proofErr w:type="gramEnd"/>
      <w:r w:rsidRPr="002E7A37">
        <w:rPr>
          <w:rFonts w:eastAsia="Times New Roman"/>
          <w:sz w:val="28"/>
          <w:szCs w:val="28"/>
          <w:u w:color="002BF0"/>
          <w:lang w:val="it-IT"/>
        </w:rPr>
        <w:t xml:space="preserve">5):e473. </w:t>
      </w:r>
    </w:p>
    <w:p w14:paraId="40CAFE44" w14:textId="77777777"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it-IT"/>
        </w:rPr>
      </w:pPr>
      <w:r w:rsidRPr="002E7A37">
        <w:rPr>
          <w:rStyle w:val="Rimandocommento"/>
          <w:sz w:val="28"/>
          <w:szCs w:val="28"/>
          <w:lang w:val="it-IT"/>
        </w:rPr>
        <w:t xml:space="preserve">68. </w:t>
      </w:r>
      <w:hyperlink r:id="rId8" w:history="1">
        <w:r w:rsidRPr="002E7A37">
          <w:rPr>
            <w:rFonts w:eastAsia="Times New Roman"/>
            <w:sz w:val="28"/>
            <w:szCs w:val="28"/>
            <w:u w:color="0040CD"/>
            <w:lang w:val="it-IT"/>
          </w:rPr>
          <w:t xml:space="preserve">Simeoni S, Puccetti A, Chilosi M, Tinazzi E, Prati D, Corrocher R, </w:t>
        </w:r>
        <w:r w:rsidRPr="002E7A37">
          <w:rPr>
            <w:rFonts w:eastAsia="Times New Roman"/>
            <w:b/>
            <w:sz w:val="28"/>
            <w:szCs w:val="28"/>
            <w:lang w:val="it-IT"/>
          </w:rPr>
          <w:t>Lunardi C.</w:t>
        </w:r>
      </w:hyperlink>
      <w:r w:rsidRPr="002E7A37">
        <w:rPr>
          <w:rFonts w:eastAsia="Times New Roman"/>
          <w:sz w:val="28"/>
          <w:szCs w:val="28"/>
          <w:u w:color="002BF0"/>
          <w:lang w:val="it-IT"/>
        </w:rPr>
        <w:t xml:space="preserve"> </w:t>
      </w:r>
      <w:r w:rsidRPr="002E7A37">
        <w:rPr>
          <w:rFonts w:eastAsia="Times New Roman"/>
          <w:sz w:val="28"/>
          <w:szCs w:val="28"/>
          <w:u w:color="002BF0"/>
          <w:lang w:val="en-US"/>
        </w:rPr>
        <w:t xml:space="preserve">Type 1 neurofibromatosis complicated by pulmonary artery hypertension: a case report. </w:t>
      </w:r>
      <w:r w:rsidRPr="002E7A37">
        <w:rPr>
          <w:rFonts w:eastAsia="Times New Roman"/>
          <w:i/>
          <w:sz w:val="28"/>
          <w:szCs w:val="28"/>
          <w:u w:color="002BF0"/>
          <w:lang w:val="it-IT"/>
        </w:rPr>
        <w:t>J Med Invest</w:t>
      </w:r>
      <w:r w:rsidRPr="002E7A37">
        <w:rPr>
          <w:rFonts w:eastAsia="Times New Roman"/>
          <w:sz w:val="28"/>
          <w:szCs w:val="28"/>
          <w:u w:color="002BF0"/>
          <w:lang w:val="it-IT"/>
        </w:rPr>
        <w:t xml:space="preserve"> 2007, 54:354-8.</w:t>
      </w:r>
    </w:p>
    <w:p w14:paraId="46894142" w14:textId="77777777"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en-US"/>
        </w:rPr>
      </w:pPr>
      <w:r w:rsidRPr="002E7A37">
        <w:rPr>
          <w:rFonts w:eastAsia="Times New Roman"/>
          <w:sz w:val="28"/>
          <w:szCs w:val="28"/>
          <w:u w:color="002BF0"/>
          <w:lang w:val="it-IT"/>
        </w:rPr>
        <w:t xml:space="preserve">69. </w:t>
      </w:r>
      <w:hyperlink r:id="rId9" w:history="1">
        <w:r w:rsidRPr="002E7A37">
          <w:rPr>
            <w:rFonts w:eastAsia="Times New Roman"/>
            <w:sz w:val="28"/>
            <w:szCs w:val="28"/>
            <w:u w:color="0040CD"/>
            <w:lang w:val="it-IT"/>
          </w:rPr>
          <w:t>Simeoni S, Lippi G, Puccetti A, Montagnana M, Tinazzi E, Prati D, Corrocher R,</w:t>
        </w:r>
        <w:r w:rsidRPr="002E7A37">
          <w:rPr>
            <w:rFonts w:eastAsia="Times New Roman"/>
            <w:b/>
            <w:sz w:val="28"/>
            <w:szCs w:val="28"/>
            <w:lang w:val="it-IT"/>
          </w:rPr>
          <w:t xml:space="preserve"> Lunardi C</w:t>
        </w:r>
        <w:r w:rsidRPr="002E7A37">
          <w:rPr>
            <w:rFonts w:eastAsia="Times New Roman"/>
            <w:sz w:val="28"/>
            <w:szCs w:val="28"/>
            <w:u w:color="0040CD"/>
            <w:lang w:val="it-IT"/>
          </w:rPr>
          <w:t>.</w:t>
        </w:r>
      </w:hyperlink>
      <w:r w:rsidRPr="002E7A37">
        <w:rPr>
          <w:rFonts w:eastAsia="Times New Roman"/>
          <w:sz w:val="28"/>
          <w:szCs w:val="28"/>
          <w:u w:color="002BF0"/>
          <w:lang w:val="it-IT"/>
        </w:rPr>
        <w:t xml:space="preserve"> </w:t>
      </w:r>
      <w:r w:rsidRPr="002E7A37">
        <w:rPr>
          <w:rFonts w:eastAsia="Times New Roman"/>
          <w:sz w:val="28"/>
          <w:szCs w:val="28"/>
          <w:u w:color="002BF0"/>
          <w:lang w:val="en-US"/>
        </w:rPr>
        <w:t>N-terminal pro-BNP in sclerodermic patients on bosentan therapy for PAH.</w:t>
      </w:r>
    </w:p>
    <w:p w14:paraId="1A99508E" w14:textId="5EB84EF7"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it-IT"/>
        </w:rPr>
      </w:pPr>
      <w:proofErr w:type="gramStart"/>
      <w:r w:rsidRPr="002E7A37">
        <w:rPr>
          <w:rFonts w:eastAsia="Times New Roman"/>
          <w:i/>
          <w:sz w:val="28"/>
          <w:szCs w:val="28"/>
          <w:u w:color="002BF0"/>
          <w:lang w:val="en-US"/>
        </w:rPr>
        <w:t>Rheumatol Int</w:t>
      </w:r>
      <w:r w:rsidRPr="002E7A37">
        <w:rPr>
          <w:rFonts w:eastAsia="Times New Roman"/>
          <w:sz w:val="28"/>
          <w:szCs w:val="28"/>
          <w:u w:color="002BF0"/>
          <w:lang w:val="en-US"/>
        </w:rPr>
        <w:t xml:space="preserve"> 2007 Dec 19; [Epub ahead of print].</w:t>
      </w:r>
      <w:proofErr w:type="gramEnd"/>
      <w:r w:rsidRPr="002E7A37">
        <w:rPr>
          <w:rFonts w:eastAsia="Times New Roman"/>
          <w:sz w:val="28"/>
          <w:szCs w:val="28"/>
          <w:u w:color="002BF0"/>
          <w:lang w:val="en-US"/>
        </w:rPr>
        <w:t xml:space="preserve"> </w:t>
      </w:r>
    </w:p>
    <w:p w14:paraId="06B40752" w14:textId="77777777"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en-US"/>
        </w:rPr>
      </w:pPr>
      <w:r w:rsidRPr="002E7A37">
        <w:rPr>
          <w:rFonts w:eastAsia="Times New Roman"/>
          <w:sz w:val="28"/>
          <w:szCs w:val="28"/>
          <w:u w:color="002BF0"/>
          <w:lang w:val="it-IT"/>
        </w:rPr>
        <w:t>70.</w:t>
      </w:r>
      <w:r w:rsidRPr="002E7A37">
        <w:rPr>
          <w:rFonts w:eastAsia="Times New Roman"/>
          <w:b/>
          <w:sz w:val="28"/>
          <w:szCs w:val="28"/>
          <w:u w:color="002BF0"/>
          <w:lang w:val="it-IT"/>
        </w:rPr>
        <w:t xml:space="preserve"> </w:t>
      </w:r>
      <w:hyperlink r:id="rId10" w:history="1">
        <w:r w:rsidRPr="002E7A37">
          <w:rPr>
            <w:rFonts w:eastAsia="Times New Roman"/>
            <w:sz w:val="28"/>
            <w:szCs w:val="28"/>
            <w:u w:color="0040CD"/>
            <w:lang w:val="it-IT"/>
          </w:rPr>
          <w:t>Simeoni S, Puccetti A, Tinazzi E, Tomelleri G, Corrocher R,</w:t>
        </w:r>
        <w:r w:rsidRPr="002E7A37">
          <w:rPr>
            <w:rFonts w:eastAsia="Times New Roman"/>
            <w:b/>
            <w:sz w:val="28"/>
            <w:szCs w:val="28"/>
            <w:lang w:val="it-IT"/>
          </w:rPr>
          <w:t xml:space="preserve"> Lunardi C</w:t>
        </w:r>
        <w:r w:rsidRPr="002E7A37">
          <w:rPr>
            <w:rFonts w:eastAsia="Times New Roman"/>
            <w:sz w:val="28"/>
            <w:szCs w:val="28"/>
            <w:u w:color="0040CD"/>
            <w:lang w:val="it-IT"/>
          </w:rPr>
          <w:t>.</w:t>
        </w:r>
      </w:hyperlink>
      <w:r w:rsidRPr="002E7A37">
        <w:rPr>
          <w:rFonts w:eastAsia="Times New Roman"/>
          <w:sz w:val="28"/>
          <w:szCs w:val="28"/>
          <w:u w:color="002BF0"/>
          <w:lang w:val="it-IT"/>
        </w:rPr>
        <w:t xml:space="preserve"> </w:t>
      </w:r>
      <w:r w:rsidRPr="002E7A37">
        <w:rPr>
          <w:rFonts w:eastAsia="Times New Roman"/>
          <w:sz w:val="28"/>
          <w:szCs w:val="28"/>
          <w:u w:color="002BF0"/>
          <w:lang w:val="en-US"/>
        </w:rPr>
        <w:t xml:space="preserve">Systemic </w:t>
      </w:r>
      <w:r w:rsidRPr="002E7A37">
        <w:rPr>
          <w:rFonts w:eastAsia="Times New Roman"/>
          <w:sz w:val="28"/>
          <w:szCs w:val="28"/>
          <w:u w:color="002BF0"/>
          <w:lang w:val="en-US"/>
        </w:rPr>
        <w:lastRenderedPageBreak/>
        <w:t>sclerosis and superficial siderosis of the central nervous system: casuality or causality?</w:t>
      </w:r>
    </w:p>
    <w:p w14:paraId="43897CF3" w14:textId="5FBA4746"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en-US"/>
        </w:rPr>
      </w:pPr>
      <w:r w:rsidRPr="002E7A37">
        <w:rPr>
          <w:rFonts w:eastAsia="Times New Roman"/>
          <w:i/>
          <w:sz w:val="28"/>
          <w:szCs w:val="28"/>
          <w:u w:color="002BF0"/>
          <w:lang w:val="en-US"/>
        </w:rPr>
        <w:t>Rheumatol Int</w:t>
      </w:r>
      <w:r w:rsidRPr="002E7A37">
        <w:rPr>
          <w:rFonts w:eastAsia="Times New Roman"/>
          <w:sz w:val="28"/>
          <w:szCs w:val="28"/>
          <w:u w:color="002BF0"/>
          <w:lang w:val="en-US"/>
        </w:rPr>
        <w:t xml:space="preserve"> 2008 Jan 12; [Epub ahead of print] </w:t>
      </w:r>
    </w:p>
    <w:p w14:paraId="0C8B5DE8" w14:textId="084D37B4" w:rsidR="008F0098" w:rsidRPr="002E7A37" w:rsidRDefault="008F0098" w:rsidP="002E7A37">
      <w:pPr>
        <w:widowControl w:val="0"/>
        <w:autoSpaceDE w:val="0"/>
        <w:autoSpaceDN w:val="0"/>
        <w:adjustRightInd w:val="0"/>
        <w:spacing w:line="276" w:lineRule="auto"/>
        <w:jc w:val="both"/>
        <w:rPr>
          <w:rFonts w:eastAsia="Times New Roman"/>
          <w:sz w:val="28"/>
          <w:szCs w:val="28"/>
          <w:u w:color="002BF0"/>
          <w:lang w:val="en-US"/>
        </w:rPr>
      </w:pPr>
      <w:r w:rsidRPr="002E7A37">
        <w:rPr>
          <w:rFonts w:eastAsia="Times New Roman"/>
          <w:sz w:val="28"/>
          <w:szCs w:val="28"/>
          <w:u w:color="002BF0"/>
          <w:lang w:val="it-IT"/>
        </w:rPr>
        <w:t xml:space="preserve">71. </w:t>
      </w:r>
      <w:hyperlink r:id="rId11" w:history="1">
        <w:r w:rsidRPr="002E7A37">
          <w:rPr>
            <w:rFonts w:eastAsia="Times New Roman"/>
            <w:sz w:val="28"/>
            <w:szCs w:val="28"/>
            <w:u w:color="0040CD"/>
            <w:lang w:val="it-IT"/>
          </w:rPr>
          <w:t>Gerli R,</w:t>
        </w:r>
        <w:r w:rsidRPr="002E7A37">
          <w:rPr>
            <w:rFonts w:eastAsia="Times New Roman"/>
            <w:b/>
            <w:sz w:val="28"/>
            <w:szCs w:val="28"/>
            <w:lang w:val="it-IT"/>
          </w:rPr>
          <w:t xml:space="preserve"> Lunardi C</w:t>
        </w:r>
        <w:r w:rsidRPr="002E7A37">
          <w:rPr>
            <w:rFonts w:eastAsia="Times New Roman"/>
            <w:sz w:val="28"/>
            <w:szCs w:val="28"/>
            <w:u w:color="0040CD"/>
            <w:lang w:val="it-IT"/>
          </w:rPr>
          <w:t>, Bocci EB, Bobbio-Pallavicini F, Schillaci G, Caporali R, Bistoni O, Pirro M, Pitzalis C, Montecucco C.</w:t>
        </w:r>
      </w:hyperlink>
      <w:r w:rsidRPr="002E7A37">
        <w:rPr>
          <w:rFonts w:eastAsia="Times New Roman"/>
          <w:sz w:val="28"/>
          <w:szCs w:val="28"/>
          <w:u w:color="002BF0"/>
          <w:lang w:val="it-IT"/>
        </w:rPr>
        <w:t xml:space="preserve"> </w:t>
      </w:r>
      <w:r w:rsidRPr="002E7A37">
        <w:rPr>
          <w:rFonts w:eastAsia="Times New Roman"/>
          <w:sz w:val="28"/>
          <w:szCs w:val="28"/>
          <w:u w:color="002BF0"/>
          <w:lang w:val="en-US"/>
        </w:rPr>
        <w:t xml:space="preserve">Anti-tumor necrosis factor-alpha response in rheumatoid arthritis is associated with an increase in serum soluble CD30. </w:t>
      </w:r>
      <w:r w:rsidRPr="002E7A37">
        <w:rPr>
          <w:rFonts w:eastAsia="Times New Roman"/>
          <w:i/>
          <w:sz w:val="28"/>
          <w:szCs w:val="28"/>
          <w:u w:color="002BF0"/>
          <w:lang w:val="en-US"/>
        </w:rPr>
        <w:t>J Rheumatol</w:t>
      </w:r>
      <w:r w:rsidRPr="002E7A37">
        <w:rPr>
          <w:rFonts w:eastAsia="Times New Roman"/>
          <w:sz w:val="28"/>
          <w:szCs w:val="28"/>
          <w:u w:color="002BF0"/>
          <w:lang w:val="en-US"/>
        </w:rPr>
        <w:t xml:space="preserve"> 2008, 35:14-9. </w:t>
      </w:r>
    </w:p>
    <w:p w14:paraId="599E48C6" w14:textId="6C9568F0" w:rsidR="008F0098" w:rsidRPr="002E7A37" w:rsidRDefault="008F0098" w:rsidP="002E7A37">
      <w:pPr>
        <w:pStyle w:val="Titolo1"/>
        <w:spacing w:line="276" w:lineRule="auto"/>
        <w:jc w:val="both"/>
        <w:rPr>
          <w:rFonts w:ascii="Times" w:hAnsi="Times"/>
          <w:b/>
          <w:color w:val="000000"/>
          <w:szCs w:val="28"/>
        </w:rPr>
      </w:pPr>
      <w:r w:rsidRPr="002E7A37">
        <w:rPr>
          <w:rFonts w:ascii="Times" w:eastAsia="Times New Roman" w:hAnsi="Times"/>
          <w:szCs w:val="28"/>
          <w:u w:color="002BF0"/>
          <w:lang w:val="en-US"/>
        </w:rPr>
        <w:t xml:space="preserve">72. </w:t>
      </w:r>
      <w:r w:rsidRPr="002E7A37">
        <w:rPr>
          <w:rFonts w:ascii="Times" w:hAnsi="Times"/>
          <w:b/>
          <w:szCs w:val="28"/>
        </w:rPr>
        <w:t>Lunardi C</w:t>
      </w:r>
      <w:r w:rsidRPr="002E7A37">
        <w:rPr>
          <w:rFonts w:ascii="Times" w:hAnsi="Times"/>
          <w:szCs w:val="28"/>
        </w:rPr>
        <w:t>, Tinazzi</w:t>
      </w:r>
      <w:r w:rsidRPr="002E7A37">
        <w:rPr>
          <w:rFonts w:ascii="Times" w:hAnsi="Times"/>
          <w:szCs w:val="28"/>
          <w:vertAlign w:val="superscript"/>
        </w:rPr>
        <w:t xml:space="preserve"> </w:t>
      </w:r>
      <w:r w:rsidRPr="002E7A37">
        <w:rPr>
          <w:rFonts w:ascii="Times" w:hAnsi="Times"/>
          <w:szCs w:val="28"/>
        </w:rPr>
        <w:t>E, Bason</w:t>
      </w:r>
      <w:r w:rsidRPr="002E7A37">
        <w:rPr>
          <w:rFonts w:ascii="Times" w:hAnsi="Times"/>
          <w:szCs w:val="28"/>
          <w:vertAlign w:val="superscript"/>
        </w:rPr>
        <w:t xml:space="preserve"> </w:t>
      </w:r>
      <w:r w:rsidRPr="002E7A37">
        <w:rPr>
          <w:rFonts w:ascii="Times" w:hAnsi="Times"/>
          <w:szCs w:val="28"/>
        </w:rPr>
        <w:t>C, Dolcino</w:t>
      </w:r>
      <w:r w:rsidRPr="002E7A37">
        <w:rPr>
          <w:rFonts w:ascii="Times" w:hAnsi="Times"/>
          <w:szCs w:val="28"/>
          <w:vertAlign w:val="superscript"/>
        </w:rPr>
        <w:t xml:space="preserve"> </w:t>
      </w:r>
      <w:r w:rsidRPr="002E7A37">
        <w:rPr>
          <w:rFonts w:ascii="Times" w:hAnsi="Times"/>
          <w:szCs w:val="28"/>
        </w:rPr>
        <w:t>M, Corrocher</w:t>
      </w:r>
      <w:r w:rsidRPr="002E7A37">
        <w:rPr>
          <w:rFonts w:ascii="Times" w:hAnsi="Times"/>
          <w:szCs w:val="28"/>
          <w:vertAlign w:val="superscript"/>
        </w:rPr>
        <w:t xml:space="preserve"> </w:t>
      </w:r>
      <w:r w:rsidRPr="002E7A37">
        <w:rPr>
          <w:rFonts w:ascii="Times" w:hAnsi="Times"/>
          <w:szCs w:val="28"/>
        </w:rPr>
        <w:t>R and Puccetti A.</w:t>
      </w:r>
      <w:r w:rsidRPr="002E7A37">
        <w:rPr>
          <w:rFonts w:ascii="Times" w:hAnsi="Times"/>
          <w:szCs w:val="28"/>
          <w:vertAlign w:val="superscript"/>
        </w:rPr>
        <w:t xml:space="preserve"> </w:t>
      </w:r>
      <w:r w:rsidRPr="002E7A37">
        <w:rPr>
          <w:rFonts w:ascii="Times" w:hAnsi="Times"/>
          <w:szCs w:val="28"/>
        </w:rPr>
        <w:t xml:space="preserve">Human parvovirus B19 infection and Autoimmunity. </w:t>
      </w:r>
      <w:r w:rsidRPr="002E7A37">
        <w:rPr>
          <w:rFonts w:ascii="Times" w:hAnsi="Times"/>
          <w:i/>
          <w:szCs w:val="28"/>
        </w:rPr>
        <w:t>Autoim Rev</w:t>
      </w:r>
      <w:r w:rsidRPr="002E7A37">
        <w:rPr>
          <w:rFonts w:ascii="Times" w:hAnsi="Times"/>
          <w:szCs w:val="28"/>
        </w:rPr>
        <w:t xml:space="preserve"> 2008, 8:116-20</w:t>
      </w:r>
      <w:r w:rsidR="00B55559" w:rsidRPr="002E7A37">
        <w:rPr>
          <w:rFonts w:ascii="Times" w:hAnsi="Times"/>
          <w:b/>
          <w:color w:val="000000"/>
          <w:szCs w:val="28"/>
        </w:rPr>
        <w:t>.</w:t>
      </w:r>
    </w:p>
    <w:p w14:paraId="285AB650" w14:textId="3AE7A790" w:rsidR="008F0098" w:rsidRPr="002E7A37" w:rsidRDefault="008F0098" w:rsidP="002E7A37">
      <w:pPr>
        <w:widowControl w:val="0"/>
        <w:autoSpaceDE w:val="0"/>
        <w:autoSpaceDN w:val="0"/>
        <w:adjustRightInd w:val="0"/>
        <w:spacing w:line="276" w:lineRule="auto"/>
        <w:jc w:val="both"/>
        <w:rPr>
          <w:color w:val="000000"/>
          <w:sz w:val="28"/>
          <w:szCs w:val="28"/>
        </w:rPr>
      </w:pPr>
      <w:r w:rsidRPr="002E7A37">
        <w:rPr>
          <w:rFonts w:eastAsia="Times New Roman"/>
          <w:sz w:val="28"/>
          <w:szCs w:val="28"/>
          <w:u w:color="002BF0"/>
          <w:lang w:val="en-US"/>
        </w:rPr>
        <w:t xml:space="preserve">73. </w:t>
      </w:r>
      <w:r w:rsidRPr="002E7A37">
        <w:rPr>
          <w:rFonts w:eastAsia="Times New Roman"/>
          <w:b/>
          <w:sz w:val="28"/>
          <w:szCs w:val="28"/>
          <w:lang w:val="en-US"/>
        </w:rPr>
        <w:t>Lunardi C</w:t>
      </w:r>
      <w:r w:rsidRPr="002E7A37">
        <w:rPr>
          <w:rFonts w:eastAsia="Times New Roman"/>
          <w:sz w:val="28"/>
          <w:szCs w:val="28"/>
          <w:u w:color="002BF0"/>
          <w:lang w:val="en-US"/>
        </w:rPr>
        <w:t xml:space="preserve">, Bason C, Dolcino M, Navone R, Simone R, Saverino R, Frulloni L, Tinazzi E, Corrocher R, Puccetti A. </w:t>
      </w:r>
      <w:r w:rsidRPr="002E7A37">
        <w:rPr>
          <w:color w:val="000000"/>
          <w:sz w:val="28"/>
          <w:szCs w:val="28"/>
        </w:rPr>
        <w:t xml:space="preserve">In Crohn's Disease, Anti-flagellin Antibodies Recognize the Autoantigens Toll-Like Receptor 5 and Tight Junction Protein PATJ. </w:t>
      </w:r>
      <w:r w:rsidRPr="002E7A37">
        <w:rPr>
          <w:i/>
          <w:color w:val="000000"/>
          <w:sz w:val="28"/>
          <w:szCs w:val="28"/>
        </w:rPr>
        <w:t>J Intern Med</w:t>
      </w:r>
      <w:r w:rsidRPr="002E7A37">
        <w:rPr>
          <w:color w:val="000000"/>
          <w:sz w:val="28"/>
          <w:szCs w:val="28"/>
        </w:rPr>
        <w:t xml:space="preserve"> </w:t>
      </w:r>
      <w:r w:rsidRPr="002E7A37">
        <w:rPr>
          <w:sz w:val="28"/>
          <w:szCs w:val="28"/>
        </w:rPr>
        <w:t>2009, 265:250-65.</w:t>
      </w:r>
      <w:r w:rsidRPr="002E7A37">
        <w:rPr>
          <w:b/>
          <w:color w:val="000000"/>
          <w:sz w:val="28"/>
          <w:szCs w:val="28"/>
        </w:rPr>
        <w:t xml:space="preserve"> </w:t>
      </w:r>
    </w:p>
    <w:p w14:paraId="3B10E17F" w14:textId="64141A33" w:rsidR="008F0098" w:rsidRPr="002E7A37" w:rsidRDefault="008F0098" w:rsidP="002E7A37">
      <w:pPr>
        <w:widowControl w:val="0"/>
        <w:autoSpaceDE w:val="0"/>
        <w:autoSpaceDN w:val="0"/>
        <w:adjustRightInd w:val="0"/>
        <w:spacing w:line="276" w:lineRule="auto"/>
        <w:jc w:val="both"/>
        <w:rPr>
          <w:rFonts w:eastAsia="Times New Roman"/>
          <w:sz w:val="28"/>
          <w:szCs w:val="28"/>
          <w:lang w:val="it-IT"/>
        </w:rPr>
      </w:pPr>
      <w:r w:rsidRPr="002E7A37">
        <w:rPr>
          <w:sz w:val="28"/>
          <w:szCs w:val="28"/>
        </w:rPr>
        <w:t xml:space="preserve">74. </w:t>
      </w:r>
      <w:r w:rsidRPr="002E7A37">
        <w:rPr>
          <w:rFonts w:eastAsia="Times New Roman"/>
          <w:sz w:val="28"/>
          <w:szCs w:val="28"/>
          <w:lang w:val="en-US"/>
        </w:rPr>
        <w:t xml:space="preserve">Tinazzi E, Puccetti A, Gerli R, Rigo A, Migliorini P, Simeoni S, Beri R, Dolcino M, Martinelli N, Corrocher R, </w:t>
      </w:r>
      <w:r w:rsidRPr="002E7A37">
        <w:rPr>
          <w:rFonts w:eastAsia="Times New Roman"/>
          <w:b/>
          <w:sz w:val="28"/>
          <w:szCs w:val="28"/>
          <w:lang w:val="en-US"/>
        </w:rPr>
        <w:t>Lunardi C</w:t>
      </w:r>
      <w:r w:rsidRPr="002E7A37">
        <w:rPr>
          <w:rFonts w:eastAsia="Times New Roman"/>
          <w:sz w:val="28"/>
          <w:szCs w:val="28"/>
          <w:lang w:val="en-US"/>
        </w:rPr>
        <w:t xml:space="preserve">. </w:t>
      </w:r>
      <w:r w:rsidRPr="002E7A37">
        <w:rPr>
          <w:sz w:val="28"/>
          <w:szCs w:val="28"/>
        </w:rPr>
        <w:t>Serum DNase I, soluble Fas/FasL levels and cell surface Fas expression in patients with SLE: a possible explanation for the lack of efficacy of hrDNase I treatment.</w:t>
      </w:r>
      <w:r w:rsidRPr="002E7A37">
        <w:rPr>
          <w:rFonts w:eastAsia="Times New Roman"/>
          <w:sz w:val="28"/>
          <w:szCs w:val="28"/>
          <w:lang w:val="en-US"/>
        </w:rPr>
        <w:t xml:space="preserve"> </w:t>
      </w:r>
      <w:r w:rsidRPr="002E7A37">
        <w:rPr>
          <w:rFonts w:eastAsia="Times New Roman"/>
          <w:i/>
          <w:sz w:val="28"/>
          <w:szCs w:val="28"/>
          <w:lang w:val="it-IT"/>
        </w:rPr>
        <w:t>Int Immunol</w:t>
      </w:r>
      <w:r w:rsidRPr="002E7A37">
        <w:rPr>
          <w:rFonts w:eastAsia="Times New Roman"/>
          <w:sz w:val="28"/>
          <w:szCs w:val="28"/>
          <w:lang w:val="it-IT"/>
        </w:rPr>
        <w:t xml:space="preserve">. 2009, 21:237-43. </w:t>
      </w:r>
    </w:p>
    <w:p w14:paraId="11A79517" w14:textId="723DFD07" w:rsidR="008F0098" w:rsidRPr="002E7A37" w:rsidRDefault="008F0098" w:rsidP="002E7A37">
      <w:pPr>
        <w:widowControl w:val="0"/>
        <w:autoSpaceDE w:val="0"/>
        <w:autoSpaceDN w:val="0"/>
        <w:adjustRightInd w:val="0"/>
        <w:spacing w:line="276" w:lineRule="auto"/>
        <w:jc w:val="both"/>
        <w:rPr>
          <w:b/>
          <w:sz w:val="28"/>
          <w:szCs w:val="28"/>
          <w:lang w:val="en-US" w:bidi="it-IT"/>
        </w:rPr>
      </w:pPr>
      <w:r w:rsidRPr="002E7A37">
        <w:rPr>
          <w:rFonts w:eastAsia="Times New Roman"/>
          <w:sz w:val="28"/>
          <w:szCs w:val="28"/>
          <w:lang w:val="it-IT"/>
        </w:rPr>
        <w:t xml:space="preserve">75. </w:t>
      </w:r>
      <w:r w:rsidRPr="002E7A37">
        <w:rPr>
          <w:sz w:val="28"/>
          <w:szCs w:val="28"/>
          <w:lang w:val="it-IT" w:bidi="it-IT"/>
        </w:rPr>
        <w:t xml:space="preserve">Frulloni L, </w:t>
      </w:r>
      <w:r w:rsidRPr="002E7A37">
        <w:rPr>
          <w:b/>
          <w:sz w:val="28"/>
          <w:szCs w:val="28"/>
          <w:lang w:val="it-IT" w:bidi="it-IT"/>
        </w:rPr>
        <w:t>Lunardi C</w:t>
      </w:r>
      <w:r w:rsidRPr="002E7A37">
        <w:rPr>
          <w:sz w:val="28"/>
          <w:szCs w:val="28"/>
          <w:lang w:val="it-IT" w:bidi="it-IT"/>
        </w:rPr>
        <w:t xml:space="preserve">, Simone R, Dolcino M, Scattolini C, Falconi M, Benini L, Vantini I, Corrocher R, Puccetti A. </w:t>
      </w:r>
      <w:hyperlink r:id="rId12" w:history="1">
        <w:r w:rsidRPr="002E7A37">
          <w:rPr>
            <w:sz w:val="28"/>
            <w:szCs w:val="28"/>
            <w:u w:color="D43000"/>
            <w:lang w:val="en-US" w:bidi="it-IT"/>
          </w:rPr>
          <w:t>Identification of a novel antibody associated with autoimmune pancreatitis.</w:t>
        </w:r>
      </w:hyperlink>
      <w:r w:rsidRPr="002E7A37">
        <w:rPr>
          <w:sz w:val="28"/>
          <w:szCs w:val="28"/>
          <w:lang w:val="en-US" w:bidi="it-IT"/>
        </w:rPr>
        <w:t xml:space="preserve"> </w:t>
      </w:r>
      <w:r w:rsidRPr="002E7A37">
        <w:rPr>
          <w:i/>
          <w:sz w:val="28"/>
          <w:szCs w:val="28"/>
          <w:lang w:val="en-US" w:bidi="it-IT"/>
        </w:rPr>
        <w:t>N Engl J Med</w:t>
      </w:r>
      <w:r w:rsidRPr="002E7A37">
        <w:rPr>
          <w:sz w:val="28"/>
          <w:szCs w:val="28"/>
          <w:lang w:val="en-US" w:bidi="it-IT"/>
        </w:rPr>
        <w:t xml:space="preserve">. 2009 361: 2135-42. </w:t>
      </w:r>
    </w:p>
    <w:p w14:paraId="650F3F90" w14:textId="4F20E1F7" w:rsidR="00CD4269" w:rsidRPr="002E7A37" w:rsidRDefault="005C0344" w:rsidP="002E7A37">
      <w:pPr>
        <w:widowControl w:val="0"/>
        <w:autoSpaceDE w:val="0"/>
        <w:autoSpaceDN w:val="0"/>
        <w:adjustRightInd w:val="0"/>
        <w:spacing w:line="276" w:lineRule="auto"/>
        <w:jc w:val="both"/>
        <w:rPr>
          <w:sz w:val="28"/>
          <w:szCs w:val="28"/>
          <w:lang w:val="en-US" w:bidi="it-IT"/>
        </w:rPr>
      </w:pPr>
      <w:r w:rsidRPr="002E7A37">
        <w:rPr>
          <w:sz w:val="28"/>
          <w:szCs w:val="28"/>
          <w:lang w:val="en-US" w:bidi="it-IT"/>
        </w:rPr>
        <w:t>76.</w:t>
      </w:r>
      <w:r w:rsidR="00CD4269" w:rsidRPr="002E7A37">
        <w:rPr>
          <w:sz w:val="28"/>
          <w:szCs w:val="28"/>
          <w:lang w:val="en-US" w:bidi="it-IT"/>
        </w:rPr>
        <w:t xml:space="preserve"> Frulloni L, </w:t>
      </w:r>
      <w:r w:rsidR="00CD4269" w:rsidRPr="002E7A37">
        <w:rPr>
          <w:b/>
          <w:sz w:val="28"/>
          <w:szCs w:val="28"/>
          <w:lang w:val="en-US" w:bidi="it-IT"/>
        </w:rPr>
        <w:t>Lunardi C</w:t>
      </w:r>
      <w:r w:rsidR="00CD4269" w:rsidRPr="002E7A37">
        <w:rPr>
          <w:sz w:val="28"/>
          <w:szCs w:val="28"/>
          <w:lang w:val="en-US" w:bidi="it-IT"/>
        </w:rPr>
        <w:t xml:space="preserve">, Puccetti A. A novel antibody associated with autoimmune pancreatitis. </w:t>
      </w:r>
      <w:r w:rsidR="00CD4269" w:rsidRPr="002E7A37">
        <w:rPr>
          <w:i/>
          <w:sz w:val="28"/>
          <w:szCs w:val="28"/>
          <w:lang w:val="en-US" w:bidi="it-IT"/>
        </w:rPr>
        <w:t>N Engl J Med</w:t>
      </w:r>
      <w:r w:rsidR="00CD4269" w:rsidRPr="002E7A37">
        <w:rPr>
          <w:sz w:val="28"/>
          <w:szCs w:val="28"/>
          <w:lang w:val="en-US" w:bidi="it-IT"/>
        </w:rPr>
        <w:t xml:space="preserve">. 2010 362: 759-761. </w:t>
      </w:r>
    </w:p>
    <w:p w14:paraId="15065799" w14:textId="3B899447" w:rsidR="008F0098" w:rsidRPr="002E7A37" w:rsidRDefault="008F0098" w:rsidP="002E7A37">
      <w:pPr>
        <w:widowControl w:val="0"/>
        <w:autoSpaceDE w:val="0"/>
        <w:autoSpaceDN w:val="0"/>
        <w:adjustRightInd w:val="0"/>
        <w:spacing w:line="276" w:lineRule="auto"/>
        <w:jc w:val="both"/>
        <w:rPr>
          <w:b/>
          <w:color w:val="000000"/>
          <w:sz w:val="28"/>
          <w:szCs w:val="28"/>
          <w:lang w:val="it-IT"/>
        </w:rPr>
      </w:pPr>
      <w:r w:rsidRPr="002E7A37">
        <w:rPr>
          <w:sz w:val="28"/>
          <w:szCs w:val="28"/>
          <w:lang w:val="it-IT" w:bidi="it-IT"/>
        </w:rPr>
        <w:t>76.</w:t>
      </w:r>
      <w:r w:rsidRPr="002E7A37">
        <w:rPr>
          <w:b/>
          <w:sz w:val="28"/>
          <w:szCs w:val="28"/>
          <w:lang w:val="it-IT" w:bidi="it-IT"/>
        </w:rPr>
        <w:t xml:space="preserve"> </w:t>
      </w:r>
      <w:r w:rsidRPr="002E7A37">
        <w:rPr>
          <w:rFonts w:eastAsia="Times New Roman"/>
          <w:color w:val="000000"/>
          <w:sz w:val="28"/>
          <w:szCs w:val="28"/>
          <w:lang w:val="it-IT" w:bidi="it-IT"/>
        </w:rPr>
        <w:t xml:space="preserve">Pelletier M, Maggi L, Micheletti A, Lazzeri E, Tamassia N, Costantini C, Cosmi L, </w:t>
      </w:r>
      <w:r w:rsidRPr="002E7A37">
        <w:rPr>
          <w:rFonts w:eastAsia="Times New Roman"/>
          <w:b/>
          <w:color w:val="000000"/>
          <w:sz w:val="28"/>
          <w:szCs w:val="28"/>
          <w:lang w:val="it-IT" w:bidi="it-IT"/>
        </w:rPr>
        <w:t>Lunardi C</w:t>
      </w:r>
      <w:r w:rsidRPr="002E7A37">
        <w:rPr>
          <w:rFonts w:eastAsia="Times New Roman"/>
          <w:color w:val="000000"/>
          <w:sz w:val="28"/>
          <w:szCs w:val="28"/>
          <w:lang w:val="it-IT" w:bidi="it-IT"/>
        </w:rPr>
        <w:t xml:space="preserve">, Annunziato F, Romagnani S, Cassatella MA. </w:t>
      </w:r>
      <w:hyperlink r:id="rId13" w:history="1">
        <w:r w:rsidRPr="002E7A37">
          <w:rPr>
            <w:rFonts w:eastAsia="Times New Roman"/>
            <w:color w:val="000000"/>
            <w:sz w:val="28"/>
            <w:szCs w:val="28"/>
            <w:u w:color="1324CD"/>
            <w:lang w:val="en-US" w:bidi="it-IT"/>
          </w:rPr>
          <w:t xml:space="preserve">Evidence for a </w:t>
        </w:r>
        <w:proofErr w:type="gramStart"/>
        <w:r w:rsidRPr="002E7A37">
          <w:rPr>
            <w:rFonts w:eastAsia="Times New Roman"/>
            <w:color w:val="000000"/>
            <w:sz w:val="28"/>
            <w:szCs w:val="28"/>
            <w:u w:color="1324CD"/>
            <w:lang w:val="en-US" w:bidi="it-IT"/>
          </w:rPr>
          <w:t>cross-talk</w:t>
        </w:r>
        <w:proofErr w:type="gramEnd"/>
        <w:r w:rsidRPr="002E7A37">
          <w:rPr>
            <w:rFonts w:eastAsia="Times New Roman"/>
            <w:color w:val="000000"/>
            <w:sz w:val="28"/>
            <w:szCs w:val="28"/>
            <w:u w:color="1324CD"/>
            <w:lang w:val="en-US" w:bidi="it-IT"/>
          </w:rPr>
          <w:t xml:space="preserve"> between human neutrophils and Th17 cells.</w:t>
        </w:r>
      </w:hyperlink>
      <w:r w:rsidRPr="002E7A37">
        <w:rPr>
          <w:rFonts w:eastAsia="Times New Roman"/>
          <w:color w:val="000000"/>
          <w:sz w:val="28"/>
          <w:szCs w:val="28"/>
          <w:lang w:val="en-US" w:bidi="it-IT"/>
        </w:rPr>
        <w:t xml:space="preserve"> </w:t>
      </w:r>
      <w:r w:rsidRPr="002E7A37">
        <w:rPr>
          <w:rFonts w:eastAsia="Times New Roman"/>
          <w:i/>
          <w:color w:val="000000"/>
          <w:sz w:val="28"/>
          <w:szCs w:val="28"/>
          <w:lang w:val="it-IT" w:bidi="it-IT"/>
        </w:rPr>
        <w:t>Blood.</w:t>
      </w:r>
      <w:r w:rsidRPr="002E7A37">
        <w:rPr>
          <w:rFonts w:eastAsia="Times New Roman"/>
          <w:color w:val="000000"/>
          <w:sz w:val="28"/>
          <w:szCs w:val="28"/>
          <w:lang w:val="it-IT" w:bidi="it-IT"/>
        </w:rPr>
        <w:t xml:space="preserve"> 2010 115:335-43. </w:t>
      </w:r>
    </w:p>
    <w:p w14:paraId="2F5B4BB8" w14:textId="280A2F93" w:rsidR="008F0098" w:rsidRPr="002E7A37" w:rsidRDefault="008F0098" w:rsidP="002E7A37">
      <w:pPr>
        <w:widowControl w:val="0"/>
        <w:autoSpaceDE w:val="0"/>
        <w:autoSpaceDN w:val="0"/>
        <w:adjustRightInd w:val="0"/>
        <w:spacing w:line="276" w:lineRule="auto"/>
        <w:jc w:val="both"/>
        <w:rPr>
          <w:b/>
          <w:sz w:val="28"/>
          <w:szCs w:val="28"/>
        </w:rPr>
      </w:pPr>
      <w:r w:rsidRPr="002E7A37">
        <w:rPr>
          <w:color w:val="000000"/>
          <w:sz w:val="28"/>
          <w:szCs w:val="28"/>
          <w:lang w:val="it-IT"/>
        </w:rPr>
        <w:t xml:space="preserve">77. </w:t>
      </w:r>
      <w:hyperlink r:id="rId14" w:history="1">
        <w:r w:rsidRPr="002E7A37">
          <w:rPr>
            <w:rFonts w:eastAsia="Times New Roman"/>
            <w:sz w:val="28"/>
            <w:szCs w:val="28"/>
            <w:lang w:val="it-IT" w:bidi="it-IT"/>
          </w:rPr>
          <w:t>Tinazzi E</w:t>
        </w:r>
      </w:hyperlink>
      <w:r w:rsidRPr="002E7A37">
        <w:rPr>
          <w:rFonts w:eastAsia="Times New Roman"/>
          <w:sz w:val="28"/>
          <w:szCs w:val="28"/>
          <w:lang w:val="it-IT" w:bidi="it-IT"/>
        </w:rPr>
        <w:t xml:space="preserve">, </w:t>
      </w:r>
      <w:hyperlink r:id="rId15" w:history="1">
        <w:r w:rsidRPr="002E7A37">
          <w:rPr>
            <w:rFonts w:eastAsia="Times New Roman"/>
            <w:sz w:val="28"/>
            <w:szCs w:val="28"/>
            <w:lang w:val="it-IT" w:bidi="it-IT"/>
          </w:rPr>
          <w:t>Dolcino M</w:t>
        </w:r>
      </w:hyperlink>
      <w:r w:rsidRPr="002E7A37">
        <w:rPr>
          <w:rFonts w:eastAsia="Times New Roman"/>
          <w:sz w:val="28"/>
          <w:szCs w:val="28"/>
          <w:lang w:val="it-IT" w:bidi="it-IT"/>
        </w:rPr>
        <w:t xml:space="preserve">, </w:t>
      </w:r>
      <w:hyperlink r:id="rId16" w:history="1">
        <w:r w:rsidRPr="002E7A37">
          <w:rPr>
            <w:rFonts w:eastAsia="Times New Roman"/>
            <w:sz w:val="28"/>
            <w:szCs w:val="28"/>
            <w:lang w:val="it-IT" w:bidi="it-IT"/>
          </w:rPr>
          <w:t>Puccetti A</w:t>
        </w:r>
      </w:hyperlink>
      <w:r w:rsidRPr="002E7A37">
        <w:rPr>
          <w:rFonts w:eastAsia="Times New Roman"/>
          <w:sz w:val="28"/>
          <w:szCs w:val="28"/>
          <w:lang w:val="it-IT" w:bidi="it-IT"/>
        </w:rPr>
        <w:t xml:space="preserve">, </w:t>
      </w:r>
      <w:hyperlink r:id="rId17" w:history="1">
        <w:r w:rsidRPr="002E7A37">
          <w:rPr>
            <w:rFonts w:eastAsia="Times New Roman"/>
            <w:sz w:val="28"/>
            <w:szCs w:val="28"/>
            <w:lang w:val="it-IT" w:bidi="it-IT"/>
          </w:rPr>
          <w:t>Rigo A</w:t>
        </w:r>
      </w:hyperlink>
      <w:r w:rsidRPr="002E7A37">
        <w:rPr>
          <w:rFonts w:eastAsia="Times New Roman"/>
          <w:sz w:val="28"/>
          <w:szCs w:val="28"/>
          <w:lang w:val="it-IT" w:bidi="it-IT"/>
        </w:rPr>
        <w:t xml:space="preserve">, </w:t>
      </w:r>
      <w:hyperlink r:id="rId18" w:history="1">
        <w:r w:rsidRPr="002E7A37">
          <w:rPr>
            <w:rFonts w:eastAsia="Times New Roman"/>
            <w:sz w:val="28"/>
            <w:szCs w:val="28"/>
            <w:lang w:val="it-IT" w:bidi="it-IT"/>
          </w:rPr>
          <w:t>Beri R</w:t>
        </w:r>
      </w:hyperlink>
      <w:r w:rsidRPr="002E7A37">
        <w:rPr>
          <w:rFonts w:eastAsia="Times New Roman"/>
          <w:sz w:val="28"/>
          <w:szCs w:val="28"/>
          <w:lang w:val="it-IT" w:bidi="it-IT"/>
        </w:rPr>
        <w:t xml:space="preserve">, </w:t>
      </w:r>
      <w:hyperlink r:id="rId19" w:history="1">
        <w:r w:rsidRPr="002E7A37">
          <w:rPr>
            <w:rFonts w:eastAsia="Times New Roman"/>
            <w:sz w:val="28"/>
            <w:szCs w:val="28"/>
            <w:lang w:val="it-IT" w:bidi="it-IT"/>
          </w:rPr>
          <w:t>Valenti MT</w:t>
        </w:r>
      </w:hyperlink>
      <w:r w:rsidRPr="002E7A37">
        <w:rPr>
          <w:rFonts w:eastAsia="Times New Roman"/>
          <w:sz w:val="28"/>
          <w:szCs w:val="28"/>
          <w:lang w:val="it-IT" w:bidi="it-IT"/>
        </w:rPr>
        <w:t xml:space="preserve">, </w:t>
      </w:r>
      <w:hyperlink r:id="rId20" w:history="1">
        <w:r w:rsidRPr="002E7A37">
          <w:rPr>
            <w:rFonts w:eastAsia="Times New Roman"/>
            <w:sz w:val="28"/>
            <w:szCs w:val="28"/>
            <w:lang w:val="it-IT" w:bidi="it-IT"/>
          </w:rPr>
          <w:t>Corrocher R</w:t>
        </w:r>
      </w:hyperlink>
      <w:r w:rsidRPr="002E7A37">
        <w:rPr>
          <w:rFonts w:eastAsia="Times New Roman"/>
          <w:sz w:val="28"/>
          <w:szCs w:val="28"/>
          <w:lang w:val="it-IT" w:bidi="it-IT"/>
        </w:rPr>
        <w:t xml:space="preserve">, </w:t>
      </w:r>
      <w:hyperlink r:id="rId21" w:history="1">
        <w:r w:rsidRPr="002E7A37">
          <w:rPr>
            <w:rFonts w:eastAsia="Times New Roman"/>
            <w:b/>
            <w:sz w:val="28"/>
            <w:szCs w:val="28"/>
            <w:lang w:val="it-IT" w:bidi="it-IT"/>
          </w:rPr>
          <w:t>Lunardi C</w:t>
        </w:r>
      </w:hyperlink>
      <w:r w:rsidRPr="002E7A37">
        <w:rPr>
          <w:rFonts w:eastAsia="Times New Roman"/>
          <w:sz w:val="28"/>
          <w:szCs w:val="28"/>
          <w:lang w:val="it-IT" w:bidi="it-IT"/>
        </w:rPr>
        <w:t>.</w:t>
      </w:r>
      <w:r w:rsidRPr="002E7A37">
        <w:rPr>
          <w:sz w:val="28"/>
          <w:szCs w:val="28"/>
          <w:lang w:val="it-IT"/>
        </w:rPr>
        <w:t xml:space="preserve"> </w:t>
      </w:r>
      <w:r w:rsidRPr="002E7A37">
        <w:rPr>
          <w:rFonts w:eastAsia="Times New Roman"/>
          <w:bCs/>
          <w:sz w:val="28"/>
          <w:szCs w:val="28"/>
          <w:lang w:val="en-US" w:bidi="it-IT"/>
        </w:rPr>
        <w:t xml:space="preserve">Gene expression profiling in circulating endothelial cells from systemic sclerosis patients shows an altered control of apoptosis and angiogenesis that is modified by iloprost infusion. </w:t>
      </w:r>
      <w:hyperlink r:id="rId22" w:history="1">
        <w:proofErr w:type="gramStart"/>
        <w:r w:rsidRPr="002E7A37">
          <w:rPr>
            <w:rFonts w:eastAsia="Times New Roman"/>
            <w:i/>
            <w:sz w:val="28"/>
            <w:szCs w:val="28"/>
            <w:lang w:val="en-US" w:bidi="it-IT"/>
          </w:rPr>
          <w:t>Arthritis Res Ther.</w:t>
        </w:r>
        <w:proofErr w:type="gramEnd"/>
      </w:hyperlink>
      <w:r w:rsidRPr="002E7A37">
        <w:rPr>
          <w:rFonts w:eastAsia="Times New Roman"/>
          <w:sz w:val="28"/>
          <w:szCs w:val="28"/>
          <w:lang w:val="en-US" w:bidi="it-IT"/>
        </w:rPr>
        <w:t xml:space="preserve"> 2010 Jul 7</w:t>
      </w:r>
      <w:proofErr w:type="gramStart"/>
      <w:r w:rsidRPr="002E7A37">
        <w:rPr>
          <w:rFonts w:eastAsia="Times New Roman"/>
          <w:sz w:val="28"/>
          <w:szCs w:val="28"/>
          <w:lang w:val="en-US" w:bidi="it-IT"/>
        </w:rPr>
        <w:t>;12</w:t>
      </w:r>
      <w:proofErr w:type="gramEnd"/>
      <w:r w:rsidRPr="002E7A37">
        <w:rPr>
          <w:rFonts w:eastAsia="Times New Roman"/>
          <w:sz w:val="28"/>
          <w:szCs w:val="28"/>
          <w:lang w:val="en-US" w:bidi="it-IT"/>
        </w:rPr>
        <w:t xml:space="preserve">(4):R131. [Epub ahead of print] </w:t>
      </w:r>
    </w:p>
    <w:p w14:paraId="5C74A217" w14:textId="77777777" w:rsidR="008F0098" w:rsidRPr="002E7A37" w:rsidRDefault="008F0098" w:rsidP="002E7A37">
      <w:pPr>
        <w:widowControl w:val="0"/>
        <w:autoSpaceDE w:val="0"/>
        <w:autoSpaceDN w:val="0"/>
        <w:adjustRightInd w:val="0"/>
        <w:spacing w:line="276" w:lineRule="auto"/>
        <w:jc w:val="both"/>
        <w:rPr>
          <w:rFonts w:eastAsia="Times New Roman"/>
          <w:color w:val="000000"/>
          <w:sz w:val="28"/>
          <w:szCs w:val="28"/>
          <w:lang w:val="it-IT" w:bidi="it-IT"/>
        </w:rPr>
      </w:pPr>
      <w:r w:rsidRPr="002E7A37">
        <w:rPr>
          <w:color w:val="000000"/>
          <w:sz w:val="28"/>
          <w:szCs w:val="28"/>
        </w:rPr>
        <w:t xml:space="preserve">78. </w:t>
      </w:r>
      <w:r w:rsidRPr="002E7A37">
        <w:rPr>
          <w:rFonts w:eastAsia="Times New Roman"/>
          <w:color w:val="000000"/>
          <w:sz w:val="28"/>
          <w:szCs w:val="28"/>
          <w:lang w:val="en-US" w:bidi="it-IT"/>
        </w:rPr>
        <w:t xml:space="preserve">Puccetti A, </w:t>
      </w:r>
      <w:r w:rsidRPr="002E7A37">
        <w:rPr>
          <w:rFonts w:eastAsia="Times New Roman"/>
          <w:b/>
          <w:color w:val="000000"/>
          <w:sz w:val="28"/>
          <w:szCs w:val="28"/>
          <w:lang w:val="en-US" w:bidi="it-IT"/>
        </w:rPr>
        <w:t>Lunardi C</w:t>
      </w:r>
      <w:r w:rsidRPr="002E7A37">
        <w:rPr>
          <w:rFonts w:eastAsia="Times New Roman"/>
          <w:color w:val="000000"/>
          <w:sz w:val="28"/>
          <w:szCs w:val="28"/>
          <w:lang w:val="en-US" w:bidi="it-IT"/>
        </w:rPr>
        <w:t xml:space="preserve">. </w:t>
      </w:r>
      <w:hyperlink r:id="rId23" w:history="1">
        <w:proofErr w:type="gramStart"/>
        <w:r w:rsidRPr="002E7A37">
          <w:rPr>
            <w:rFonts w:eastAsia="Times New Roman"/>
            <w:color w:val="000000"/>
            <w:sz w:val="28"/>
            <w:szCs w:val="28"/>
            <w:u w:color="1324CD"/>
            <w:lang w:val="en-US" w:bidi="it-IT"/>
          </w:rPr>
          <w:t>The</w:t>
        </w:r>
        <w:proofErr w:type="gramEnd"/>
        <w:r w:rsidRPr="002E7A37">
          <w:rPr>
            <w:rFonts w:eastAsia="Times New Roman"/>
            <w:color w:val="000000"/>
            <w:sz w:val="28"/>
            <w:szCs w:val="28"/>
            <w:u w:color="1324CD"/>
            <w:lang w:val="en-US" w:bidi="it-IT"/>
          </w:rPr>
          <w:t xml:space="preserve"> role of peptide libraries in the identification of novel autoantigen targets in autoimmune diseases.</w:t>
        </w:r>
      </w:hyperlink>
      <w:r w:rsidRPr="002E7A37">
        <w:rPr>
          <w:rFonts w:eastAsia="Times New Roman"/>
          <w:color w:val="000000"/>
          <w:sz w:val="28"/>
          <w:szCs w:val="28"/>
          <w:lang w:val="en-US" w:bidi="it-IT"/>
        </w:rPr>
        <w:t xml:space="preserve"> </w:t>
      </w:r>
      <w:r w:rsidRPr="002E7A37">
        <w:rPr>
          <w:rFonts w:eastAsia="Times New Roman"/>
          <w:i/>
          <w:color w:val="000000"/>
          <w:sz w:val="28"/>
          <w:szCs w:val="28"/>
          <w:lang w:val="it-IT" w:bidi="it-IT"/>
        </w:rPr>
        <w:t xml:space="preserve">Discov </w:t>
      </w:r>
      <w:proofErr w:type="gramStart"/>
      <w:r w:rsidRPr="002E7A37">
        <w:rPr>
          <w:rFonts w:eastAsia="Times New Roman"/>
          <w:i/>
          <w:color w:val="000000"/>
          <w:sz w:val="28"/>
          <w:szCs w:val="28"/>
          <w:lang w:val="it-IT" w:bidi="it-IT"/>
        </w:rPr>
        <w:t>Med</w:t>
      </w:r>
      <w:r w:rsidRPr="002E7A37">
        <w:rPr>
          <w:rFonts w:eastAsia="Times New Roman"/>
          <w:color w:val="000000"/>
          <w:sz w:val="28"/>
          <w:szCs w:val="28"/>
          <w:lang w:val="it-IT" w:bidi="it-IT"/>
        </w:rPr>
        <w:t>.</w:t>
      </w:r>
      <w:proofErr w:type="gramEnd"/>
      <w:r w:rsidRPr="002E7A37">
        <w:rPr>
          <w:rFonts w:eastAsia="Times New Roman"/>
          <w:color w:val="000000"/>
          <w:sz w:val="28"/>
          <w:szCs w:val="28"/>
          <w:lang w:val="it-IT" w:bidi="it-IT"/>
        </w:rPr>
        <w:t xml:space="preserve"> 2010; 9:224-8.</w:t>
      </w:r>
    </w:p>
    <w:p w14:paraId="017B3ACE" w14:textId="29CFF4B1" w:rsidR="008F0098" w:rsidRPr="002E7A37" w:rsidRDefault="008F0098" w:rsidP="002E7A37">
      <w:pPr>
        <w:widowControl w:val="0"/>
        <w:autoSpaceDE w:val="0"/>
        <w:autoSpaceDN w:val="0"/>
        <w:adjustRightInd w:val="0"/>
        <w:spacing w:line="276" w:lineRule="auto"/>
        <w:jc w:val="both"/>
        <w:rPr>
          <w:rFonts w:eastAsia="Times New Roman"/>
          <w:b/>
          <w:color w:val="000000"/>
          <w:sz w:val="28"/>
          <w:szCs w:val="28"/>
          <w:lang w:val="it-IT" w:bidi="it-IT"/>
        </w:rPr>
      </w:pPr>
      <w:r w:rsidRPr="002E7A37">
        <w:rPr>
          <w:rFonts w:eastAsia="Times New Roman"/>
          <w:color w:val="000000"/>
          <w:sz w:val="28"/>
          <w:szCs w:val="28"/>
          <w:lang w:val="it-IT" w:bidi="it-IT"/>
        </w:rPr>
        <w:t xml:space="preserve">79. Traggiai E, </w:t>
      </w:r>
      <w:r w:rsidRPr="002E7A37">
        <w:rPr>
          <w:rFonts w:eastAsia="Times New Roman"/>
          <w:b/>
          <w:color w:val="000000"/>
          <w:sz w:val="28"/>
          <w:szCs w:val="28"/>
          <w:lang w:val="it-IT" w:bidi="it-IT"/>
        </w:rPr>
        <w:t>Lunardi C</w:t>
      </w:r>
      <w:r w:rsidRPr="002E7A37">
        <w:rPr>
          <w:rFonts w:eastAsia="Times New Roman"/>
          <w:color w:val="000000"/>
          <w:sz w:val="28"/>
          <w:szCs w:val="28"/>
          <w:lang w:val="it-IT" w:bidi="it-IT"/>
        </w:rPr>
        <w:t xml:space="preserve">, Bason C et al. </w:t>
      </w:r>
      <w:hyperlink r:id="rId24" w:history="1">
        <w:r w:rsidRPr="002E7A37">
          <w:rPr>
            <w:rFonts w:eastAsia="Times New Roman"/>
            <w:color w:val="000000"/>
            <w:sz w:val="28"/>
            <w:szCs w:val="28"/>
            <w:u w:color="1324CD"/>
            <w:lang w:val="en-US" w:bidi="it-IT"/>
          </w:rPr>
          <w:t>Generation of anti-NAG-2 mAb from patients' memory B cells: implications for a novel therapeutic strategy in systemic sclerosis.</w:t>
        </w:r>
      </w:hyperlink>
      <w:r w:rsidRPr="002E7A37">
        <w:rPr>
          <w:rFonts w:eastAsia="Times New Roman"/>
          <w:color w:val="000000"/>
          <w:sz w:val="28"/>
          <w:szCs w:val="28"/>
          <w:lang w:val="en-US" w:bidi="it-IT"/>
        </w:rPr>
        <w:t xml:space="preserve"> </w:t>
      </w:r>
      <w:r w:rsidRPr="002E7A37">
        <w:rPr>
          <w:rFonts w:eastAsia="Times New Roman"/>
          <w:i/>
          <w:color w:val="000000"/>
          <w:sz w:val="28"/>
          <w:szCs w:val="28"/>
          <w:lang w:val="it-IT" w:bidi="it-IT"/>
        </w:rPr>
        <w:t>Int Immunol</w:t>
      </w:r>
      <w:r w:rsidRPr="002E7A37">
        <w:rPr>
          <w:rFonts w:eastAsia="Times New Roman"/>
          <w:color w:val="000000"/>
          <w:sz w:val="28"/>
          <w:szCs w:val="28"/>
          <w:lang w:val="it-IT" w:bidi="it-IT"/>
        </w:rPr>
        <w:t xml:space="preserve">. 2010;22:367-74. </w:t>
      </w:r>
    </w:p>
    <w:p w14:paraId="6F8B9A45" w14:textId="29EAFF6C" w:rsidR="008F0098" w:rsidRPr="002E7A37" w:rsidRDefault="008F0098" w:rsidP="002E7A37">
      <w:pPr>
        <w:widowControl w:val="0"/>
        <w:autoSpaceDE w:val="0"/>
        <w:autoSpaceDN w:val="0"/>
        <w:adjustRightInd w:val="0"/>
        <w:spacing w:line="276" w:lineRule="auto"/>
        <w:jc w:val="both"/>
        <w:rPr>
          <w:color w:val="000000"/>
          <w:sz w:val="28"/>
          <w:szCs w:val="28"/>
        </w:rPr>
      </w:pPr>
      <w:r w:rsidRPr="002E7A37">
        <w:rPr>
          <w:rFonts w:eastAsia="Times New Roman"/>
          <w:color w:val="000000"/>
          <w:sz w:val="28"/>
          <w:szCs w:val="28"/>
          <w:lang w:val="it-IT" w:bidi="it-IT"/>
        </w:rPr>
        <w:t xml:space="preserve">80. Tinazzi E, Amelio E, Marangoni E et al. </w:t>
      </w:r>
      <w:hyperlink r:id="rId25" w:history="1">
        <w:r w:rsidRPr="002E7A37">
          <w:rPr>
            <w:rFonts w:eastAsia="Times New Roman"/>
            <w:color w:val="000000"/>
            <w:sz w:val="28"/>
            <w:szCs w:val="28"/>
            <w:u w:color="D43000"/>
            <w:lang w:val="en-US" w:bidi="it-IT"/>
          </w:rPr>
          <w:t>Effects of shock wave therapy in the skin of patients with progressive systemic sclerosis: a pilot study.</w:t>
        </w:r>
      </w:hyperlink>
      <w:r w:rsidRPr="002E7A37">
        <w:rPr>
          <w:rFonts w:eastAsia="Times New Roman"/>
          <w:color w:val="000000"/>
          <w:sz w:val="28"/>
          <w:szCs w:val="28"/>
          <w:lang w:val="en-US" w:bidi="it-IT"/>
        </w:rPr>
        <w:t xml:space="preserve"> </w:t>
      </w:r>
      <w:r w:rsidRPr="002E7A37">
        <w:rPr>
          <w:rFonts w:eastAsia="Times New Roman"/>
          <w:i/>
          <w:color w:val="000000"/>
          <w:sz w:val="28"/>
          <w:szCs w:val="28"/>
          <w:lang w:val="en-US" w:bidi="it-IT"/>
        </w:rPr>
        <w:t>Rheumatol Int</w:t>
      </w:r>
      <w:r w:rsidRPr="002E7A37">
        <w:rPr>
          <w:rFonts w:eastAsia="Times New Roman"/>
          <w:color w:val="000000"/>
          <w:sz w:val="28"/>
          <w:szCs w:val="28"/>
          <w:lang w:val="en-US" w:bidi="it-IT"/>
        </w:rPr>
        <w:t>. 2010 Jan 12</w:t>
      </w:r>
      <w:r w:rsidRPr="002E7A37">
        <w:rPr>
          <w:color w:val="000000"/>
          <w:sz w:val="28"/>
          <w:szCs w:val="28"/>
        </w:rPr>
        <w:t xml:space="preserve"> </w:t>
      </w:r>
      <w:r w:rsidRPr="002E7A37">
        <w:rPr>
          <w:rFonts w:eastAsia="Times New Roman"/>
          <w:sz w:val="28"/>
          <w:szCs w:val="28"/>
          <w:lang w:val="en-US" w:bidi="it-IT"/>
        </w:rPr>
        <w:lastRenderedPageBreak/>
        <w:t xml:space="preserve">[Epub ahead of print] </w:t>
      </w:r>
    </w:p>
    <w:p w14:paraId="59AA3410" w14:textId="375592E6" w:rsidR="0072040F" w:rsidRPr="002E7A37" w:rsidRDefault="008F0098" w:rsidP="002E7A37">
      <w:pPr>
        <w:widowControl w:val="0"/>
        <w:autoSpaceDE w:val="0"/>
        <w:autoSpaceDN w:val="0"/>
        <w:adjustRightInd w:val="0"/>
        <w:spacing w:line="276" w:lineRule="auto"/>
        <w:jc w:val="both"/>
        <w:rPr>
          <w:b/>
          <w:color w:val="000000"/>
          <w:sz w:val="28"/>
          <w:szCs w:val="28"/>
        </w:rPr>
      </w:pPr>
      <w:r w:rsidRPr="002E7A37">
        <w:rPr>
          <w:sz w:val="28"/>
          <w:szCs w:val="28"/>
        </w:rPr>
        <w:t xml:space="preserve">81. Tinazzi E, Puccetti A, Patuzzo G, Sorleto M, Alessandro B, </w:t>
      </w:r>
      <w:r w:rsidRPr="002E7A37">
        <w:rPr>
          <w:b/>
          <w:sz w:val="28"/>
          <w:szCs w:val="28"/>
        </w:rPr>
        <w:t>Lunardi C</w:t>
      </w:r>
      <w:r w:rsidRPr="002E7A37">
        <w:rPr>
          <w:sz w:val="28"/>
          <w:szCs w:val="28"/>
        </w:rPr>
        <w:t xml:space="preserve">. Schnitzler Syndrome, an autoimmune-autoinflammatory syndrome: report of two new cases and review of the literature. </w:t>
      </w:r>
      <w:r w:rsidRPr="002E7A37">
        <w:rPr>
          <w:i/>
          <w:sz w:val="28"/>
          <w:szCs w:val="28"/>
        </w:rPr>
        <w:t>Autoim Rev</w:t>
      </w:r>
      <w:r w:rsidRPr="002E7A37">
        <w:rPr>
          <w:b/>
          <w:color w:val="000000"/>
          <w:sz w:val="28"/>
          <w:szCs w:val="28"/>
        </w:rPr>
        <w:t xml:space="preserve">. </w:t>
      </w:r>
      <w:r w:rsidRPr="002E7A37">
        <w:rPr>
          <w:sz w:val="28"/>
          <w:szCs w:val="28"/>
          <w:lang w:bidi="it-IT"/>
        </w:rPr>
        <w:t xml:space="preserve">2011 Jan 20. [Epub ahead of print] </w:t>
      </w:r>
    </w:p>
    <w:p w14:paraId="11FEA214" w14:textId="0CE4B388" w:rsidR="0072040F" w:rsidRPr="002E7A37" w:rsidRDefault="008F0098" w:rsidP="002E7A37">
      <w:pPr>
        <w:widowControl w:val="0"/>
        <w:autoSpaceDE w:val="0"/>
        <w:autoSpaceDN w:val="0"/>
        <w:adjustRightInd w:val="0"/>
        <w:spacing w:line="276" w:lineRule="auto"/>
        <w:jc w:val="both"/>
        <w:rPr>
          <w:sz w:val="28"/>
          <w:szCs w:val="28"/>
        </w:rPr>
      </w:pPr>
      <w:r w:rsidRPr="002E7A37">
        <w:rPr>
          <w:sz w:val="28"/>
          <w:szCs w:val="28"/>
        </w:rPr>
        <w:t>83.</w:t>
      </w:r>
      <w:r w:rsidR="003356CF" w:rsidRPr="002E7A37">
        <w:rPr>
          <w:sz w:val="28"/>
          <w:szCs w:val="28"/>
        </w:rPr>
        <w:t xml:space="preserve"> Carmona FD, Simeon CP, Beretta L, Carreira P, Vonk MC, Ríos-Fernández R, Espinosa G, Navarrete N, Vicente-Rabaneda E, Rodríguez-Rodríguez L, Tolosa C, García-Hernández FJ, Castellví I, Egurbide MV, Fonollosa V, González-Gay MA, Rodríguez-Carballeira M, Díaz-Gónzalez F, Sáez-Comet L, Hesselstrand R, Riemekasten G, Witte T, Voskuyl AE, Schuerwegh AJ, Madhok R, Shiels P, Fonseca C, Denton C, Nordin A, Palm Ø, Hoffmann-Vold AM, Airó P, Scorza R, </w:t>
      </w:r>
      <w:r w:rsidR="003356CF" w:rsidRPr="002E7A37">
        <w:rPr>
          <w:b/>
          <w:bCs/>
          <w:sz w:val="28"/>
          <w:szCs w:val="28"/>
        </w:rPr>
        <w:t>Lunardi C</w:t>
      </w:r>
      <w:r w:rsidR="003356CF" w:rsidRPr="002E7A37">
        <w:rPr>
          <w:sz w:val="28"/>
          <w:szCs w:val="28"/>
        </w:rPr>
        <w:t>, van Laar JM, Hunzelmann N, Kreuter A, Herrick A, Worthington J, Koeleman BP, Radstake TR, Martín J.</w:t>
      </w:r>
      <w:r w:rsidRPr="002E7A37">
        <w:rPr>
          <w:sz w:val="28"/>
          <w:szCs w:val="28"/>
        </w:rPr>
        <w:t>.</w:t>
      </w:r>
      <w:r w:rsidR="006506AC" w:rsidRPr="002E7A37">
        <w:rPr>
          <w:b/>
          <w:bCs/>
          <w:sz w:val="28"/>
          <w:szCs w:val="28"/>
        </w:rPr>
        <w:t xml:space="preserve"> </w:t>
      </w:r>
      <w:r w:rsidR="006506AC" w:rsidRPr="002E7A37">
        <w:rPr>
          <w:bCs/>
          <w:sz w:val="28"/>
          <w:szCs w:val="28"/>
          <w:lang w:val="en-US"/>
        </w:rPr>
        <w:t>Association of a non-synonymous functional variant of the ITGAM gene with systemic sclerosis</w:t>
      </w:r>
      <w:proofErr w:type="gramStart"/>
      <w:r w:rsidR="006506AC" w:rsidRPr="002E7A37">
        <w:rPr>
          <w:bCs/>
          <w:sz w:val="28"/>
          <w:szCs w:val="28"/>
          <w:lang w:val="en-US"/>
        </w:rPr>
        <w:t>.</w:t>
      </w:r>
      <w:r w:rsidRPr="002E7A37">
        <w:rPr>
          <w:sz w:val="28"/>
          <w:szCs w:val="28"/>
        </w:rPr>
        <w:t>.</w:t>
      </w:r>
      <w:proofErr w:type="gramEnd"/>
      <w:r w:rsidRPr="002E7A37">
        <w:rPr>
          <w:sz w:val="28"/>
          <w:szCs w:val="28"/>
        </w:rPr>
        <w:t xml:space="preserve"> </w:t>
      </w:r>
      <w:r w:rsidRPr="002E7A37">
        <w:rPr>
          <w:i/>
          <w:sz w:val="28"/>
          <w:szCs w:val="28"/>
          <w:lang w:bidi="it-IT"/>
        </w:rPr>
        <w:t>Ann Rheum Dis.</w:t>
      </w:r>
      <w:r w:rsidRPr="002E7A37">
        <w:rPr>
          <w:sz w:val="28"/>
          <w:szCs w:val="28"/>
          <w:lang w:bidi="it-IT"/>
        </w:rPr>
        <w:t xml:space="preserve"> 2011 May 13. [Epub ahead of print] </w:t>
      </w:r>
    </w:p>
    <w:p w14:paraId="709C9BB9" w14:textId="3CC82BD8" w:rsidR="008F0098" w:rsidRPr="002E7A37" w:rsidRDefault="008F0098" w:rsidP="002E7A37">
      <w:pPr>
        <w:widowControl w:val="0"/>
        <w:autoSpaceDE w:val="0"/>
        <w:autoSpaceDN w:val="0"/>
        <w:adjustRightInd w:val="0"/>
        <w:spacing w:line="276" w:lineRule="auto"/>
        <w:jc w:val="both"/>
        <w:rPr>
          <w:b/>
          <w:sz w:val="28"/>
          <w:szCs w:val="28"/>
          <w:lang w:val="en-US" w:bidi="it-IT"/>
        </w:rPr>
      </w:pPr>
      <w:r w:rsidRPr="002E7A37">
        <w:rPr>
          <w:color w:val="000000"/>
          <w:sz w:val="28"/>
          <w:szCs w:val="28"/>
        </w:rPr>
        <w:t>84.</w:t>
      </w:r>
      <w:r w:rsidRPr="002E7A37">
        <w:rPr>
          <w:b/>
          <w:color w:val="000000"/>
          <w:sz w:val="28"/>
          <w:szCs w:val="28"/>
        </w:rPr>
        <w:t xml:space="preserve"> </w:t>
      </w:r>
      <w:r w:rsidR="003356CF" w:rsidRPr="002E7A37">
        <w:rPr>
          <w:sz w:val="28"/>
          <w:szCs w:val="28"/>
        </w:rPr>
        <w:t xml:space="preserve">Gorlova O, Martin JE, Rueda B, Koeleman BP, Ying J, Teruel M, Diaz-Gallo LM, Broen JC, Vonk MC, Simeon CP, Alizadeh BZ, Coenen MJ, Voskuyl AE, Schuerwegh AJ, van Riel PL, Vanthuyne M, van 't Slot R, Italiaander A, Ophoff RA, Hunzelmann N, Fonollosa V, Ortego-Centeno N, González-Gay MA, García-Hernández FJ, González-Escribano MF, Airo P, van Laar J, Worthington J, Hesselstrand R, Smith V, de Keyser F, Houssiau F, Chee MM, Madhok R, Shiels PG, Westhovens R, Kreuter A, de Baere E, Witte T, Padyukov L, Nordin A, Scorza R, </w:t>
      </w:r>
      <w:r w:rsidR="003356CF" w:rsidRPr="002E7A37">
        <w:rPr>
          <w:b/>
          <w:bCs/>
          <w:sz w:val="28"/>
          <w:szCs w:val="28"/>
        </w:rPr>
        <w:t>Lunardi C</w:t>
      </w:r>
      <w:r w:rsidR="003356CF" w:rsidRPr="002E7A37">
        <w:rPr>
          <w:sz w:val="28"/>
          <w:szCs w:val="28"/>
        </w:rPr>
        <w:t>, Lie BA, Hoffmann-Vold AM, Palm O, García de la Peña P, Carreira P; Spanish Scleroderma Group, Varga J, Hinchcliff M, Lee AT, Gourh P, Amos CI, Wigley FM, Hummers LK, Nelson JL, Riemekasten G, Herrick A, Beretta L, Fonseca C, Denton CP, Gregersen PK, Agarwal S, Assassi S, Tan FK, Arnett FC, Radstake TR, Mayes MD, Martin J.</w:t>
      </w:r>
      <w:r w:rsidRPr="002E7A37">
        <w:rPr>
          <w:sz w:val="28"/>
          <w:szCs w:val="28"/>
          <w:lang w:val="en-US"/>
        </w:rPr>
        <w:t>Identification of novel genetic markers associated with the clinical phenotypes of systemic sclerosis through a genome wide association strategy</w:t>
      </w:r>
      <w:r w:rsidRPr="002E7A37">
        <w:rPr>
          <w:color w:val="000000"/>
          <w:sz w:val="28"/>
          <w:szCs w:val="28"/>
        </w:rPr>
        <w:t>.</w:t>
      </w:r>
      <w:r w:rsidRPr="002E7A37">
        <w:rPr>
          <w:b/>
          <w:color w:val="000000"/>
          <w:sz w:val="28"/>
          <w:szCs w:val="28"/>
        </w:rPr>
        <w:t xml:space="preserve"> </w:t>
      </w:r>
      <w:r w:rsidRPr="002E7A37">
        <w:rPr>
          <w:i/>
          <w:sz w:val="28"/>
          <w:szCs w:val="28"/>
          <w:lang w:bidi="it-IT"/>
        </w:rPr>
        <w:t>PLoS Genet.</w:t>
      </w:r>
      <w:r w:rsidRPr="002E7A37">
        <w:rPr>
          <w:sz w:val="28"/>
          <w:szCs w:val="28"/>
          <w:lang w:bidi="it-IT"/>
        </w:rPr>
        <w:t xml:space="preserve"> 2011 Jul</w:t>
      </w:r>
      <w:proofErr w:type="gramStart"/>
      <w:r w:rsidRPr="002E7A37">
        <w:rPr>
          <w:sz w:val="28"/>
          <w:szCs w:val="28"/>
          <w:lang w:bidi="it-IT"/>
        </w:rPr>
        <w:t>;7</w:t>
      </w:r>
      <w:proofErr w:type="gramEnd"/>
      <w:r w:rsidRPr="002E7A37">
        <w:rPr>
          <w:sz w:val="28"/>
          <w:szCs w:val="28"/>
          <w:lang w:bidi="it-IT"/>
        </w:rPr>
        <w:t xml:space="preserve">(7):e1002178. </w:t>
      </w:r>
      <w:proofErr w:type="gramStart"/>
      <w:r w:rsidRPr="002E7A37">
        <w:rPr>
          <w:sz w:val="28"/>
          <w:szCs w:val="28"/>
          <w:lang w:bidi="it-IT"/>
        </w:rPr>
        <w:t>Epub 2011 Jul 14.</w:t>
      </w:r>
      <w:proofErr w:type="gramEnd"/>
      <w:r w:rsidRPr="002E7A37">
        <w:rPr>
          <w:b/>
          <w:sz w:val="28"/>
          <w:szCs w:val="28"/>
          <w:lang w:val="en-US" w:bidi="it-IT"/>
        </w:rPr>
        <w:t xml:space="preserve"> </w:t>
      </w:r>
    </w:p>
    <w:p w14:paraId="430F0CD5" w14:textId="77777777" w:rsidR="008F0098" w:rsidRPr="002E7A37" w:rsidRDefault="008F0098" w:rsidP="002E7A37">
      <w:pPr>
        <w:widowControl w:val="0"/>
        <w:autoSpaceDE w:val="0"/>
        <w:autoSpaceDN w:val="0"/>
        <w:adjustRightInd w:val="0"/>
        <w:spacing w:line="276" w:lineRule="auto"/>
        <w:jc w:val="both"/>
        <w:rPr>
          <w:sz w:val="28"/>
          <w:szCs w:val="28"/>
          <w:lang w:bidi="it-IT"/>
        </w:rPr>
      </w:pPr>
      <w:r w:rsidRPr="002E7A37">
        <w:rPr>
          <w:sz w:val="28"/>
          <w:szCs w:val="28"/>
        </w:rPr>
        <w:t xml:space="preserve">85. Frulloni L, </w:t>
      </w:r>
      <w:r w:rsidRPr="002E7A37">
        <w:rPr>
          <w:b/>
          <w:sz w:val="28"/>
          <w:szCs w:val="28"/>
        </w:rPr>
        <w:t>Lunardi C</w:t>
      </w:r>
      <w:r w:rsidRPr="002E7A37">
        <w:rPr>
          <w:sz w:val="28"/>
          <w:szCs w:val="28"/>
        </w:rPr>
        <w:t xml:space="preserve">. Serum IgG4 in autoimmune pancreatitis: a marker of disease severity and recurrence? </w:t>
      </w:r>
      <w:r w:rsidRPr="002E7A37">
        <w:rPr>
          <w:i/>
          <w:sz w:val="28"/>
          <w:szCs w:val="28"/>
          <w:lang w:bidi="it-IT"/>
        </w:rPr>
        <w:t>Dig Liver Dis</w:t>
      </w:r>
      <w:r w:rsidRPr="002E7A37">
        <w:rPr>
          <w:sz w:val="28"/>
          <w:szCs w:val="28"/>
          <w:lang w:bidi="it-IT"/>
        </w:rPr>
        <w:t>. 2011 Sep</w:t>
      </w:r>
      <w:proofErr w:type="gramStart"/>
      <w:r w:rsidRPr="002E7A37">
        <w:rPr>
          <w:sz w:val="28"/>
          <w:szCs w:val="28"/>
          <w:lang w:bidi="it-IT"/>
        </w:rPr>
        <w:t>;43</w:t>
      </w:r>
      <w:proofErr w:type="gramEnd"/>
      <w:r w:rsidRPr="002E7A37">
        <w:rPr>
          <w:sz w:val="28"/>
          <w:szCs w:val="28"/>
          <w:lang w:bidi="it-IT"/>
        </w:rPr>
        <w:t>(9):674-5. Epub 2011 Jul 16</w:t>
      </w:r>
    </w:p>
    <w:p w14:paraId="536ED39B" w14:textId="43BC6608" w:rsidR="007A53C4" w:rsidRPr="002E7A37" w:rsidRDefault="007A53C4" w:rsidP="002E7A37">
      <w:pPr>
        <w:widowControl w:val="0"/>
        <w:autoSpaceDE w:val="0"/>
        <w:autoSpaceDN w:val="0"/>
        <w:adjustRightInd w:val="0"/>
        <w:spacing w:line="276" w:lineRule="auto"/>
        <w:jc w:val="both"/>
        <w:rPr>
          <w:b/>
          <w:sz w:val="28"/>
          <w:szCs w:val="28"/>
        </w:rPr>
      </w:pPr>
      <w:r w:rsidRPr="002E7A37">
        <w:rPr>
          <w:sz w:val="28"/>
          <w:szCs w:val="28"/>
        </w:rPr>
        <w:t>86</w:t>
      </w:r>
      <w:r w:rsidR="008F0098" w:rsidRPr="002E7A37">
        <w:rPr>
          <w:sz w:val="28"/>
          <w:szCs w:val="28"/>
        </w:rPr>
        <w:t>.</w:t>
      </w:r>
      <w:r w:rsidR="003356CF" w:rsidRPr="002E7A37">
        <w:rPr>
          <w:sz w:val="28"/>
          <w:szCs w:val="28"/>
        </w:rPr>
        <w:t xml:space="preserve"> Bossini-Castillo L, Simeon CP, Beretta L, Vonk MC, Callejas-Rubio JL, Espinosa G, Carreira P, Camps MT, Rodríguez-Rodríguez L, Rodríguez-Carballeira M, García-Hernández FJ, López-Longo FJ, Hernández-Hernández V, Sáez-Comet L, Egurbide MV, Hesselstrand R, Nordin A, Hoffmann-Vold AM, Vanthuyne M, Smith V, De Langhe E, Kreuter A, Riemekasten G, Witte T, Hunzelmann N, Voskuyl AE, Schuerwegh AJ, </w:t>
      </w:r>
      <w:r w:rsidR="003356CF" w:rsidRPr="002E7A37">
        <w:rPr>
          <w:b/>
          <w:bCs/>
          <w:sz w:val="28"/>
          <w:szCs w:val="28"/>
        </w:rPr>
        <w:t>Lunardi C</w:t>
      </w:r>
      <w:r w:rsidR="003356CF" w:rsidRPr="002E7A37">
        <w:rPr>
          <w:sz w:val="28"/>
          <w:szCs w:val="28"/>
        </w:rPr>
        <w:t xml:space="preserve">, Airó P, Scorza R, Shiels P, van Laar JM, Fonseca C, </w:t>
      </w:r>
      <w:r w:rsidR="003356CF" w:rsidRPr="002E7A37">
        <w:rPr>
          <w:sz w:val="28"/>
          <w:szCs w:val="28"/>
        </w:rPr>
        <w:lastRenderedPageBreak/>
        <w:t>Denton C, Herrick A, Worthington J, Koeleman BP, Rueda B, Radstake TR, Martin J; Spanish Scleroderma Group.</w:t>
      </w:r>
      <w:r w:rsidR="008F0098" w:rsidRPr="002E7A37">
        <w:rPr>
          <w:sz w:val="28"/>
          <w:szCs w:val="28"/>
        </w:rPr>
        <w:t xml:space="preserve">. </w:t>
      </w:r>
      <w:proofErr w:type="gramStart"/>
      <w:r w:rsidR="008F0098" w:rsidRPr="002E7A37">
        <w:rPr>
          <w:sz w:val="28"/>
          <w:szCs w:val="28"/>
        </w:rPr>
        <w:t>Confirmation of Association of the Macrophage Inhibitory Factor gene with Systemic Sclerosis in a large European Population.</w:t>
      </w:r>
      <w:proofErr w:type="gramEnd"/>
      <w:r w:rsidR="008F0098" w:rsidRPr="002E7A37">
        <w:rPr>
          <w:sz w:val="28"/>
          <w:szCs w:val="28"/>
        </w:rPr>
        <w:t xml:space="preserve"> </w:t>
      </w:r>
      <w:r w:rsidR="003356CF" w:rsidRPr="002E7A37">
        <w:rPr>
          <w:i/>
          <w:sz w:val="28"/>
          <w:szCs w:val="28"/>
        </w:rPr>
        <w:t>Rheumatology</w:t>
      </w:r>
      <w:r w:rsidR="003356CF" w:rsidRPr="002E7A37">
        <w:rPr>
          <w:sz w:val="28"/>
          <w:szCs w:val="28"/>
        </w:rPr>
        <w:t>. 2011 Nov</w:t>
      </w:r>
      <w:proofErr w:type="gramStart"/>
      <w:r w:rsidR="003356CF" w:rsidRPr="002E7A37">
        <w:rPr>
          <w:sz w:val="28"/>
          <w:szCs w:val="28"/>
        </w:rPr>
        <w:t>;50</w:t>
      </w:r>
      <w:proofErr w:type="gramEnd"/>
      <w:r w:rsidR="003356CF" w:rsidRPr="002E7A37">
        <w:rPr>
          <w:sz w:val="28"/>
          <w:szCs w:val="28"/>
        </w:rPr>
        <w:t xml:space="preserve">(11):1976-81. </w:t>
      </w:r>
      <w:proofErr w:type="gramStart"/>
      <w:r w:rsidR="003356CF" w:rsidRPr="002E7A37">
        <w:rPr>
          <w:sz w:val="28"/>
          <w:szCs w:val="28"/>
        </w:rPr>
        <w:t>Epub 2011 Aug 28.</w:t>
      </w:r>
      <w:proofErr w:type="gramEnd"/>
    </w:p>
    <w:p w14:paraId="1346AE9A" w14:textId="63FE31CD" w:rsidR="007A53C4" w:rsidRPr="002E7A37" w:rsidRDefault="007A53C4" w:rsidP="002E7A37">
      <w:pPr>
        <w:spacing w:line="276" w:lineRule="auto"/>
        <w:jc w:val="both"/>
        <w:rPr>
          <w:sz w:val="28"/>
          <w:szCs w:val="28"/>
        </w:rPr>
      </w:pPr>
      <w:r w:rsidRPr="002E7A37">
        <w:rPr>
          <w:sz w:val="28"/>
          <w:szCs w:val="28"/>
          <w:lang w:bidi="it-IT"/>
        </w:rPr>
        <w:t xml:space="preserve">87. </w:t>
      </w:r>
      <w:r w:rsidRPr="002E7A37">
        <w:rPr>
          <w:sz w:val="28"/>
          <w:szCs w:val="28"/>
        </w:rPr>
        <w:t xml:space="preserve">Bossini-Castillo L, Martin JE, Broen J, Gorlova O, Simeón CP, Beretta L, Vonk MC, Luis Callejas J, Castellví I, Carreira P, José García-Hernández F, Fernández Castro M; the Spanish Scleroderma Group, Coenen MJ, Riemekasten G, Witte T, Hunzelmann N, Kreuter A, Distler JH, Koeleman BP, Voskuyl AE, Schuerwegh AJ, Palm O, Hesselstrand R, Nordin A, Airó P, </w:t>
      </w:r>
      <w:r w:rsidRPr="002E7A37">
        <w:rPr>
          <w:b/>
          <w:bCs/>
          <w:sz w:val="28"/>
          <w:szCs w:val="28"/>
        </w:rPr>
        <w:t>Lunardi C</w:t>
      </w:r>
      <w:r w:rsidRPr="002E7A37">
        <w:rPr>
          <w:sz w:val="28"/>
          <w:szCs w:val="28"/>
        </w:rPr>
        <w:t xml:space="preserve">, Scorza R, Shiels P, van Laar JM, Herrick A, Worthington J, Denton C, Tan FK, Arnett FC, Agarwal SK, Assassi S, Fonseca C, Mayes MD, Radstake TR, Martin J. </w:t>
      </w:r>
      <w:r w:rsidRPr="002E7A37">
        <w:rPr>
          <w:rFonts w:eastAsia="Times New Roman"/>
          <w:color w:val="000000"/>
          <w:sz w:val="28"/>
          <w:szCs w:val="28"/>
        </w:rPr>
        <w:t xml:space="preserve">A GWAS follow-up study reveals the association of IL12RB2 gene with Systemic Sclerosis in Caucasian populations. </w:t>
      </w:r>
      <w:r w:rsidRPr="002E7A37">
        <w:rPr>
          <w:i/>
          <w:sz w:val="28"/>
          <w:szCs w:val="28"/>
          <w:lang w:val="it-IT"/>
        </w:rPr>
        <w:t>Hum Mol Genet</w:t>
      </w:r>
      <w:r w:rsidRPr="002E7A37">
        <w:rPr>
          <w:sz w:val="28"/>
          <w:szCs w:val="28"/>
          <w:lang w:val="it-IT"/>
        </w:rPr>
        <w:t>. 2012 Feb 15;21</w:t>
      </w:r>
      <w:proofErr w:type="gramStart"/>
      <w:r w:rsidRPr="002E7A37">
        <w:rPr>
          <w:sz w:val="28"/>
          <w:szCs w:val="28"/>
          <w:lang w:val="it-IT"/>
        </w:rPr>
        <w:t>(</w:t>
      </w:r>
      <w:proofErr w:type="gramEnd"/>
      <w:r w:rsidRPr="002E7A37">
        <w:rPr>
          <w:sz w:val="28"/>
          <w:szCs w:val="28"/>
          <w:lang w:val="it-IT"/>
        </w:rPr>
        <w:t>4):926-933. Epub 2011 Nov 10</w:t>
      </w:r>
      <w:r w:rsidR="00B55559" w:rsidRPr="002E7A37">
        <w:rPr>
          <w:sz w:val="28"/>
          <w:szCs w:val="28"/>
        </w:rPr>
        <w:t>.</w:t>
      </w:r>
    </w:p>
    <w:p w14:paraId="6841F96C" w14:textId="29C9684E" w:rsidR="007A53C4" w:rsidRPr="002E7A37" w:rsidRDefault="00A87097" w:rsidP="002E7A37">
      <w:pPr>
        <w:widowControl w:val="0"/>
        <w:autoSpaceDE w:val="0"/>
        <w:autoSpaceDN w:val="0"/>
        <w:adjustRightInd w:val="0"/>
        <w:spacing w:line="276" w:lineRule="auto"/>
        <w:jc w:val="both"/>
        <w:rPr>
          <w:sz w:val="28"/>
          <w:szCs w:val="28"/>
          <w:lang w:val="en-US"/>
        </w:rPr>
      </w:pPr>
      <w:r w:rsidRPr="002E7A37">
        <w:rPr>
          <w:sz w:val="28"/>
          <w:szCs w:val="28"/>
        </w:rPr>
        <w:t xml:space="preserve">88. Simeoni S, Puccetti A, Tinazzi E, Codella OM, Sorleto M, Patuzzo G, Colato C, Tessari G, </w:t>
      </w:r>
      <w:r w:rsidRPr="002E7A37">
        <w:rPr>
          <w:b/>
          <w:bCs/>
          <w:sz w:val="28"/>
          <w:szCs w:val="28"/>
        </w:rPr>
        <w:t>Lunardi C</w:t>
      </w:r>
      <w:r w:rsidRPr="002E7A37">
        <w:rPr>
          <w:sz w:val="28"/>
          <w:szCs w:val="28"/>
        </w:rPr>
        <w:t xml:space="preserve">. </w:t>
      </w:r>
      <w:r w:rsidRPr="002E7A37">
        <w:rPr>
          <w:bCs/>
          <w:sz w:val="28"/>
          <w:szCs w:val="28"/>
        </w:rPr>
        <w:t>Leprosy Initially Misdiagnosed as Sarcoidosis, Adult-Onset Still Disease, or Autoinflammatory Disease.</w:t>
      </w:r>
      <w:r w:rsidRPr="002E7A37">
        <w:rPr>
          <w:sz w:val="28"/>
          <w:szCs w:val="28"/>
        </w:rPr>
        <w:t xml:space="preserve"> </w:t>
      </w:r>
      <w:r w:rsidRPr="002E7A37">
        <w:rPr>
          <w:i/>
          <w:sz w:val="28"/>
          <w:szCs w:val="28"/>
          <w:lang w:val="en-US"/>
        </w:rPr>
        <w:t>J Clin Rheumatol</w:t>
      </w:r>
      <w:r w:rsidRPr="002E7A37">
        <w:rPr>
          <w:sz w:val="28"/>
          <w:szCs w:val="28"/>
          <w:lang w:val="en-US"/>
        </w:rPr>
        <w:t xml:space="preserve">. </w:t>
      </w:r>
      <w:proofErr w:type="gramStart"/>
      <w:r w:rsidRPr="002E7A37">
        <w:rPr>
          <w:sz w:val="28"/>
          <w:szCs w:val="28"/>
          <w:lang w:val="en-US"/>
        </w:rPr>
        <w:t>2011 Nov 15.</w:t>
      </w:r>
      <w:proofErr w:type="gramEnd"/>
      <w:r w:rsidRPr="002E7A37">
        <w:rPr>
          <w:sz w:val="28"/>
          <w:szCs w:val="28"/>
          <w:lang w:val="en-US"/>
        </w:rPr>
        <w:t xml:space="preserve"> [Epub ahead of print]</w:t>
      </w:r>
    </w:p>
    <w:p w14:paraId="460A9FCB" w14:textId="5448307E" w:rsidR="0090381D"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sz w:val="28"/>
          <w:szCs w:val="28"/>
          <w:lang w:val="en-US"/>
        </w:rPr>
        <w:t>89.</w:t>
      </w:r>
      <w:r w:rsidR="0090381D" w:rsidRPr="002E7A37">
        <w:rPr>
          <w:rFonts w:eastAsia="MS Mincho"/>
          <w:sz w:val="28"/>
          <w:szCs w:val="28"/>
          <w:lang w:val="en-US"/>
        </w:rPr>
        <w:t xml:space="preserve">Bossini-Castillo L, Simeon CP, Beretta L, Broen J, Vonk MC, Callejas JL, Carreira P, Rodríguez-Rodríguez L, García-Portales R, González-Gay MA, Castellví I, Camps MT, Tolosa C, Vicente-Rabaneda E, Egurbide MV; the Spanish Scleroderma Group, Schuerwegh AJ, Hesselstrand R, </w:t>
      </w:r>
      <w:r w:rsidR="0090381D" w:rsidRPr="002E7A37">
        <w:rPr>
          <w:rFonts w:eastAsia="MS Mincho"/>
          <w:b/>
          <w:bCs/>
          <w:sz w:val="28"/>
          <w:szCs w:val="28"/>
          <w:lang w:val="en-US"/>
        </w:rPr>
        <w:t>Lunardi C</w:t>
      </w:r>
      <w:r w:rsidR="0090381D" w:rsidRPr="002E7A37">
        <w:rPr>
          <w:rFonts w:eastAsia="MS Mincho"/>
          <w:sz w:val="28"/>
          <w:szCs w:val="28"/>
          <w:lang w:val="en-US"/>
        </w:rPr>
        <w:t xml:space="preserve">, van Laar JM, Shiels P, Herrick A, Worthington J, Denton C, Radstake TR, Fonseca C, Martin J. </w:t>
      </w:r>
      <w:hyperlink r:id="rId26" w:history="1">
        <w:r w:rsidR="0090381D" w:rsidRPr="002E7A37">
          <w:rPr>
            <w:rFonts w:eastAsia="MS Mincho"/>
            <w:sz w:val="28"/>
            <w:szCs w:val="28"/>
            <w:lang w:val="en-US"/>
          </w:rPr>
          <w:t>KCNA5 gene is not confirmed as a systemic sclerosis-related pulmonary arterial hypertension genetic susceptibility factor.</w:t>
        </w:r>
      </w:hyperlink>
      <w:r w:rsidR="0090381D" w:rsidRPr="002E7A37">
        <w:rPr>
          <w:rFonts w:eastAsia="MS Mincho"/>
          <w:sz w:val="28"/>
          <w:szCs w:val="28"/>
          <w:lang w:val="en-US"/>
        </w:rPr>
        <w:t xml:space="preserve"> </w:t>
      </w:r>
      <w:proofErr w:type="gramStart"/>
      <w:r w:rsidR="0090381D" w:rsidRPr="002E7A37">
        <w:rPr>
          <w:rFonts w:eastAsia="MS Mincho"/>
          <w:i/>
          <w:sz w:val="28"/>
          <w:szCs w:val="28"/>
          <w:lang w:val="en-US"/>
        </w:rPr>
        <w:t>Arthritis Res Ther</w:t>
      </w:r>
      <w:r w:rsidR="0090381D" w:rsidRPr="002E7A37">
        <w:rPr>
          <w:rFonts w:eastAsia="MS Mincho"/>
          <w:sz w:val="28"/>
          <w:szCs w:val="28"/>
          <w:lang w:val="en-US"/>
        </w:rPr>
        <w:t>.</w:t>
      </w:r>
      <w:proofErr w:type="gramEnd"/>
      <w:r w:rsidR="0090381D" w:rsidRPr="002E7A37">
        <w:rPr>
          <w:rFonts w:eastAsia="MS Mincho"/>
          <w:sz w:val="28"/>
          <w:szCs w:val="28"/>
          <w:lang w:val="en-US"/>
        </w:rPr>
        <w:t xml:space="preserve"> 2012 Dec 27</w:t>
      </w:r>
      <w:proofErr w:type="gramStart"/>
      <w:r w:rsidR="0090381D" w:rsidRPr="002E7A37">
        <w:rPr>
          <w:rFonts w:eastAsia="MS Mincho"/>
          <w:sz w:val="28"/>
          <w:szCs w:val="28"/>
          <w:lang w:val="en-US"/>
        </w:rPr>
        <w:t>;14</w:t>
      </w:r>
      <w:proofErr w:type="gramEnd"/>
      <w:r w:rsidR="0090381D" w:rsidRPr="002E7A37">
        <w:rPr>
          <w:rFonts w:eastAsia="MS Mincho"/>
          <w:sz w:val="28"/>
          <w:szCs w:val="28"/>
          <w:lang w:val="en-US"/>
        </w:rPr>
        <w:t xml:space="preserve">(6):R273. </w:t>
      </w:r>
      <w:proofErr w:type="gramStart"/>
      <w:r w:rsidR="0090381D" w:rsidRPr="002E7A37">
        <w:rPr>
          <w:rFonts w:eastAsia="MS Mincho"/>
          <w:sz w:val="28"/>
          <w:szCs w:val="28"/>
          <w:lang w:val="en-US"/>
        </w:rPr>
        <w:t>[Epub ahead of print].</w:t>
      </w:r>
      <w:proofErr w:type="gramEnd"/>
    </w:p>
    <w:p w14:paraId="42397542" w14:textId="64DC157D" w:rsidR="0090381D"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sz w:val="28"/>
          <w:szCs w:val="28"/>
        </w:rPr>
        <w:t xml:space="preserve">90. </w:t>
      </w:r>
      <w:r w:rsidR="0090381D" w:rsidRPr="002E7A37">
        <w:rPr>
          <w:sz w:val="28"/>
          <w:szCs w:val="28"/>
          <w:lang w:val="en-US"/>
        </w:rPr>
        <w:t>Pastano R, Dell’Agnola C, Bason C, Gigli F, Rabascio C, Puccetti A, Tinazzi E</w:t>
      </w:r>
      <w:proofErr w:type="gramStart"/>
      <w:r w:rsidR="0090381D" w:rsidRPr="002E7A37">
        <w:rPr>
          <w:sz w:val="28"/>
          <w:szCs w:val="28"/>
          <w:lang w:val="en-US"/>
        </w:rPr>
        <w:t>,  Cetto</w:t>
      </w:r>
      <w:proofErr w:type="gramEnd"/>
      <w:r w:rsidR="0090381D" w:rsidRPr="002E7A37">
        <w:rPr>
          <w:sz w:val="28"/>
          <w:szCs w:val="28"/>
          <w:lang w:val="en-US"/>
        </w:rPr>
        <w:t xml:space="preserve"> G, Peccatori F, Martinelli G, </w:t>
      </w:r>
      <w:r w:rsidR="0090381D" w:rsidRPr="002E7A37">
        <w:rPr>
          <w:b/>
          <w:sz w:val="28"/>
          <w:szCs w:val="28"/>
          <w:lang w:val="en-US"/>
        </w:rPr>
        <w:t>Lunardi C</w:t>
      </w:r>
      <w:r w:rsidR="0090381D" w:rsidRPr="002E7A37">
        <w:rPr>
          <w:sz w:val="28"/>
          <w:szCs w:val="28"/>
          <w:lang w:val="en-US"/>
        </w:rPr>
        <w:t xml:space="preserve">. </w:t>
      </w:r>
      <w:r w:rsidR="0090381D" w:rsidRPr="002E7A37">
        <w:rPr>
          <w:sz w:val="28"/>
          <w:szCs w:val="28"/>
        </w:rPr>
        <w:t xml:space="preserve">Antibodies against human cytomegalovirus late protein UL94 in the pathogenesis of scleroderma-like skin lesions in chronic graft-versus-host disease. </w:t>
      </w:r>
      <w:r w:rsidR="0090381D" w:rsidRPr="002E7A37">
        <w:rPr>
          <w:i/>
          <w:sz w:val="28"/>
          <w:szCs w:val="28"/>
        </w:rPr>
        <w:t>Int Immunol</w:t>
      </w:r>
      <w:r w:rsidR="0090381D" w:rsidRPr="002E7A37">
        <w:rPr>
          <w:sz w:val="28"/>
          <w:szCs w:val="28"/>
        </w:rPr>
        <w:t>. 2012 Sep</w:t>
      </w:r>
      <w:proofErr w:type="gramStart"/>
      <w:r w:rsidR="0090381D" w:rsidRPr="002E7A37">
        <w:rPr>
          <w:sz w:val="28"/>
          <w:szCs w:val="28"/>
        </w:rPr>
        <w:t>;24</w:t>
      </w:r>
      <w:proofErr w:type="gramEnd"/>
      <w:r w:rsidR="0090381D" w:rsidRPr="002E7A37">
        <w:rPr>
          <w:sz w:val="28"/>
          <w:szCs w:val="28"/>
        </w:rPr>
        <w:t xml:space="preserve">(9):583-91. </w:t>
      </w:r>
      <w:proofErr w:type="gramStart"/>
      <w:r w:rsidR="0090381D" w:rsidRPr="002E7A37">
        <w:rPr>
          <w:sz w:val="28"/>
          <w:szCs w:val="28"/>
        </w:rPr>
        <w:t>doi</w:t>
      </w:r>
      <w:proofErr w:type="gramEnd"/>
      <w:r w:rsidR="0090381D" w:rsidRPr="002E7A37">
        <w:rPr>
          <w:sz w:val="28"/>
          <w:szCs w:val="28"/>
        </w:rPr>
        <w:t xml:space="preserve">: 10.1093/intimm/dxs061. </w:t>
      </w:r>
      <w:proofErr w:type="gramStart"/>
      <w:r w:rsidR="0090381D" w:rsidRPr="002E7A37">
        <w:rPr>
          <w:sz w:val="28"/>
          <w:szCs w:val="28"/>
        </w:rPr>
        <w:t>Epub 2012 Jul 6.</w:t>
      </w:r>
      <w:proofErr w:type="gramEnd"/>
      <w:r w:rsidR="0090381D" w:rsidRPr="002E7A37">
        <w:rPr>
          <w:sz w:val="28"/>
          <w:szCs w:val="28"/>
        </w:rPr>
        <w:t xml:space="preserve"> </w:t>
      </w:r>
    </w:p>
    <w:p w14:paraId="07A19913" w14:textId="6A315890" w:rsidR="0090381D" w:rsidRPr="002E7A37" w:rsidRDefault="00B55559" w:rsidP="002E7A37">
      <w:pPr>
        <w:tabs>
          <w:tab w:val="left" w:pos="426"/>
          <w:tab w:val="left" w:pos="709"/>
        </w:tabs>
        <w:spacing w:line="276" w:lineRule="auto"/>
        <w:jc w:val="both"/>
        <w:rPr>
          <w:b/>
          <w:sz w:val="28"/>
          <w:szCs w:val="28"/>
          <w:lang w:val="it-IT"/>
        </w:rPr>
      </w:pPr>
      <w:r w:rsidRPr="002E7A37">
        <w:rPr>
          <w:sz w:val="28"/>
          <w:szCs w:val="28"/>
          <w:lang w:val="it-IT"/>
        </w:rPr>
        <w:t xml:space="preserve">91. </w:t>
      </w:r>
      <w:r w:rsidR="0090381D" w:rsidRPr="002E7A37">
        <w:rPr>
          <w:sz w:val="28"/>
          <w:szCs w:val="28"/>
          <w:lang w:val="it-IT"/>
        </w:rPr>
        <w:t xml:space="preserve">Dolcino M, Cozzani E, Riva S, Parodi A, Tinazzi E, </w:t>
      </w:r>
      <w:r w:rsidR="0090381D" w:rsidRPr="002E7A37">
        <w:rPr>
          <w:b/>
          <w:sz w:val="28"/>
          <w:szCs w:val="28"/>
          <w:lang w:val="it-IT"/>
        </w:rPr>
        <w:t>Lunardi C</w:t>
      </w:r>
      <w:r w:rsidR="0090381D" w:rsidRPr="002E7A37">
        <w:rPr>
          <w:sz w:val="28"/>
          <w:szCs w:val="28"/>
          <w:lang w:val="it-IT"/>
        </w:rPr>
        <w:t>, Puccetti A. Gene</w:t>
      </w:r>
      <w:proofErr w:type="gramStart"/>
      <w:r w:rsidR="0090381D" w:rsidRPr="002E7A37">
        <w:rPr>
          <w:sz w:val="28"/>
          <w:szCs w:val="28"/>
          <w:lang w:val="it-IT"/>
        </w:rPr>
        <w:t xml:space="preserve">  </w:t>
      </w:r>
      <w:proofErr w:type="gramEnd"/>
      <w:r w:rsidR="0090381D" w:rsidRPr="002E7A37">
        <w:rPr>
          <w:sz w:val="28"/>
          <w:szCs w:val="28"/>
          <w:lang w:val="it-IT"/>
        </w:rPr>
        <w:t xml:space="preserve">expression profiling in dermatitis herpetiformis skin lesions. </w:t>
      </w:r>
      <w:r w:rsidR="0090381D" w:rsidRPr="002E7A37">
        <w:rPr>
          <w:i/>
          <w:sz w:val="28"/>
          <w:szCs w:val="28"/>
          <w:lang w:val="it-IT"/>
        </w:rPr>
        <w:t>Clin Dev Immunol</w:t>
      </w:r>
      <w:r w:rsidR="0090381D" w:rsidRPr="002E7A37">
        <w:rPr>
          <w:sz w:val="28"/>
          <w:szCs w:val="28"/>
          <w:lang w:val="it-IT"/>
        </w:rPr>
        <w:t xml:space="preserve">. 2012;2012:198956. Epub 2012 Sep 6. </w:t>
      </w:r>
    </w:p>
    <w:p w14:paraId="320050AB" w14:textId="021F8BB2" w:rsidR="0090381D" w:rsidRPr="002E7A37" w:rsidRDefault="00B55559" w:rsidP="002E7A37">
      <w:pPr>
        <w:tabs>
          <w:tab w:val="left" w:pos="426"/>
          <w:tab w:val="left" w:pos="709"/>
        </w:tabs>
        <w:spacing w:line="276" w:lineRule="auto"/>
        <w:jc w:val="both"/>
        <w:rPr>
          <w:sz w:val="28"/>
          <w:szCs w:val="28"/>
          <w:lang w:val="it-IT"/>
        </w:rPr>
      </w:pPr>
      <w:proofErr w:type="gramStart"/>
      <w:r w:rsidRPr="002E7A37">
        <w:rPr>
          <w:sz w:val="28"/>
          <w:szCs w:val="28"/>
          <w:lang w:val="it-IT"/>
        </w:rPr>
        <w:t>92.</w:t>
      </w:r>
      <w:r w:rsidR="0090381D" w:rsidRPr="002E7A37">
        <w:rPr>
          <w:sz w:val="28"/>
          <w:szCs w:val="28"/>
          <w:lang w:val="it-IT"/>
        </w:rPr>
        <w:t>Teruel</w:t>
      </w:r>
      <w:proofErr w:type="gramEnd"/>
      <w:r w:rsidR="0090381D" w:rsidRPr="002E7A37">
        <w:rPr>
          <w:sz w:val="28"/>
          <w:szCs w:val="28"/>
          <w:lang w:val="it-IT"/>
        </w:rPr>
        <w:t xml:space="preserve"> M, Simeon CP, Broen J, Vonk MC, Carreira P, Camps MT, Carcìa-Portales R, Delgado-Frias E, Gallego M, Espinosa G, Spanish Scleroderma Group, Beretta L, Airò P, </w:t>
      </w:r>
      <w:r w:rsidR="0090381D" w:rsidRPr="002E7A37">
        <w:rPr>
          <w:b/>
          <w:sz w:val="28"/>
          <w:szCs w:val="28"/>
          <w:lang w:val="it-IT"/>
        </w:rPr>
        <w:t>Lunardi C</w:t>
      </w:r>
      <w:r w:rsidR="0090381D" w:rsidRPr="002E7A37">
        <w:rPr>
          <w:sz w:val="28"/>
          <w:szCs w:val="28"/>
          <w:lang w:val="it-IT"/>
        </w:rPr>
        <w:t xml:space="preserve">, Riemekasten G, Witte T, Krieg T, Kreuter A, Distler JH, Hunzelmann N, </w:t>
      </w:r>
      <w:r w:rsidR="0090381D" w:rsidRPr="002E7A37">
        <w:rPr>
          <w:sz w:val="28"/>
          <w:szCs w:val="28"/>
          <w:lang w:val="it-IT"/>
        </w:rPr>
        <w:lastRenderedPageBreak/>
        <w:t xml:space="preserve">Koeleman BP, Voskuyl AE, Schuerwegh AJ, Gonzàlez-Gay MA, Radstake TR, Martin J. Analysis of the association between CD40 and CD40 ligand polymorphisms and systemic sclerosis. </w:t>
      </w:r>
      <w:r w:rsidR="0090381D" w:rsidRPr="002E7A37">
        <w:rPr>
          <w:i/>
          <w:sz w:val="28"/>
          <w:szCs w:val="28"/>
          <w:lang w:val="it-IT"/>
        </w:rPr>
        <w:t>Arthritis Res Ther</w:t>
      </w:r>
      <w:r w:rsidR="0090381D" w:rsidRPr="002E7A37">
        <w:rPr>
          <w:sz w:val="28"/>
          <w:szCs w:val="28"/>
          <w:lang w:val="it-IT"/>
        </w:rPr>
        <w:t xml:space="preserve"> 2012 Jun 25;14</w:t>
      </w:r>
      <w:proofErr w:type="gramStart"/>
      <w:r w:rsidR="0090381D" w:rsidRPr="002E7A37">
        <w:rPr>
          <w:sz w:val="28"/>
          <w:szCs w:val="28"/>
          <w:lang w:val="it-IT"/>
        </w:rPr>
        <w:t>(</w:t>
      </w:r>
      <w:proofErr w:type="gramEnd"/>
      <w:r w:rsidR="0090381D" w:rsidRPr="002E7A37">
        <w:rPr>
          <w:sz w:val="28"/>
          <w:szCs w:val="28"/>
          <w:lang w:val="it-IT"/>
        </w:rPr>
        <w:t xml:space="preserve">3):R154. </w:t>
      </w:r>
    </w:p>
    <w:p w14:paraId="5B4835D9" w14:textId="6316BEF3" w:rsidR="0090381D" w:rsidRPr="002E7A37" w:rsidRDefault="00B55559" w:rsidP="002E7A37">
      <w:pPr>
        <w:tabs>
          <w:tab w:val="left" w:pos="426"/>
          <w:tab w:val="left" w:pos="709"/>
        </w:tabs>
        <w:spacing w:line="276" w:lineRule="auto"/>
        <w:jc w:val="both"/>
        <w:rPr>
          <w:sz w:val="28"/>
          <w:szCs w:val="28"/>
        </w:rPr>
      </w:pPr>
      <w:r w:rsidRPr="002E7A37">
        <w:rPr>
          <w:sz w:val="28"/>
          <w:szCs w:val="28"/>
          <w:lang w:val="it-IT"/>
        </w:rPr>
        <w:t xml:space="preserve">93. </w:t>
      </w:r>
      <w:r w:rsidR="0090381D" w:rsidRPr="002E7A37">
        <w:rPr>
          <w:sz w:val="28"/>
          <w:szCs w:val="28"/>
          <w:lang w:val="it-IT"/>
        </w:rPr>
        <w:t xml:space="preserve">Bossini-Castillo L, Simeon CP, Beretta L, Broen JC, Vonk MC, Rìos-Fernàndez R, Espinosa G, Carreira P, Camps MT, Castillo MJ, Gonzàlez-Gay MA, Beltràn E, Carmen Freire Md, Naràez J, Tolosa C, Witte T, Kreuter A, Schuerwegh AJ, Hoffmann-Vold AM, Hessestrand R, </w:t>
      </w:r>
      <w:r w:rsidR="0090381D" w:rsidRPr="002E7A37">
        <w:rPr>
          <w:b/>
          <w:sz w:val="28"/>
          <w:szCs w:val="28"/>
          <w:lang w:val="it-IT"/>
        </w:rPr>
        <w:t>Lunardi C</w:t>
      </w:r>
      <w:r w:rsidR="0090381D" w:rsidRPr="002E7A37">
        <w:rPr>
          <w:sz w:val="28"/>
          <w:szCs w:val="28"/>
          <w:lang w:val="it-IT"/>
        </w:rPr>
        <w:t xml:space="preserve">, van Laar JM, Chee MM, Herrick A, Koeleman BP, Denton CP, Fonseca C, Radstake TR, Martin J, Spanish Scleroderma Group. </w:t>
      </w:r>
      <w:r w:rsidR="0090381D" w:rsidRPr="002E7A37">
        <w:rPr>
          <w:sz w:val="28"/>
          <w:szCs w:val="28"/>
        </w:rPr>
        <w:t xml:space="preserve">A multicenter study confirms CD226 gene association with systemic sclerosis-related pulmonary fibrosis. </w:t>
      </w:r>
      <w:proofErr w:type="gramStart"/>
      <w:r w:rsidR="0090381D" w:rsidRPr="002E7A37">
        <w:rPr>
          <w:i/>
          <w:sz w:val="28"/>
          <w:szCs w:val="28"/>
        </w:rPr>
        <w:t>Arthritis Res Ther</w:t>
      </w:r>
      <w:r w:rsidR="0090381D" w:rsidRPr="002E7A37">
        <w:rPr>
          <w:sz w:val="28"/>
          <w:szCs w:val="28"/>
        </w:rPr>
        <w:t>.</w:t>
      </w:r>
      <w:proofErr w:type="gramEnd"/>
      <w:r w:rsidR="0090381D" w:rsidRPr="002E7A37">
        <w:rPr>
          <w:sz w:val="28"/>
          <w:szCs w:val="28"/>
        </w:rPr>
        <w:t xml:space="preserve"> 2012 Apr 24</w:t>
      </w:r>
      <w:proofErr w:type="gramStart"/>
      <w:r w:rsidR="0090381D" w:rsidRPr="002E7A37">
        <w:rPr>
          <w:sz w:val="28"/>
          <w:szCs w:val="28"/>
        </w:rPr>
        <w:t>;14</w:t>
      </w:r>
      <w:proofErr w:type="gramEnd"/>
      <w:r w:rsidR="0090381D" w:rsidRPr="002E7A37">
        <w:rPr>
          <w:sz w:val="28"/>
          <w:szCs w:val="28"/>
        </w:rPr>
        <w:t xml:space="preserve">(2):R85. </w:t>
      </w:r>
    </w:p>
    <w:p w14:paraId="3F3CBA91" w14:textId="621F081A" w:rsidR="0090381D" w:rsidRPr="002E7A37" w:rsidRDefault="00B55559" w:rsidP="002E7A37">
      <w:pPr>
        <w:tabs>
          <w:tab w:val="left" w:pos="426"/>
          <w:tab w:val="left" w:pos="709"/>
        </w:tabs>
        <w:spacing w:line="276" w:lineRule="auto"/>
        <w:jc w:val="both"/>
        <w:rPr>
          <w:sz w:val="28"/>
          <w:szCs w:val="28"/>
        </w:rPr>
      </w:pPr>
      <w:r w:rsidRPr="002E7A37">
        <w:rPr>
          <w:sz w:val="28"/>
          <w:szCs w:val="28"/>
        </w:rPr>
        <w:t xml:space="preserve">94. </w:t>
      </w:r>
      <w:r w:rsidR="0090381D" w:rsidRPr="002E7A37">
        <w:rPr>
          <w:sz w:val="28"/>
          <w:szCs w:val="28"/>
        </w:rPr>
        <w:t xml:space="preserve">Martin JE, Broen JC, Carmona FD, Teruel M, Simeon CP, Vonk MC, van’t Slot R, Rodriguez-Rodriguez L, Vicente E, Fonollosa V, Ortego-Centeno N, Gonzàlez-Gay MA, Garcìa-Hernàndez Fj, de la Pena PG, Carreira P, Spanish Scleroderma Group, Voskuyl AE, Schuerwegh AJ, van Riel Pl, Kreuter A, Witte T, Riemekasten G, Airo P, Scorza R, </w:t>
      </w:r>
      <w:r w:rsidR="0090381D" w:rsidRPr="002E7A37">
        <w:rPr>
          <w:b/>
          <w:sz w:val="28"/>
          <w:szCs w:val="28"/>
        </w:rPr>
        <w:t>Lunardi C</w:t>
      </w:r>
      <w:r w:rsidR="0090381D" w:rsidRPr="002E7A37">
        <w:rPr>
          <w:sz w:val="28"/>
          <w:szCs w:val="28"/>
        </w:rPr>
        <w:t xml:space="preserve">, Hunzelmann N, Distler JH, Beretta L, van Laar J, Chee MM, Worthington J, herrick A, Denton C, Tan FK, Arnett FC, Assassi S, Fonseca C, Mayes MD, Rastake TR, Koeleman BP, Martin J. Identification of CSK as a systemic sclerosis genetic risk factor through Genome Wide Association Study follow-up. </w:t>
      </w:r>
      <w:r w:rsidR="0090381D" w:rsidRPr="002E7A37">
        <w:rPr>
          <w:i/>
          <w:sz w:val="28"/>
          <w:szCs w:val="28"/>
        </w:rPr>
        <w:t>Hum Mol Genet.</w:t>
      </w:r>
      <w:r w:rsidR="0090381D" w:rsidRPr="002E7A37">
        <w:rPr>
          <w:sz w:val="28"/>
          <w:szCs w:val="28"/>
        </w:rPr>
        <w:t xml:space="preserve"> 2012 Jun 15</w:t>
      </w:r>
      <w:proofErr w:type="gramStart"/>
      <w:r w:rsidR="0090381D" w:rsidRPr="002E7A37">
        <w:rPr>
          <w:sz w:val="28"/>
          <w:szCs w:val="28"/>
        </w:rPr>
        <w:t>;21</w:t>
      </w:r>
      <w:proofErr w:type="gramEnd"/>
      <w:r w:rsidR="0090381D" w:rsidRPr="002E7A37">
        <w:rPr>
          <w:sz w:val="28"/>
          <w:szCs w:val="28"/>
        </w:rPr>
        <w:t xml:space="preserve">(12):2825-35. </w:t>
      </w:r>
      <w:proofErr w:type="gramStart"/>
      <w:r w:rsidR="0090381D" w:rsidRPr="002E7A37">
        <w:rPr>
          <w:sz w:val="28"/>
          <w:szCs w:val="28"/>
        </w:rPr>
        <w:t>Epub 2012 Mar 9.</w:t>
      </w:r>
      <w:proofErr w:type="gramEnd"/>
      <w:r w:rsidR="0090381D" w:rsidRPr="002E7A37">
        <w:rPr>
          <w:sz w:val="28"/>
          <w:szCs w:val="28"/>
        </w:rPr>
        <w:t xml:space="preserve"> </w:t>
      </w:r>
    </w:p>
    <w:p w14:paraId="5A356CCC" w14:textId="511988C8" w:rsidR="0090381D" w:rsidRPr="002E7A37" w:rsidRDefault="00B55559" w:rsidP="002E7A37">
      <w:pPr>
        <w:tabs>
          <w:tab w:val="left" w:pos="426"/>
          <w:tab w:val="left" w:pos="709"/>
        </w:tabs>
        <w:spacing w:line="276" w:lineRule="auto"/>
        <w:jc w:val="both"/>
        <w:rPr>
          <w:b/>
          <w:sz w:val="28"/>
          <w:szCs w:val="28"/>
        </w:rPr>
      </w:pPr>
      <w:r w:rsidRPr="002E7A37">
        <w:rPr>
          <w:sz w:val="28"/>
          <w:szCs w:val="28"/>
        </w:rPr>
        <w:t xml:space="preserve">95. </w:t>
      </w:r>
      <w:r w:rsidR="0090381D" w:rsidRPr="002E7A37">
        <w:rPr>
          <w:sz w:val="28"/>
          <w:szCs w:val="28"/>
        </w:rPr>
        <w:t xml:space="preserve">Denton CP, Krieg T, Guillevin L, Schwierin B, Rosenberg D, Silkey M, Zultak M, Matucci-Cerinic M; DUO Registry investigators. Demographic, clinical and antibody characteristics of patients with digital ulcers in systemic sclerosis: data from the DUO Registry. </w:t>
      </w:r>
      <w:r w:rsidR="0090381D" w:rsidRPr="002E7A37">
        <w:rPr>
          <w:i/>
          <w:sz w:val="28"/>
          <w:szCs w:val="28"/>
        </w:rPr>
        <w:t>Ann Rheum Dis</w:t>
      </w:r>
      <w:r w:rsidR="0090381D" w:rsidRPr="002E7A37">
        <w:rPr>
          <w:sz w:val="28"/>
          <w:szCs w:val="28"/>
        </w:rPr>
        <w:t>. 2012 May</w:t>
      </w:r>
      <w:proofErr w:type="gramStart"/>
      <w:r w:rsidR="0090381D" w:rsidRPr="002E7A37">
        <w:rPr>
          <w:sz w:val="28"/>
          <w:szCs w:val="28"/>
        </w:rPr>
        <w:t>;71</w:t>
      </w:r>
      <w:proofErr w:type="gramEnd"/>
      <w:r w:rsidR="0090381D" w:rsidRPr="002E7A37">
        <w:rPr>
          <w:sz w:val="28"/>
          <w:szCs w:val="28"/>
        </w:rPr>
        <w:t xml:space="preserve">(5):718-21. </w:t>
      </w:r>
      <w:proofErr w:type="gramStart"/>
      <w:r w:rsidR="0090381D" w:rsidRPr="002E7A37">
        <w:rPr>
          <w:sz w:val="28"/>
          <w:szCs w:val="28"/>
        </w:rPr>
        <w:t>Epub2012 Jan 12.</w:t>
      </w:r>
      <w:proofErr w:type="gramEnd"/>
      <w:r w:rsidR="0090381D" w:rsidRPr="002E7A37">
        <w:rPr>
          <w:sz w:val="28"/>
          <w:szCs w:val="28"/>
        </w:rPr>
        <w:t xml:space="preserve"> </w:t>
      </w:r>
    </w:p>
    <w:p w14:paraId="462A9411" w14:textId="2ACBD20F" w:rsidR="003356CF" w:rsidRPr="002E7A37" w:rsidRDefault="00B55559" w:rsidP="002E7A37">
      <w:pPr>
        <w:tabs>
          <w:tab w:val="left" w:pos="709"/>
        </w:tabs>
        <w:spacing w:line="276" w:lineRule="auto"/>
        <w:jc w:val="both"/>
        <w:rPr>
          <w:sz w:val="28"/>
          <w:szCs w:val="28"/>
        </w:rPr>
      </w:pPr>
      <w:r w:rsidRPr="002E7A37">
        <w:rPr>
          <w:sz w:val="28"/>
          <w:szCs w:val="28"/>
        </w:rPr>
        <w:t xml:space="preserve">96. </w:t>
      </w:r>
      <w:r w:rsidR="0090381D" w:rsidRPr="002E7A37">
        <w:rPr>
          <w:sz w:val="28"/>
          <w:szCs w:val="28"/>
        </w:rPr>
        <w:t xml:space="preserve">Bossini-Castillo L, Martin JE, Broen J, Gorlova O, Simeón CP, Beretta L, Vonk MC, Luis Callejas J, Castellví I, Carreira P, José García-Hernández F, Fernández Castro M; the Spanish Scleroderma Group, Coenen MJ, Riemekasten G, Witte T, Hunzelmann N, Kreuter A, Distler JH, Koeleman BP, Voskuyl AE, Schuerwegh AJ, Palm O, Hesselstrand R, Nordin A, Airó P, </w:t>
      </w:r>
      <w:r w:rsidR="0090381D" w:rsidRPr="002E7A37">
        <w:rPr>
          <w:b/>
          <w:bCs/>
          <w:sz w:val="28"/>
          <w:szCs w:val="28"/>
        </w:rPr>
        <w:t>Lunardi C</w:t>
      </w:r>
      <w:r w:rsidR="0090381D" w:rsidRPr="002E7A37">
        <w:rPr>
          <w:sz w:val="28"/>
          <w:szCs w:val="28"/>
        </w:rPr>
        <w:t xml:space="preserve">, Scorza R, Shiels P, van Laar JM, Herrick A, Worthington J, Denton C, Tan FK, Arnett FC, Agarwal SK, Assassi S, Fonseca C, Mayes MD, Radstake TR, Martin J. </w:t>
      </w:r>
      <w:r w:rsidR="0090381D" w:rsidRPr="002E7A37">
        <w:rPr>
          <w:rFonts w:eastAsia="Times New Roman"/>
          <w:color w:val="000000"/>
          <w:sz w:val="28"/>
          <w:szCs w:val="28"/>
        </w:rPr>
        <w:t xml:space="preserve">A GWAS follow-up study reveals the association of IL12RB2 gene with Systemic Sclerosis in Caucasian populations. </w:t>
      </w:r>
      <w:r w:rsidR="0090381D" w:rsidRPr="002E7A37">
        <w:rPr>
          <w:i/>
          <w:sz w:val="28"/>
          <w:szCs w:val="28"/>
        </w:rPr>
        <w:t>Hum Mol Genet</w:t>
      </w:r>
      <w:r w:rsidR="0090381D" w:rsidRPr="002E7A37">
        <w:rPr>
          <w:sz w:val="28"/>
          <w:szCs w:val="28"/>
        </w:rPr>
        <w:t>. 2012 Feb 15</w:t>
      </w:r>
      <w:proofErr w:type="gramStart"/>
      <w:r w:rsidR="0090381D" w:rsidRPr="002E7A37">
        <w:rPr>
          <w:sz w:val="28"/>
          <w:szCs w:val="28"/>
        </w:rPr>
        <w:t>;21</w:t>
      </w:r>
      <w:proofErr w:type="gramEnd"/>
      <w:r w:rsidR="0090381D" w:rsidRPr="002E7A37">
        <w:rPr>
          <w:sz w:val="28"/>
          <w:szCs w:val="28"/>
        </w:rPr>
        <w:t xml:space="preserve">(4):926-933. </w:t>
      </w:r>
      <w:proofErr w:type="gramStart"/>
      <w:r w:rsidR="0090381D" w:rsidRPr="002E7A37">
        <w:rPr>
          <w:sz w:val="28"/>
          <w:szCs w:val="28"/>
        </w:rPr>
        <w:t>Epub 2011 Nov 10.</w:t>
      </w:r>
      <w:proofErr w:type="gramEnd"/>
      <w:r w:rsidR="0090381D" w:rsidRPr="002E7A37">
        <w:rPr>
          <w:sz w:val="28"/>
          <w:szCs w:val="28"/>
        </w:rPr>
        <w:t xml:space="preserve"> </w:t>
      </w:r>
      <w:r w:rsidRPr="002E7A37">
        <w:rPr>
          <w:b/>
          <w:sz w:val="28"/>
          <w:szCs w:val="28"/>
        </w:rPr>
        <w:t xml:space="preserve"> </w:t>
      </w:r>
    </w:p>
    <w:p w14:paraId="2D3C18F4" w14:textId="6B458EA0" w:rsidR="00A10A51"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sz w:val="28"/>
          <w:szCs w:val="28"/>
          <w:lang w:val="en-US"/>
        </w:rPr>
        <w:t xml:space="preserve">97. </w:t>
      </w:r>
      <w:r w:rsidR="005C0344" w:rsidRPr="002E7A37">
        <w:rPr>
          <w:rFonts w:eastAsia="MS Mincho"/>
          <w:sz w:val="28"/>
          <w:szCs w:val="28"/>
          <w:lang w:val="en-US"/>
        </w:rPr>
        <w:t xml:space="preserve">Berti E, Vannucci G, </w:t>
      </w:r>
      <w:r w:rsidR="005C0344" w:rsidRPr="002E7A37">
        <w:rPr>
          <w:rFonts w:eastAsia="MS Mincho"/>
          <w:b/>
          <w:sz w:val="28"/>
          <w:szCs w:val="28"/>
          <w:lang w:val="en-US"/>
        </w:rPr>
        <w:t>Lunardi C</w:t>
      </w:r>
      <w:r w:rsidR="005C0344" w:rsidRPr="002E7A37">
        <w:rPr>
          <w:rFonts w:eastAsia="MS Mincho"/>
          <w:sz w:val="28"/>
          <w:szCs w:val="28"/>
          <w:lang w:val="en-US"/>
        </w:rPr>
        <w:t xml:space="preserve">, Bianchi B, Bason C, Puccetti A, Giani T, Pagnini I, Cimaz R, Simonini G. Identification of autoantibodies against inner ear antigens in a color of children with idiopathic sensorineural hearing loss. </w:t>
      </w:r>
      <w:r w:rsidR="005C0344" w:rsidRPr="002E7A37">
        <w:rPr>
          <w:rFonts w:eastAsia="MS Mincho"/>
          <w:i/>
          <w:sz w:val="28"/>
          <w:szCs w:val="28"/>
          <w:lang w:val="en-US"/>
        </w:rPr>
        <w:t>Autoimmunity</w:t>
      </w:r>
      <w:r w:rsidR="005C0344" w:rsidRPr="002E7A37">
        <w:rPr>
          <w:rFonts w:eastAsia="MS Mincho"/>
          <w:sz w:val="28"/>
          <w:szCs w:val="28"/>
          <w:lang w:val="en-US"/>
        </w:rPr>
        <w:t xml:space="preserve"> 2013; 46:525-</w:t>
      </w:r>
      <w:r w:rsidR="005C0344" w:rsidRPr="002E7A37">
        <w:rPr>
          <w:rFonts w:eastAsia="MS Mincho"/>
          <w:sz w:val="28"/>
          <w:szCs w:val="28"/>
          <w:lang w:val="en-US"/>
        </w:rPr>
        <w:lastRenderedPageBreak/>
        <w:t xml:space="preserve">30. </w:t>
      </w:r>
    </w:p>
    <w:p w14:paraId="17490D50" w14:textId="5A9B8075" w:rsidR="005C0344"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it-IT"/>
        </w:rPr>
      </w:pPr>
      <w:r w:rsidRPr="002E7A37">
        <w:rPr>
          <w:rFonts w:eastAsia="MS Mincho"/>
          <w:sz w:val="28"/>
          <w:szCs w:val="28"/>
          <w:lang w:val="en-US"/>
        </w:rPr>
        <w:t xml:space="preserve">98. </w:t>
      </w:r>
      <w:r w:rsidR="005C0344" w:rsidRPr="002E7A37">
        <w:rPr>
          <w:rFonts w:eastAsia="MS Mincho"/>
          <w:sz w:val="28"/>
          <w:szCs w:val="28"/>
          <w:lang w:val="en-US"/>
        </w:rPr>
        <w:t xml:space="preserve">Martin JE, Assassi S, Diaz-Gallo LM, Broen JC, Simeon CP, Castellvi I, Vicente-Rabaneda E, Fonollosa V, Ortego-Centeno N, González-Gay MA, Espinosa G, Carreira P; Spanish Scleroderma Group; SLEGEN consortium; U.S. Scleroderma GWAS group; BIOLUPUS, Camps M, Sabio JM, D'alfonso S, Vonk MC, Voskuyl AE, Schuerwegh AJ, Kreuter A, Witte T, Riemekasten G, Hunzelmann N, Airo P, Beretta L, Scorza R, </w:t>
      </w:r>
      <w:r w:rsidR="005C0344" w:rsidRPr="002E7A37">
        <w:rPr>
          <w:rFonts w:eastAsia="MS Mincho"/>
          <w:b/>
          <w:bCs/>
          <w:sz w:val="28"/>
          <w:szCs w:val="28"/>
          <w:lang w:val="en-US"/>
        </w:rPr>
        <w:t>Lunardi C</w:t>
      </w:r>
      <w:r w:rsidR="005C0344" w:rsidRPr="002E7A37">
        <w:rPr>
          <w:rFonts w:eastAsia="MS Mincho"/>
          <w:sz w:val="28"/>
          <w:szCs w:val="28"/>
          <w:lang w:val="en-US"/>
        </w:rPr>
        <w:t xml:space="preserve">, Van Laar J, Chee MM, Worthington J, Herrick A, Denton C, Fonseca C, Tan FK, Arnett F, Zhou X, Reveille JD, Gorlova O, Koeleman BP, Radstake TR, Vyse T, Mayes MD, Alarcón-Riquelme ME, Martin J. </w:t>
      </w:r>
      <w:hyperlink r:id="rId27" w:history="1">
        <w:r w:rsidR="005C0344" w:rsidRPr="002E7A37">
          <w:rPr>
            <w:rFonts w:eastAsia="MS Mincho"/>
            <w:sz w:val="28"/>
            <w:szCs w:val="28"/>
            <w:lang w:val="en-US"/>
          </w:rPr>
          <w:t>A systemic sclerosis and systemic lupus erythematosus pan-meta-GWAS reveals new shared susceptibility loci.</w:t>
        </w:r>
      </w:hyperlink>
      <w:r w:rsidR="005C0344" w:rsidRPr="002E7A37">
        <w:rPr>
          <w:rFonts w:eastAsia="MS Mincho"/>
          <w:sz w:val="28"/>
          <w:szCs w:val="28"/>
          <w:lang w:val="en-US"/>
        </w:rPr>
        <w:t xml:space="preserve"> </w:t>
      </w:r>
      <w:r w:rsidR="005C0344" w:rsidRPr="002E7A37">
        <w:rPr>
          <w:rFonts w:eastAsia="MS Mincho"/>
          <w:i/>
          <w:sz w:val="28"/>
          <w:szCs w:val="28"/>
          <w:lang w:val="it-IT"/>
        </w:rPr>
        <w:t>Hum Mol Genet</w:t>
      </w:r>
      <w:r w:rsidR="005C0344" w:rsidRPr="002E7A37">
        <w:rPr>
          <w:rFonts w:eastAsia="MS Mincho"/>
          <w:sz w:val="28"/>
          <w:szCs w:val="28"/>
          <w:lang w:val="it-IT"/>
        </w:rPr>
        <w:t xml:space="preserve">. 2013 Jun 10. </w:t>
      </w:r>
      <w:proofErr w:type="gramStart"/>
      <w:r w:rsidR="005C0344" w:rsidRPr="002E7A37">
        <w:rPr>
          <w:rFonts w:eastAsia="MS Mincho"/>
          <w:sz w:val="28"/>
          <w:szCs w:val="28"/>
          <w:lang w:val="it-IT"/>
        </w:rPr>
        <w:t>[Epub</w:t>
      </w:r>
      <w:proofErr w:type="gramEnd"/>
      <w:r w:rsidR="005C0344" w:rsidRPr="002E7A37">
        <w:rPr>
          <w:rFonts w:eastAsia="MS Mincho"/>
          <w:sz w:val="28"/>
          <w:szCs w:val="28"/>
          <w:lang w:val="it-IT"/>
        </w:rPr>
        <w:t xml:space="preserve"> ahead of print]. </w:t>
      </w:r>
      <w:r w:rsidR="005C0344" w:rsidRPr="002E7A37">
        <w:rPr>
          <w:rFonts w:eastAsia="MS Mincho"/>
          <w:color w:val="454545"/>
          <w:sz w:val="28"/>
          <w:szCs w:val="28"/>
          <w:lang w:val="it-IT"/>
        </w:rPr>
        <w:t xml:space="preserve"> </w:t>
      </w:r>
    </w:p>
    <w:p w14:paraId="17ACC2EB" w14:textId="77777777" w:rsidR="00B55559"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it-IT"/>
        </w:rPr>
      </w:pPr>
      <w:r w:rsidRPr="002E7A37">
        <w:rPr>
          <w:rFonts w:eastAsia="MS Mincho"/>
          <w:sz w:val="28"/>
          <w:szCs w:val="28"/>
          <w:lang w:val="it-IT"/>
        </w:rPr>
        <w:t xml:space="preserve">99. </w:t>
      </w:r>
      <w:r w:rsidR="005C0344" w:rsidRPr="002E7A37">
        <w:rPr>
          <w:rFonts w:eastAsia="MS Mincho"/>
          <w:sz w:val="28"/>
          <w:szCs w:val="28"/>
          <w:lang w:val="it-IT"/>
        </w:rPr>
        <w:t xml:space="preserve">Dolcino M, Zanoni G, Bason C, Tinazzi E, Boccola E, Valletta E, Contreas G, </w:t>
      </w:r>
      <w:r w:rsidR="005C0344" w:rsidRPr="002E7A37">
        <w:rPr>
          <w:rFonts w:eastAsia="MS Mincho"/>
          <w:b/>
          <w:bCs/>
          <w:sz w:val="28"/>
          <w:szCs w:val="28"/>
          <w:lang w:val="it-IT"/>
        </w:rPr>
        <w:t>Lunardi C</w:t>
      </w:r>
      <w:r w:rsidR="005C0344" w:rsidRPr="002E7A37">
        <w:rPr>
          <w:rFonts w:eastAsia="MS Mincho"/>
          <w:sz w:val="28"/>
          <w:szCs w:val="28"/>
          <w:lang w:val="it-IT"/>
        </w:rPr>
        <w:t xml:space="preserve">, Puccetti A. </w:t>
      </w:r>
      <w:hyperlink r:id="rId28" w:history="1">
        <w:r w:rsidR="005C0344" w:rsidRPr="002E7A37">
          <w:rPr>
            <w:rFonts w:eastAsia="MS Mincho"/>
            <w:sz w:val="28"/>
            <w:szCs w:val="28"/>
            <w:lang w:val="en-US"/>
          </w:rPr>
          <w:t>A subset of anti-rotavirus antibodies directed against the viral protein VP7 predicts the onset of celiac disease and induces typical features of the disease in the intestinal epithelial cell line T84.</w:t>
        </w:r>
      </w:hyperlink>
      <w:r w:rsidR="005C0344" w:rsidRPr="002E7A37">
        <w:rPr>
          <w:rFonts w:eastAsia="MS Mincho"/>
          <w:sz w:val="28"/>
          <w:szCs w:val="28"/>
          <w:lang w:val="en-US"/>
        </w:rPr>
        <w:t xml:space="preserve"> </w:t>
      </w:r>
      <w:r w:rsidR="005C0344" w:rsidRPr="002E7A37">
        <w:rPr>
          <w:rFonts w:eastAsia="MS Mincho"/>
          <w:i/>
          <w:sz w:val="28"/>
          <w:szCs w:val="28"/>
          <w:lang w:val="it-IT"/>
        </w:rPr>
        <w:t>Immunol Res</w:t>
      </w:r>
      <w:r w:rsidR="005C0344" w:rsidRPr="002E7A37">
        <w:rPr>
          <w:rFonts w:eastAsia="MS Mincho"/>
          <w:sz w:val="28"/>
          <w:szCs w:val="28"/>
          <w:lang w:val="it-IT"/>
        </w:rPr>
        <w:t xml:space="preserve">. 2013 Apr 10. </w:t>
      </w:r>
      <w:proofErr w:type="gramStart"/>
      <w:r w:rsidR="005C0344" w:rsidRPr="002E7A37">
        <w:rPr>
          <w:rFonts w:eastAsia="MS Mincho"/>
          <w:sz w:val="28"/>
          <w:szCs w:val="28"/>
          <w:lang w:val="it-IT"/>
        </w:rPr>
        <w:t>[Epub</w:t>
      </w:r>
      <w:proofErr w:type="gramEnd"/>
      <w:r w:rsidR="005C0344" w:rsidRPr="002E7A37">
        <w:rPr>
          <w:rFonts w:eastAsia="MS Mincho"/>
          <w:sz w:val="28"/>
          <w:szCs w:val="28"/>
          <w:lang w:val="it-IT"/>
        </w:rPr>
        <w:t xml:space="preserve"> ahead of print].</w:t>
      </w:r>
    </w:p>
    <w:p w14:paraId="691A7ABB" w14:textId="0319040D" w:rsidR="005C0344"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it-IT"/>
        </w:rPr>
      </w:pPr>
      <w:r w:rsidRPr="002E7A37">
        <w:rPr>
          <w:rFonts w:eastAsia="MS Mincho"/>
          <w:sz w:val="28"/>
          <w:szCs w:val="28"/>
          <w:lang w:val="it-IT"/>
        </w:rPr>
        <w:t xml:space="preserve">100. </w:t>
      </w:r>
      <w:r w:rsidR="005C0344" w:rsidRPr="002E7A37">
        <w:rPr>
          <w:rFonts w:eastAsia="MS Mincho"/>
          <w:sz w:val="28"/>
          <w:szCs w:val="28"/>
          <w:lang w:val="it-IT"/>
        </w:rPr>
        <w:t xml:space="preserve">Bason C, Lorini R, </w:t>
      </w:r>
      <w:r w:rsidR="005C0344" w:rsidRPr="002E7A37">
        <w:rPr>
          <w:rFonts w:eastAsia="MS Mincho"/>
          <w:b/>
          <w:bCs/>
          <w:sz w:val="28"/>
          <w:szCs w:val="28"/>
          <w:lang w:val="it-IT"/>
        </w:rPr>
        <w:t>Lunardi C</w:t>
      </w:r>
      <w:r w:rsidR="005C0344" w:rsidRPr="002E7A37">
        <w:rPr>
          <w:rFonts w:eastAsia="MS Mincho"/>
          <w:sz w:val="28"/>
          <w:szCs w:val="28"/>
          <w:lang w:val="it-IT"/>
        </w:rPr>
        <w:t xml:space="preserve">, Dolcino M, Giannattasio A, d'Annunzio G, Rigo A, Pedemonte N, Corrocher R, Puccetti A. </w:t>
      </w:r>
      <w:hyperlink r:id="rId29" w:history="1">
        <w:r w:rsidR="005C0344" w:rsidRPr="002E7A37">
          <w:rPr>
            <w:rFonts w:eastAsia="MS Mincho"/>
            <w:sz w:val="28"/>
            <w:szCs w:val="28"/>
            <w:lang w:val="en-US"/>
          </w:rPr>
          <w:t>In type 1 diabetes a subset of anti-coxsackievirus B4 antibodies recognize autoantigens and induce apoptosis of pancreatic beta cells.</w:t>
        </w:r>
      </w:hyperlink>
      <w:r w:rsidR="005C0344" w:rsidRPr="002E7A37">
        <w:rPr>
          <w:rFonts w:eastAsia="MS Mincho"/>
          <w:sz w:val="28"/>
          <w:szCs w:val="28"/>
          <w:lang w:val="en-US"/>
        </w:rPr>
        <w:t xml:space="preserve"> </w:t>
      </w:r>
      <w:r w:rsidR="005C0344" w:rsidRPr="002E7A37">
        <w:rPr>
          <w:rFonts w:eastAsia="MS Mincho"/>
          <w:i/>
          <w:sz w:val="28"/>
          <w:szCs w:val="28"/>
          <w:lang w:val="en-US"/>
        </w:rPr>
        <w:t>PLoS One.</w:t>
      </w:r>
      <w:r w:rsidR="005C0344" w:rsidRPr="002E7A37">
        <w:rPr>
          <w:rFonts w:eastAsia="MS Mincho"/>
          <w:sz w:val="28"/>
          <w:szCs w:val="28"/>
          <w:lang w:val="en-US"/>
        </w:rPr>
        <w:t xml:space="preserve"> 2013; 8(2)</w:t>
      </w:r>
      <w:proofErr w:type="gramStart"/>
      <w:r w:rsidR="005C0344" w:rsidRPr="002E7A37">
        <w:rPr>
          <w:rFonts w:eastAsia="MS Mincho"/>
          <w:sz w:val="28"/>
          <w:szCs w:val="28"/>
          <w:lang w:val="en-US"/>
        </w:rPr>
        <w:t>:e57729</w:t>
      </w:r>
      <w:proofErr w:type="gramEnd"/>
      <w:r w:rsidR="005C0344" w:rsidRPr="002E7A37">
        <w:rPr>
          <w:rFonts w:eastAsia="MS Mincho"/>
          <w:sz w:val="28"/>
          <w:szCs w:val="28"/>
          <w:lang w:val="en-US"/>
        </w:rPr>
        <w:t xml:space="preserve">. </w:t>
      </w:r>
      <w:proofErr w:type="gramStart"/>
      <w:r w:rsidR="005C0344" w:rsidRPr="002E7A37">
        <w:rPr>
          <w:rFonts w:eastAsia="MS Mincho"/>
          <w:sz w:val="28"/>
          <w:szCs w:val="28"/>
          <w:lang w:val="en-US"/>
        </w:rPr>
        <w:t>doi</w:t>
      </w:r>
      <w:proofErr w:type="gramEnd"/>
      <w:r w:rsidR="005C0344" w:rsidRPr="002E7A37">
        <w:rPr>
          <w:rFonts w:eastAsia="MS Mincho"/>
          <w:sz w:val="28"/>
          <w:szCs w:val="28"/>
          <w:lang w:val="en-US"/>
        </w:rPr>
        <w:t xml:space="preserve">: 10.1371/journal.pone.0057729. </w:t>
      </w:r>
      <w:proofErr w:type="gramStart"/>
      <w:r w:rsidR="005C0344" w:rsidRPr="002E7A37">
        <w:rPr>
          <w:rFonts w:eastAsia="MS Mincho"/>
          <w:sz w:val="28"/>
          <w:szCs w:val="28"/>
          <w:lang w:val="en-US"/>
        </w:rPr>
        <w:t>Epub 2013 Feb 28.</w:t>
      </w:r>
      <w:proofErr w:type="gramEnd"/>
      <w:r w:rsidR="005C0344" w:rsidRPr="002E7A37">
        <w:rPr>
          <w:rFonts w:eastAsia="MS Mincho"/>
          <w:sz w:val="28"/>
          <w:szCs w:val="28"/>
          <w:lang w:val="en-US"/>
        </w:rPr>
        <w:t xml:space="preserve"> </w:t>
      </w:r>
    </w:p>
    <w:p w14:paraId="3E44D2CB" w14:textId="757B75F2" w:rsidR="005C0344" w:rsidRPr="002E7A37" w:rsidRDefault="00B55559"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color w:val="454545"/>
          <w:sz w:val="28"/>
          <w:szCs w:val="28"/>
          <w:lang w:val="en-US"/>
        </w:rPr>
        <w:t xml:space="preserve">101. </w:t>
      </w:r>
      <w:r w:rsidR="005C0344" w:rsidRPr="002E7A37">
        <w:rPr>
          <w:rFonts w:eastAsia="MS Mincho"/>
          <w:sz w:val="28"/>
          <w:szCs w:val="28"/>
          <w:lang w:val="en-US"/>
        </w:rPr>
        <w:t xml:space="preserve">Carmona FD, Martin JE, Beretta L, Simeón CP, Carreira PE, Callejas JL, Fernández-Castro M, Sáez-Comet L, Beltrán E, Camps MT, Egurbide MV; Spanish Scleroderma Group, Airó P, Scorza R, </w:t>
      </w:r>
      <w:r w:rsidR="005C0344" w:rsidRPr="002E7A37">
        <w:rPr>
          <w:rFonts w:eastAsia="MS Mincho"/>
          <w:b/>
          <w:bCs/>
          <w:sz w:val="28"/>
          <w:szCs w:val="28"/>
          <w:lang w:val="en-US"/>
        </w:rPr>
        <w:t>Lunardi C</w:t>
      </w:r>
      <w:r w:rsidR="005C0344" w:rsidRPr="002E7A37">
        <w:rPr>
          <w:rFonts w:eastAsia="MS Mincho"/>
          <w:sz w:val="28"/>
          <w:szCs w:val="28"/>
          <w:lang w:val="en-US"/>
        </w:rPr>
        <w:t xml:space="preserve">, Hunzelmann N, Riemekasten G, Witte T, Kreuter A, Distler JH, Madhok R, Shiels P, van Laar JM, Fonseca C, Denton C, Herrick A, Worthington J, Schuerwegh AJ, Vonk MC, 7. Voskuyl AE, Radstake TR, </w:t>
      </w:r>
      <w:proofErr w:type="gramStart"/>
      <w:r w:rsidR="005C0344" w:rsidRPr="002E7A37">
        <w:rPr>
          <w:rFonts w:eastAsia="MS Mincho"/>
          <w:sz w:val="28"/>
          <w:szCs w:val="28"/>
          <w:lang w:val="en-US"/>
        </w:rPr>
        <w:t>Martín</w:t>
      </w:r>
      <w:proofErr w:type="gramEnd"/>
      <w:r w:rsidR="005C0344" w:rsidRPr="002E7A37">
        <w:rPr>
          <w:rFonts w:eastAsia="MS Mincho"/>
          <w:sz w:val="28"/>
          <w:szCs w:val="28"/>
          <w:lang w:val="en-US"/>
        </w:rPr>
        <w:t xml:space="preserve"> J. </w:t>
      </w:r>
      <w:hyperlink r:id="rId30" w:history="1">
        <w:r w:rsidR="005C0344" w:rsidRPr="002E7A37">
          <w:rPr>
            <w:rFonts w:eastAsia="MS Mincho"/>
            <w:sz w:val="28"/>
            <w:szCs w:val="28"/>
            <w:lang w:val="en-US"/>
          </w:rPr>
          <w:t>The systemic lupus erythematosus IRF5 risk haplotype is associated with systemic sclerosis.</w:t>
        </w:r>
      </w:hyperlink>
      <w:r w:rsidR="005C0344" w:rsidRPr="002E7A37">
        <w:rPr>
          <w:rFonts w:eastAsia="MS Mincho"/>
          <w:sz w:val="28"/>
          <w:szCs w:val="28"/>
          <w:lang w:val="en-US"/>
        </w:rPr>
        <w:t xml:space="preserve"> </w:t>
      </w:r>
      <w:r w:rsidR="005C0344" w:rsidRPr="002E7A37">
        <w:rPr>
          <w:rFonts w:eastAsia="MS Mincho"/>
          <w:i/>
          <w:sz w:val="28"/>
          <w:szCs w:val="28"/>
          <w:lang w:val="en-US"/>
        </w:rPr>
        <w:t>PLoS One.</w:t>
      </w:r>
      <w:r w:rsidR="005C0344" w:rsidRPr="002E7A37">
        <w:rPr>
          <w:rFonts w:eastAsia="MS Mincho"/>
          <w:sz w:val="28"/>
          <w:szCs w:val="28"/>
          <w:lang w:val="en-US"/>
        </w:rPr>
        <w:t xml:space="preserve"> 2013;8(1)</w:t>
      </w:r>
      <w:proofErr w:type="gramStart"/>
      <w:r w:rsidR="005C0344" w:rsidRPr="002E7A37">
        <w:rPr>
          <w:rFonts w:eastAsia="MS Mincho"/>
          <w:sz w:val="28"/>
          <w:szCs w:val="28"/>
          <w:lang w:val="en-US"/>
        </w:rPr>
        <w:t>:e54419</w:t>
      </w:r>
      <w:proofErr w:type="gramEnd"/>
      <w:r w:rsidR="005C0344" w:rsidRPr="002E7A37">
        <w:rPr>
          <w:rFonts w:eastAsia="MS Mincho"/>
          <w:sz w:val="28"/>
          <w:szCs w:val="28"/>
          <w:lang w:val="en-US"/>
        </w:rPr>
        <w:t xml:space="preserve">. </w:t>
      </w:r>
      <w:proofErr w:type="gramStart"/>
      <w:r w:rsidR="005C0344" w:rsidRPr="002E7A37">
        <w:rPr>
          <w:rFonts w:eastAsia="MS Mincho"/>
          <w:sz w:val="28"/>
          <w:szCs w:val="28"/>
          <w:lang w:val="en-US"/>
        </w:rPr>
        <w:t>doi</w:t>
      </w:r>
      <w:proofErr w:type="gramEnd"/>
      <w:r w:rsidR="005C0344" w:rsidRPr="002E7A37">
        <w:rPr>
          <w:rFonts w:eastAsia="MS Mincho"/>
          <w:sz w:val="28"/>
          <w:szCs w:val="28"/>
          <w:lang w:val="en-US"/>
        </w:rPr>
        <w:t xml:space="preserve">: 10.1371/journal.pone.0054419. </w:t>
      </w:r>
      <w:proofErr w:type="gramStart"/>
      <w:r w:rsidR="005C0344" w:rsidRPr="002E7A37">
        <w:rPr>
          <w:rFonts w:eastAsia="MS Mincho"/>
          <w:sz w:val="28"/>
          <w:szCs w:val="28"/>
          <w:lang w:val="en-US"/>
        </w:rPr>
        <w:t>Epub 2013 Jan 23</w:t>
      </w:r>
      <w:r w:rsidRPr="002E7A37">
        <w:rPr>
          <w:rFonts w:eastAsia="MS Mincho"/>
          <w:sz w:val="28"/>
          <w:szCs w:val="28"/>
          <w:lang w:val="en-US"/>
        </w:rPr>
        <w:t>.</w:t>
      </w:r>
      <w:proofErr w:type="gramEnd"/>
    </w:p>
    <w:p w14:paraId="71578F6F" w14:textId="34B024BF" w:rsidR="005C0344" w:rsidRPr="002E7A37" w:rsidRDefault="002E53A0" w:rsidP="002E7A37">
      <w:pPr>
        <w:widowControl w:val="0"/>
        <w:tabs>
          <w:tab w:val="left" w:pos="709"/>
        </w:tabs>
        <w:autoSpaceDE w:val="0"/>
        <w:autoSpaceDN w:val="0"/>
        <w:adjustRightInd w:val="0"/>
        <w:spacing w:line="276" w:lineRule="auto"/>
        <w:jc w:val="both"/>
        <w:rPr>
          <w:rFonts w:eastAsia="MS Mincho"/>
          <w:sz w:val="28"/>
          <w:szCs w:val="28"/>
        </w:rPr>
      </w:pPr>
      <w:r w:rsidRPr="002E7A37">
        <w:rPr>
          <w:sz w:val="28"/>
          <w:szCs w:val="28"/>
        </w:rPr>
        <w:t xml:space="preserve">102. </w:t>
      </w:r>
      <w:r w:rsidR="005C0344" w:rsidRPr="002E7A37">
        <w:rPr>
          <w:sz w:val="28"/>
          <w:szCs w:val="28"/>
        </w:rPr>
        <w:t>Diaz-Gallo LM,</w:t>
      </w:r>
      <w:r w:rsidR="005C0344" w:rsidRPr="002E7A37">
        <w:rPr>
          <w:sz w:val="28"/>
          <w:szCs w:val="28"/>
          <w:vertAlign w:val="superscript"/>
        </w:rPr>
        <w:t xml:space="preserve"> </w:t>
      </w:r>
      <w:r w:rsidR="005C0344" w:rsidRPr="002E7A37">
        <w:rPr>
          <w:sz w:val="28"/>
          <w:szCs w:val="28"/>
        </w:rPr>
        <w:t>Simeon</w:t>
      </w:r>
      <w:r w:rsidR="005C0344" w:rsidRPr="002E7A37">
        <w:rPr>
          <w:sz w:val="28"/>
          <w:szCs w:val="28"/>
          <w:vertAlign w:val="superscript"/>
        </w:rPr>
        <w:t xml:space="preserve"> </w:t>
      </w:r>
      <w:r w:rsidR="005C0344" w:rsidRPr="002E7A37">
        <w:rPr>
          <w:sz w:val="28"/>
          <w:szCs w:val="28"/>
        </w:rPr>
        <w:t>CP,</w:t>
      </w:r>
      <w:r w:rsidR="005C0344" w:rsidRPr="002E7A37">
        <w:rPr>
          <w:sz w:val="28"/>
          <w:szCs w:val="28"/>
          <w:vertAlign w:val="superscript"/>
        </w:rPr>
        <w:t xml:space="preserve"> </w:t>
      </w:r>
      <w:r w:rsidR="005C0344" w:rsidRPr="002E7A37">
        <w:rPr>
          <w:sz w:val="28"/>
          <w:szCs w:val="28"/>
        </w:rPr>
        <w:t>Broen</w:t>
      </w:r>
      <w:r w:rsidR="005C0344" w:rsidRPr="002E7A37">
        <w:rPr>
          <w:sz w:val="28"/>
          <w:szCs w:val="28"/>
          <w:vertAlign w:val="superscript"/>
        </w:rPr>
        <w:t xml:space="preserve"> </w:t>
      </w:r>
      <w:r w:rsidR="005C0344" w:rsidRPr="002E7A37">
        <w:rPr>
          <w:sz w:val="28"/>
          <w:szCs w:val="28"/>
        </w:rPr>
        <w:t>JCA, Ortego-</w:t>
      </w:r>
      <w:proofErr w:type="gramStart"/>
      <w:r w:rsidR="005C0344" w:rsidRPr="002E7A37">
        <w:rPr>
          <w:sz w:val="28"/>
          <w:szCs w:val="28"/>
        </w:rPr>
        <w:t>Centeno</w:t>
      </w:r>
      <w:r w:rsidR="005C0344" w:rsidRPr="002E7A37">
        <w:rPr>
          <w:sz w:val="28"/>
          <w:szCs w:val="28"/>
          <w:vertAlign w:val="superscript"/>
        </w:rPr>
        <w:t xml:space="preserve">  </w:t>
      </w:r>
      <w:r w:rsidR="005C0344" w:rsidRPr="002E7A37">
        <w:rPr>
          <w:sz w:val="28"/>
          <w:szCs w:val="28"/>
        </w:rPr>
        <w:t>N</w:t>
      </w:r>
      <w:proofErr w:type="gramEnd"/>
      <w:r w:rsidR="005C0344" w:rsidRPr="002E7A37">
        <w:rPr>
          <w:sz w:val="28"/>
          <w:szCs w:val="28"/>
        </w:rPr>
        <w:t>, Beretta</w:t>
      </w:r>
      <w:r w:rsidR="005C0344" w:rsidRPr="002E7A37">
        <w:rPr>
          <w:sz w:val="28"/>
          <w:szCs w:val="28"/>
          <w:vertAlign w:val="superscript"/>
        </w:rPr>
        <w:t xml:space="preserve"> </w:t>
      </w:r>
      <w:r w:rsidR="005C0344" w:rsidRPr="002E7A37">
        <w:rPr>
          <w:sz w:val="28"/>
          <w:szCs w:val="28"/>
        </w:rPr>
        <w:t>L, Vonk</w:t>
      </w:r>
      <w:r w:rsidR="005C0344" w:rsidRPr="002E7A37">
        <w:rPr>
          <w:sz w:val="28"/>
          <w:szCs w:val="28"/>
          <w:vertAlign w:val="superscript"/>
        </w:rPr>
        <w:t xml:space="preserve"> </w:t>
      </w:r>
      <w:r w:rsidR="005C0344" w:rsidRPr="002E7A37">
        <w:rPr>
          <w:sz w:val="28"/>
          <w:szCs w:val="28"/>
        </w:rPr>
        <w:t>MC, Carreira</w:t>
      </w:r>
      <w:r w:rsidR="005C0344" w:rsidRPr="002E7A37">
        <w:rPr>
          <w:sz w:val="28"/>
          <w:szCs w:val="28"/>
          <w:vertAlign w:val="superscript"/>
        </w:rPr>
        <w:t xml:space="preserve"> </w:t>
      </w:r>
      <w:r w:rsidR="005C0344" w:rsidRPr="002E7A37">
        <w:rPr>
          <w:sz w:val="28"/>
          <w:szCs w:val="28"/>
        </w:rPr>
        <w:t xml:space="preserve">P, Sofia Vargas, José A Román-Ivorra,  Miguel A González-Gay, Franciso J García-Hernández, Francisco Javier López-Longo, Gerard Espinosa, Francisco Javier Blanco García, The Spanish Scleroderma Group, Roger Hesselstrand, Gabriela Riemekasten, Torsten Witte, Jörg H.W. Distler, Alexandre E Voskuyl, Annemie J Schuerwegh,  Paul Shiels, Annika Nordin, Leonid Padyukov, </w:t>
      </w:r>
      <w:r w:rsidR="005C0344" w:rsidRPr="002E7A37">
        <w:rPr>
          <w:bCs/>
          <w:sz w:val="28"/>
          <w:szCs w:val="28"/>
        </w:rPr>
        <w:t>Anna-Maria Hoffmann-</w:t>
      </w:r>
      <w:r w:rsidR="005C0344" w:rsidRPr="002E7A37">
        <w:rPr>
          <w:bCs/>
          <w:sz w:val="28"/>
          <w:szCs w:val="28"/>
        </w:rPr>
        <w:lastRenderedPageBreak/>
        <w:t>Vold</w:t>
      </w:r>
      <w:r w:rsidR="005C0344" w:rsidRPr="002E7A37">
        <w:rPr>
          <w:sz w:val="28"/>
          <w:szCs w:val="28"/>
        </w:rPr>
        <w:t xml:space="preserve">, Raffaella Scorza, </w:t>
      </w:r>
      <w:r w:rsidR="005C0344" w:rsidRPr="002E7A37">
        <w:rPr>
          <w:b/>
          <w:sz w:val="28"/>
          <w:szCs w:val="28"/>
        </w:rPr>
        <w:t>Lunardi C</w:t>
      </w:r>
      <w:r w:rsidR="005C0344" w:rsidRPr="002E7A37">
        <w:rPr>
          <w:sz w:val="28"/>
          <w:szCs w:val="28"/>
        </w:rPr>
        <w:t>, Airó</w:t>
      </w:r>
      <w:r w:rsidR="005C0344" w:rsidRPr="002E7A37">
        <w:rPr>
          <w:sz w:val="28"/>
          <w:szCs w:val="28"/>
          <w:vertAlign w:val="superscript"/>
        </w:rPr>
        <w:t xml:space="preserve"> </w:t>
      </w:r>
      <w:r w:rsidR="005C0344" w:rsidRPr="002E7A37">
        <w:rPr>
          <w:sz w:val="28"/>
          <w:szCs w:val="28"/>
        </w:rPr>
        <w:t>P, Jacob M van Laar, Nicolas Hunzelmann, Birgit Gathof, Alexander Kreuter, Arianne Herrick, Jane Worthington, Christopher Denton, Bobby P Koeleman, Fonseca C, Timothy R D J Radstake, Javier Martín</w:t>
      </w:r>
      <w:r w:rsidR="005C0344" w:rsidRPr="002E7A37">
        <w:rPr>
          <w:color w:val="000000"/>
          <w:sz w:val="28"/>
          <w:szCs w:val="28"/>
        </w:rPr>
        <w:t xml:space="preserve">. </w:t>
      </w:r>
      <w:proofErr w:type="gramStart"/>
      <w:r w:rsidR="005C0344" w:rsidRPr="002E7A37">
        <w:rPr>
          <w:color w:val="000000"/>
          <w:sz w:val="28"/>
          <w:szCs w:val="28"/>
        </w:rPr>
        <w:t>Implication of IL2-IL21 Region in Systemic Sclerosis Genetic Susceptibility.</w:t>
      </w:r>
      <w:proofErr w:type="gramEnd"/>
      <w:r w:rsidR="005C0344" w:rsidRPr="002E7A37">
        <w:rPr>
          <w:color w:val="000000"/>
          <w:sz w:val="28"/>
          <w:szCs w:val="28"/>
        </w:rPr>
        <w:t xml:space="preserve">  </w:t>
      </w:r>
      <w:r w:rsidR="005C0344" w:rsidRPr="002E7A37">
        <w:rPr>
          <w:rFonts w:eastAsia="MS Mincho"/>
          <w:i/>
          <w:sz w:val="28"/>
          <w:szCs w:val="28"/>
        </w:rPr>
        <w:t>Ann Rheum Dis</w:t>
      </w:r>
      <w:r w:rsidR="005C0344" w:rsidRPr="002E7A37">
        <w:rPr>
          <w:rFonts w:eastAsia="MS Mincho"/>
          <w:sz w:val="28"/>
          <w:szCs w:val="28"/>
        </w:rPr>
        <w:t>. 2013 Jul</w:t>
      </w:r>
      <w:proofErr w:type="gramStart"/>
      <w:r w:rsidR="005C0344" w:rsidRPr="002E7A37">
        <w:rPr>
          <w:rFonts w:eastAsia="MS Mincho"/>
          <w:sz w:val="28"/>
          <w:szCs w:val="28"/>
        </w:rPr>
        <w:t>;72</w:t>
      </w:r>
      <w:proofErr w:type="gramEnd"/>
      <w:r w:rsidR="005C0344" w:rsidRPr="002E7A37">
        <w:rPr>
          <w:rFonts w:eastAsia="MS Mincho"/>
          <w:sz w:val="28"/>
          <w:szCs w:val="28"/>
        </w:rPr>
        <w:t>(7):1233-8</w:t>
      </w:r>
      <w:r w:rsidR="00687B1B" w:rsidRPr="002E7A37">
        <w:rPr>
          <w:rFonts w:eastAsia="MS Mincho"/>
          <w:sz w:val="28"/>
          <w:szCs w:val="28"/>
        </w:rPr>
        <w:t>.</w:t>
      </w:r>
    </w:p>
    <w:p w14:paraId="2AF333DE" w14:textId="647E90F8" w:rsidR="005C0344" w:rsidRPr="002E7A37" w:rsidRDefault="00687B1B"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sz w:val="28"/>
          <w:szCs w:val="28"/>
        </w:rPr>
        <w:t xml:space="preserve">103. </w:t>
      </w:r>
      <w:r w:rsidR="005C0344" w:rsidRPr="002E7A37">
        <w:rPr>
          <w:sz w:val="28"/>
          <w:szCs w:val="28"/>
        </w:rPr>
        <w:t xml:space="preserve">Bossini-Castillo L, Martin JE, Broen J, Simeon CP, Beretta L, Gorlova OY, Vonk MC, Ortego-Centeno N, Espinosa G, Carreira P, Garcìa de la Pena P, Oreiro N, Romàan-Ivorra JA, Castillo MJ, Gonzàlez-Gay MA, Sàez-Comet L, Castellvì I, Schuerwegh AJ, Voskuyl AE, Hoffmann-Vold AM, Hesselstrand R, Nordin A, </w:t>
      </w:r>
      <w:r w:rsidR="005C0344" w:rsidRPr="002E7A37">
        <w:rPr>
          <w:b/>
          <w:sz w:val="28"/>
          <w:szCs w:val="28"/>
        </w:rPr>
        <w:t>Lunardi C,</w:t>
      </w:r>
      <w:r w:rsidR="005C0344" w:rsidRPr="002E7A37">
        <w:rPr>
          <w:sz w:val="28"/>
          <w:szCs w:val="28"/>
        </w:rPr>
        <w:t xml:space="preserve"> Scorza R, van Laar JM, Shiels PG, Herrick A, Worthington J, Fonseca C, Denton C, Tan FK, Arnett FC, Assassi S, Koeleman BP, Mayes MD, Radstake TR, Martin J, the Spanish Scleroderma Group. </w:t>
      </w:r>
      <w:proofErr w:type="gramStart"/>
      <w:r w:rsidR="005C0344" w:rsidRPr="002E7A37">
        <w:rPr>
          <w:sz w:val="28"/>
          <w:szCs w:val="28"/>
        </w:rPr>
        <w:t>Confirmation of TNIP1 but not RHOB and PSORS1C1 as systemic sclerosis risk factors in a large independent replication study.</w:t>
      </w:r>
      <w:proofErr w:type="gramEnd"/>
      <w:r w:rsidR="005C0344" w:rsidRPr="002E7A37">
        <w:rPr>
          <w:rFonts w:eastAsia="MS Mincho"/>
          <w:sz w:val="28"/>
          <w:szCs w:val="28"/>
          <w:lang w:val="en-US"/>
        </w:rPr>
        <w:t xml:space="preserve"> </w:t>
      </w:r>
      <w:r w:rsidR="005C0344" w:rsidRPr="002E7A37">
        <w:rPr>
          <w:rFonts w:eastAsia="MS Mincho"/>
          <w:i/>
          <w:sz w:val="28"/>
          <w:szCs w:val="28"/>
          <w:lang w:val="en-US"/>
        </w:rPr>
        <w:t>Ann Rheum Dis</w:t>
      </w:r>
      <w:r w:rsidR="005C0344" w:rsidRPr="002E7A37">
        <w:rPr>
          <w:rFonts w:eastAsia="MS Mincho"/>
          <w:sz w:val="28"/>
          <w:szCs w:val="28"/>
          <w:lang w:val="en-US"/>
        </w:rPr>
        <w:t>. 2013 Apr</w:t>
      </w:r>
      <w:proofErr w:type="gramStart"/>
      <w:r w:rsidR="005C0344" w:rsidRPr="002E7A37">
        <w:rPr>
          <w:rFonts w:eastAsia="MS Mincho"/>
          <w:sz w:val="28"/>
          <w:szCs w:val="28"/>
          <w:lang w:val="en-US"/>
        </w:rPr>
        <w:t>;72</w:t>
      </w:r>
      <w:proofErr w:type="gramEnd"/>
      <w:r w:rsidR="005C0344" w:rsidRPr="002E7A37">
        <w:rPr>
          <w:rFonts w:eastAsia="MS Mincho"/>
          <w:sz w:val="28"/>
          <w:szCs w:val="28"/>
          <w:lang w:val="en-US"/>
        </w:rPr>
        <w:t xml:space="preserve">(4):602-7. </w:t>
      </w:r>
      <w:proofErr w:type="gramStart"/>
      <w:r w:rsidR="005C0344" w:rsidRPr="002E7A37">
        <w:rPr>
          <w:rFonts w:eastAsia="MS Mincho"/>
          <w:sz w:val="28"/>
          <w:szCs w:val="28"/>
          <w:lang w:val="en-US"/>
        </w:rPr>
        <w:t>doi</w:t>
      </w:r>
      <w:proofErr w:type="gramEnd"/>
      <w:r w:rsidR="005C0344" w:rsidRPr="002E7A37">
        <w:rPr>
          <w:rFonts w:eastAsia="MS Mincho"/>
          <w:sz w:val="28"/>
          <w:szCs w:val="28"/>
          <w:lang w:val="en-US"/>
        </w:rPr>
        <w:t xml:space="preserve">: 10.1136/annrheumdis-2012-201888. </w:t>
      </w:r>
      <w:proofErr w:type="gramStart"/>
      <w:r w:rsidR="005C0344" w:rsidRPr="002E7A37">
        <w:rPr>
          <w:rFonts w:eastAsia="MS Mincho"/>
          <w:sz w:val="28"/>
          <w:szCs w:val="28"/>
          <w:lang w:val="en-US"/>
        </w:rPr>
        <w:t>Epub 2012 Aug 15.</w:t>
      </w:r>
      <w:proofErr w:type="gramEnd"/>
      <w:r w:rsidR="005C0344" w:rsidRPr="002E7A37">
        <w:rPr>
          <w:sz w:val="28"/>
          <w:szCs w:val="28"/>
        </w:rPr>
        <w:t xml:space="preserve"> </w:t>
      </w:r>
    </w:p>
    <w:p w14:paraId="16220181" w14:textId="77777777" w:rsidR="00687B1B" w:rsidRPr="002E7A37" w:rsidRDefault="00687B1B"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sz w:val="28"/>
          <w:szCs w:val="28"/>
          <w:lang w:val="en-US"/>
        </w:rPr>
        <w:t xml:space="preserve">104. </w:t>
      </w:r>
      <w:proofErr w:type="gramStart"/>
      <w:r w:rsidR="001E11D7" w:rsidRPr="002E7A37">
        <w:rPr>
          <w:sz w:val="28"/>
          <w:szCs w:val="28"/>
        </w:rPr>
        <w:t>van</w:t>
      </w:r>
      <w:proofErr w:type="gramEnd"/>
      <w:r w:rsidR="001E11D7" w:rsidRPr="002E7A37">
        <w:rPr>
          <w:sz w:val="28"/>
          <w:szCs w:val="28"/>
        </w:rPr>
        <w:t xml:space="preserve"> Bon L, Affandi AJ, Broen J, Christmann RB, Marijnissen RJ, Stawski L, Farina GA, Stifano G, Mathes AL, Cossu M, York M, Collins C, Wenink M, Huijbens R, Hesselstrand R, Saxne T, DiMarzio M, Wuttge D, Agarwal SK, Reveille JD, Assassi S, Mayes M, Deng Y, Drenth JP, de Graaf J, den Heijer M, Kallenberg CG, Bijl M, Loof A, van den Berg WB, Joosten LA, Smith V, de Keyser F, Scorza R, </w:t>
      </w:r>
      <w:r w:rsidR="001E11D7" w:rsidRPr="002E7A37">
        <w:rPr>
          <w:b/>
          <w:bCs/>
          <w:sz w:val="28"/>
          <w:szCs w:val="28"/>
        </w:rPr>
        <w:t>Lunardi C</w:t>
      </w:r>
      <w:r w:rsidR="001E11D7" w:rsidRPr="002E7A37">
        <w:rPr>
          <w:sz w:val="28"/>
          <w:szCs w:val="28"/>
        </w:rPr>
        <w:t>, van Riel PL, Vonk M, van Heerde W, Meller S, Homey B, Beretta L, Roest M, Trojanowska M, Lafyatis R, Radstake TR</w:t>
      </w:r>
      <w:r w:rsidR="00874BC3" w:rsidRPr="002E7A37">
        <w:rPr>
          <w:rFonts w:eastAsia="MS Mincho"/>
          <w:sz w:val="28"/>
          <w:szCs w:val="28"/>
          <w:lang w:val="en-US"/>
        </w:rPr>
        <w:t>. Proteome-wide analysis and CXCL4 as a biomarker in sistemic sclerosis</w:t>
      </w:r>
      <w:r w:rsidR="001E11D7" w:rsidRPr="002E7A37">
        <w:rPr>
          <w:rFonts w:eastAsia="MS Mincho"/>
          <w:sz w:val="28"/>
          <w:szCs w:val="28"/>
          <w:lang w:val="en-US"/>
        </w:rPr>
        <w:t xml:space="preserve">. </w:t>
      </w:r>
      <w:r w:rsidR="001E11D7" w:rsidRPr="002E7A37">
        <w:rPr>
          <w:sz w:val="28"/>
          <w:szCs w:val="28"/>
          <w:lang w:val="en-US"/>
        </w:rPr>
        <w:t xml:space="preserve"> </w:t>
      </w:r>
      <w:r w:rsidR="001E11D7" w:rsidRPr="002E7A37">
        <w:rPr>
          <w:rStyle w:val="jrnl"/>
          <w:i/>
          <w:sz w:val="28"/>
          <w:szCs w:val="28"/>
          <w:lang w:val="en-US"/>
        </w:rPr>
        <w:t>N Engl J Med</w:t>
      </w:r>
      <w:r w:rsidR="001E11D7" w:rsidRPr="002E7A37">
        <w:rPr>
          <w:i/>
          <w:sz w:val="28"/>
          <w:szCs w:val="28"/>
          <w:lang w:val="en-US"/>
        </w:rPr>
        <w:t>.</w:t>
      </w:r>
      <w:r w:rsidR="001E11D7" w:rsidRPr="002E7A37">
        <w:rPr>
          <w:sz w:val="28"/>
          <w:szCs w:val="28"/>
          <w:lang w:val="en-US"/>
        </w:rPr>
        <w:t xml:space="preserve"> 2014 Jan 30</w:t>
      </w:r>
      <w:proofErr w:type="gramStart"/>
      <w:r w:rsidR="001E11D7" w:rsidRPr="002E7A37">
        <w:rPr>
          <w:sz w:val="28"/>
          <w:szCs w:val="28"/>
          <w:lang w:val="en-US"/>
        </w:rPr>
        <w:t>;370</w:t>
      </w:r>
      <w:proofErr w:type="gramEnd"/>
      <w:r w:rsidR="001E11D7" w:rsidRPr="002E7A37">
        <w:rPr>
          <w:sz w:val="28"/>
          <w:szCs w:val="28"/>
          <w:lang w:val="en-US"/>
        </w:rPr>
        <w:t>(5):433-43</w:t>
      </w:r>
      <w:r w:rsidR="00874BC3" w:rsidRPr="002E7A37">
        <w:rPr>
          <w:rFonts w:eastAsia="MS Mincho"/>
          <w:sz w:val="28"/>
          <w:szCs w:val="28"/>
          <w:lang w:val="en-US"/>
        </w:rPr>
        <w:t xml:space="preserve">. </w:t>
      </w:r>
    </w:p>
    <w:p w14:paraId="664EE4DD" w14:textId="63937F28" w:rsidR="001E11D7" w:rsidRPr="002E7A37" w:rsidRDefault="00687B1B" w:rsidP="002E7A37">
      <w:pPr>
        <w:widowControl w:val="0"/>
        <w:tabs>
          <w:tab w:val="left" w:pos="709"/>
        </w:tabs>
        <w:autoSpaceDE w:val="0"/>
        <w:autoSpaceDN w:val="0"/>
        <w:adjustRightInd w:val="0"/>
        <w:spacing w:line="276" w:lineRule="auto"/>
        <w:jc w:val="both"/>
        <w:rPr>
          <w:rFonts w:eastAsia="MS Mincho"/>
          <w:sz w:val="28"/>
          <w:szCs w:val="28"/>
          <w:lang w:val="en-US"/>
        </w:rPr>
      </w:pPr>
      <w:r w:rsidRPr="002E7A37">
        <w:rPr>
          <w:rFonts w:eastAsia="MS Mincho"/>
          <w:sz w:val="28"/>
          <w:szCs w:val="28"/>
          <w:lang w:val="en-US"/>
        </w:rPr>
        <w:t xml:space="preserve">105. </w:t>
      </w:r>
      <w:r w:rsidR="001E11D7" w:rsidRPr="002E7A37">
        <w:rPr>
          <w:sz w:val="28"/>
          <w:szCs w:val="28"/>
          <w:lang w:val="en-US"/>
        </w:rPr>
        <w:t xml:space="preserve">Mayes MD, Bossini-Castillo L, Gorlova O, Martin JE, Zhou X, Chen WV, Assassi S, Ying J, Tan FK, Arnett FC, Reveille JD, Guerra S, Teruel M, Carmona FD, Gregersen PK, Lee AT, López-Isac E, Ochoa E, Carreira P, Simeón CP, Castellví I, González-Gay MÁ; Spanish Scleroderma Group, Zhernakova A, Padyukov L, Alarcón-Riquelme M, Wijmenga C, Brown M, Beretta L, Riemekasten G, Witte T, Hunzelmann N, Kreuter A, Distler JH, Voskuyl AE, Schuerwegh AJ, Hesselstrand R, Nordin A, Airó P, </w:t>
      </w:r>
      <w:r w:rsidR="001E11D7" w:rsidRPr="002E7A37">
        <w:rPr>
          <w:b/>
          <w:bCs/>
          <w:sz w:val="28"/>
          <w:szCs w:val="28"/>
          <w:lang w:val="en-US"/>
        </w:rPr>
        <w:t>Lunardi C</w:t>
      </w:r>
      <w:r w:rsidR="001E11D7" w:rsidRPr="002E7A37">
        <w:rPr>
          <w:sz w:val="28"/>
          <w:szCs w:val="28"/>
          <w:lang w:val="en-US"/>
        </w:rPr>
        <w:t xml:space="preserve">, Shiels P, van Laar JM, Herrick A, Worthington J, Denton C, Wigley FM, Hummers LK, Varga J, Hinchcliff ME, Baron M, Hudson M, Pope JE, Furst DE, Khanna D, Phillips K, Schiopu E, Segal BM, Molitor JA, Silver RM, Steen VD, Simms RW, Lafyatis RA, Fessler BJ, Frech TM, Alkassab F, Docherty P, Kaminska E, Khalidi N, Jones HN, Markland J, Robinson D, Broen J, Radstake TR, Fonseca C, Koeleman BP, Martin J. Immunochip analysis identifies multiple susceptibility loci for systemic sclerosis. </w:t>
      </w:r>
      <w:proofErr w:type="gramStart"/>
      <w:r w:rsidR="001E11D7" w:rsidRPr="002E7A37">
        <w:rPr>
          <w:rStyle w:val="jrnl"/>
          <w:i/>
          <w:sz w:val="28"/>
          <w:szCs w:val="28"/>
          <w:lang w:val="en-US"/>
        </w:rPr>
        <w:t>Am</w:t>
      </w:r>
      <w:proofErr w:type="gramEnd"/>
      <w:r w:rsidR="001E11D7" w:rsidRPr="002E7A37">
        <w:rPr>
          <w:rStyle w:val="jrnl"/>
          <w:i/>
          <w:sz w:val="28"/>
          <w:szCs w:val="28"/>
          <w:lang w:val="en-US"/>
        </w:rPr>
        <w:t xml:space="preserve"> J Hum Genet</w:t>
      </w:r>
      <w:r w:rsidR="001E11D7" w:rsidRPr="002E7A37">
        <w:rPr>
          <w:sz w:val="28"/>
          <w:szCs w:val="28"/>
          <w:lang w:val="en-US"/>
        </w:rPr>
        <w:t>. 2014 Jan 2;</w:t>
      </w:r>
      <w:r w:rsidR="00F70FB9" w:rsidRPr="002E7A37">
        <w:rPr>
          <w:sz w:val="28"/>
          <w:szCs w:val="28"/>
          <w:lang w:val="en-US"/>
        </w:rPr>
        <w:t xml:space="preserve"> </w:t>
      </w:r>
      <w:r w:rsidR="001E11D7" w:rsidRPr="002E7A37">
        <w:rPr>
          <w:sz w:val="28"/>
          <w:szCs w:val="28"/>
          <w:lang w:val="en-US"/>
        </w:rPr>
        <w:t>94(1)</w:t>
      </w:r>
      <w:proofErr w:type="gramStart"/>
      <w:r w:rsidR="001E11D7" w:rsidRPr="002E7A37">
        <w:rPr>
          <w:sz w:val="28"/>
          <w:szCs w:val="28"/>
          <w:lang w:val="en-US"/>
        </w:rPr>
        <w:t>:47</w:t>
      </w:r>
      <w:proofErr w:type="gramEnd"/>
      <w:r w:rsidR="001E11D7" w:rsidRPr="002E7A37">
        <w:rPr>
          <w:sz w:val="28"/>
          <w:szCs w:val="28"/>
          <w:lang w:val="en-US"/>
        </w:rPr>
        <w:t>-61.</w:t>
      </w:r>
    </w:p>
    <w:p w14:paraId="7D5AE7F7" w14:textId="71685CF4" w:rsidR="001E11D7" w:rsidRPr="002E7A37" w:rsidRDefault="00687B1B" w:rsidP="002E7A37">
      <w:pPr>
        <w:pStyle w:val="desc2"/>
        <w:shd w:val="clear" w:color="auto" w:fill="FFFFFF"/>
        <w:spacing w:line="276" w:lineRule="auto"/>
        <w:jc w:val="both"/>
        <w:rPr>
          <w:rFonts w:ascii="Times" w:hAnsi="Times"/>
          <w:sz w:val="28"/>
          <w:szCs w:val="28"/>
          <w:lang w:val="en-US"/>
        </w:rPr>
      </w:pPr>
      <w:r w:rsidRPr="002E7A37">
        <w:rPr>
          <w:rFonts w:ascii="Times" w:eastAsia="Times" w:hAnsi="Times"/>
          <w:sz w:val="28"/>
          <w:szCs w:val="28"/>
          <w:lang w:val="en-US"/>
        </w:rPr>
        <w:lastRenderedPageBreak/>
        <w:t xml:space="preserve">106. </w:t>
      </w:r>
      <w:r w:rsidR="001E11D7" w:rsidRPr="002E7A37">
        <w:rPr>
          <w:rFonts w:ascii="Times" w:hAnsi="Times"/>
          <w:sz w:val="28"/>
          <w:szCs w:val="28"/>
          <w:lang w:val="en-US"/>
        </w:rPr>
        <w:t xml:space="preserve">López-Isac E, Bossini-Castillo L, Simeon CP, Egurbide MV, Alegre-Sancho JJ, Callejas JL, Roman-Ivorra JA, Freire M, Beretta L, Santaniello A, Airó P, </w:t>
      </w:r>
      <w:r w:rsidR="001E11D7" w:rsidRPr="002E7A37">
        <w:rPr>
          <w:rFonts w:ascii="Times" w:hAnsi="Times"/>
          <w:b/>
          <w:bCs/>
          <w:sz w:val="28"/>
          <w:szCs w:val="28"/>
          <w:lang w:val="en-US"/>
        </w:rPr>
        <w:t>Lunardi C</w:t>
      </w:r>
      <w:r w:rsidR="001E11D7" w:rsidRPr="002E7A37">
        <w:rPr>
          <w:rFonts w:ascii="Times" w:hAnsi="Times"/>
          <w:sz w:val="28"/>
          <w:szCs w:val="28"/>
          <w:lang w:val="en-US"/>
        </w:rPr>
        <w:t xml:space="preserve">, Hunzelmann N, Riemekasten G, Witte T, Kreuter A, Distler JH, Schuerwegh AJ, Vonk MC, Voskuyl AE, Shiels PG, van Laar JM, Fonseca C, Denton C, Herrick A, Worthington J, Assassi S, Koeleman BP, Mayes MD, Radstake TR, Martin J; Spanish Scleroderma Group. A genome-wide association study follow-up suggests a possible role for PPARG in systemic sclerosis susceptibility. </w:t>
      </w:r>
      <w:r w:rsidR="001E11D7" w:rsidRPr="002E7A37">
        <w:rPr>
          <w:rStyle w:val="jrnl"/>
          <w:rFonts w:ascii="Times" w:hAnsi="Times"/>
          <w:i/>
          <w:sz w:val="28"/>
          <w:szCs w:val="28"/>
        </w:rPr>
        <w:t>Arthritis Res Ther</w:t>
      </w:r>
      <w:r w:rsidR="001E11D7" w:rsidRPr="002E7A37">
        <w:rPr>
          <w:rFonts w:ascii="Times" w:hAnsi="Times"/>
          <w:sz w:val="28"/>
          <w:szCs w:val="28"/>
        </w:rPr>
        <w:t xml:space="preserve">. 2014 Jan </w:t>
      </w:r>
      <w:proofErr w:type="gramStart"/>
      <w:r w:rsidR="001E11D7" w:rsidRPr="002E7A37">
        <w:rPr>
          <w:rFonts w:ascii="Times" w:hAnsi="Times"/>
          <w:sz w:val="28"/>
          <w:szCs w:val="28"/>
        </w:rPr>
        <w:t>9</w:t>
      </w:r>
      <w:proofErr w:type="gramEnd"/>
      <w:r w:rsidR="001E11D7" w:rsidRPr="002E7A37">
        <w:rPr>
          <w:rFonts w:ascii="Times" w:hAnsi="Times"/>
          <w:sz w:val="28"/>
          <w:szCs w:val="28"/>
        </w:rPr>
        <w:t>;16(1).</w:t>
      </w:r>
    </w:p>
    <w:p w14:paraId="48623378" w14:textId="4BC2E05F" w:rsidR="001E11D7" w:rsidRPr="002E7A37" w:rsidRDefault="00687B1B" w:rsidP="002E7A37">
      <w:pPr>
        <w:pStyle w:val="desc2"/>
        <w:shd w:val="clear" w:color="auto" w:fill="FFFFFF"/>
        <w:spacing w:line="276" w:lineRule="auto"/>
        <w:jc w:val="both"/>
        <w:rPr>
          <w:rFonts w:ascii="Times" w:hAnsi="Times"/>
          <w:sz w:val="28"/>
          <w:szCs w:val="28"/>
          <w:lang w:val="en-US"/>
        </w:rPr>
      </w:pPr>
      <w:r w:rsidRPr="002E7A37">
        <w:rPr>
          <w:rFonts w:ascii="Times" w:eastAsia="Times" w:hAnsi="Times"/>
          <w:sz w:val="28"/>
          <w:szCs w:val="28"/>
          <w:lang w:val="en-US"/>
        </w:rPr>
        <w:t xml:space="preserve">107. </w:t>
      </w:r>
      <w:r w:rsidR="001E11D7" w:rsidRPr="002E7A37">
        <w:rPr>
          <w:rFonts w:ascii="Times" w:hAnsi="Times"/>
          <w:sz w:val="28"/>
          <w:szCs w:val="28"/>
          <w:lang w:val="en-US"/>
        </w:rPr>
        <w:t>Tinazzi E, Barbieri A, Rigo A, Patuzzo G, Beri R, Gerli R, Argentino G, Puccetti A,</w:t>
      </w:r>
      <w:r w:rsidR="001E11D7" w:rsidRPr="002E7A37">
        <w:rPr>
          <w:rFonts w:ascii="Times" w:hAnsi="Times"/>
          <w:b/>
          <w:sz w:val="28"/>
          <w:szCs w:val="28"/>
          <w:lang w:val="en-US"/>
        </w:rPr>
        <w:t xml:space="preserve"> </w:t>
      </w:r>
      <w:r w:rsidR="001E11D7" w:rsidRPr="002E7A37">
        <w:rPr>
          <w:rFonts w:ascii="Times" w:hAnsi="Times"/>
          <w:b/>
          <w:bCs/>
          <w:sz w:val="28"/>
          <w:szCs w:val="28"/>
          <w:lang w:val="en-US"/>
        </w:rPr>
        <w:t>Lunardi C</w:t>
      </w:r>
      <w:r w:rsidR="001E11D7" w:rsidRPr="002E7A37">
        <w:rPr>
          <w:rFonts w:ascii="Times" w:hAnsi="Times"/>
          <w:sz w:val="28"/>
          <w:szCs w:val="28"/>
          <w:lang w:val="en-US"/>
        </w:rPr>
        <w:t xml:space="preserve">. In rheumatoid arthritis soluble CD30 ligand is present at high levels and induces apoptosis of </w:t>
      </w:r>
      <w:proofErr w:type="gramStart"/>
      <w:r w:rsidR="001E11D7" w:rsidRPr="002E7A37">
        <w:rPr>
          <w:rFonts w:ascii="Times" w:hAnsi="Times"/>
          <w:sz w:val="28"/>
          <w:szCs w:val="28"/>
          <w:lang w:val="en-US"/>
        </w:rPr>
        <w:t>CD30(</w:t>
      </w:r>
      <w:proofErr w:type="gramEnd"/>
      <w:r w:rsidR="001E11D7" w:rsidRPr="002E7A37">
        <w:rPr>
          <w:rFonts w:ascii="Times" w:hAnsi="Times"/>
          <w:sz w:val="28"/>
          <w:szCs w:val="28"/>
          <w:lang w:val="en-US"/>
        </w:rPr>
        <w:t xml:space="preserve">+)T cells. </w:t>
      </w:r>
      <w:r w:rsidR="001E11D7" w:rsidRPr="002E7A37">
        <w:rPr>
          <w:rStyle w:val="jrnl"/>
          <w:rFonts w:ascii="Times" w:hAnsi="Times"/>
          <w:i/>
          <w:sz w:val="28"/>
          <w:szCs w:val="28"/>
          <w:lang w:val="en-US"/>
        </w:rPr>
        <w:t>Immunol Lett</w:t>
      </w:r>
      <w:r w:rsidR="001E11D7" w:rsidRPr="002E7A37">
        <w:rPr>
          <w:rFonts w:ascii="Times" w:hAnsi="Times"/>
          <w:sz w:val="28"/>
          <w:szCs w:val="28"/>
          <w:lang w:val="en-US"/>
        </w:rPr>
        <w:t>. 2014 Oct</w:t>
      </w:r>
      <w:proofErr w:type="gramStart"/>
      <w:r w:rsidR="001E11D7" w:rsidRPr="002E7A37">
        <w:rPr>
          <w:rFonts w:ascii="Times" w:hAnsi="Times"/>
          <w:sz w:val="28"/>
          <w:szCs w:val="28"/>
          <w:lang w:val="en-US"/>
        </w:rPr>
        <w:t>;161</w:t>
      </w:r>
      <w:proofErr w:type="gramEnd"/>
      <w:r w:rsidR="001E11D7" w:rsidRPr="002E7A37">
        <w:rPr>
          <w:rFonts w:ascii="Times" w:hAnsi="Times"/>
          <w:sz w:val="28"/>
          <w:szCs w:val="28"/>
          <w:lang w:val="en-US"/>
        </w:rPr>
        <w:t>(2):236-40.</w:t>
      </w:r>
    </w:p>
    <w:p w14:paraId="4287DC58" w14:textId="0E266D5D" w:rsidR="00A10A51" w:rsidRPr="002E7A37" w:rsidRDefault="00687B1B" w:rsidP="002E7A37">
      <w:pPr>
        <w:pStyle w:val="desc2"/>
        <w:shd w:val="clear" w:color="auto" w:fill="FFFFFF"/>
        <w:spacing w:line="276" w:lineRule="auto"/>
        <w:jc w:val="both"/>
        <w:rPr>
          <w:rFonts w:ascii="Times" w:hAnsi="Times"/>
          <w:sz w:val="28"/>
          <w:szCs w:val="28"/>
          <w:lang w:val="en-US"/>
        </w:rPr>
      </w:pPr>
      <w:r w:rsidRPr="002E7A37">
        <w:rPr>
          <w:rFonts w:ascii="Times" w:hAnsi="Times"/>
          <w:sz w:val="28"/>
          <w:szCs w:val="28"/>
          <w:lang w:val="en-US"/>
        </w:rPr>
        <w:t xml:space="preserve">108. </w:t>
      </w:r>
      <w:r w:rsidR="00A10A51" w:rsidRPr="002E7A37">
        <w:rPr>
          <w:rFonts w:ascii="Times" w:hAnsi="Times"/>
          <w:sz w:val="28"/>
          <w:szCs w:val="28"/>
          <w:lang w:val="en-US"/>
        </w:rPr>
        <w:t xml:space="preserve">Dolcino M, Patuzzo G, Barbieri A, Tinazzi E, Rizzi M, Beri R, Argentino G, Ottria A, </w:t>
      </w:r>
      <w:r w:rsidR="00A10A51" w:rsidRPr="002E7A37">
        <w:rPr>
          <w:rFonts w:ascii="Times" w:hAnsi="Times"/>
          <w:b/>
          <w:bCs/>
          <w:sz w:val="28"/>
          <w:szCs w:val="28"/>
          <w:lang w:val="en-US"/>
        </w:rPr>
        <w:t>Lunardi C</w:t>
      </w:r>
      <w:r w:rsidR="00A10A51" w:rsidRPr="002E7A37">
        <w:rPr>
          <w:rFonts w:ascii="Times" w:hAnsi="Times"/>
          <w:sz w:val="28"/>
          <w:szCs w:val="28"/>
          <w:lang w:val="en-US"/>
        </w:rPr>
        <w:t xml:space="preserve">, Puccetti A. Gene expression profiling in peripheral blood mononuclear cells of patients with common variable immunodeficiency: modulation of adaptive immune response following intravenous immunoglobulin therapy. </w:t>
      </w:r>
      <w:r w:rsidR="00A10A51" w:rsidRPr="002E7A37">
        <w:rPr>
          <w:rStyle w:val="jrnl"/>
          <w:rFonts w:ascii="Times" w:hAnsi="Times"/>
          <w:i/>
          <w:sz w:val="28"/>
          <w:szCs w:val="28"/>
          <w:lang w:val="en-US"/>
        </w:rPr>
        <w:t>PLoS One</w:t>
      </w:r>
      <w:r w:rsidR="00A10A51" w:rsidRPr="002E7A37">
        <w:rPr>
          <w:rFonts w:ascii="Times" w:hAnsi="Times"/>
          <w:i/>
          <w:sz w:val="28"/>
          <w:szCs w:val="28"/>
          <w:lang w:val="en-US"/>
        </w:rPr>
        <w:t>.</w:t>
      </w:r>
      <w:r w:rsidR="00A10A51" w:rsidRPr="002E7A37">
        <w:rPr>
          <w:rFonts w:ascii="Times" w:hAnsi="Times"/>
          <w:sz w:val="28"/>
          <w:szCs w:val="28"/>
          <w:lang w:val="en-US"/>
        </w:rPr>
        <w:t xml:space="preserve"> 2014 May 15</w:t>
      </w:r>
      <w:proofErr w:type="gramStart"/>
      <w:r w:rsidR="00A10A51" w:rsidRPr="002E7A37">
        <w:rPr>
          <w:rFonts w:ascii="Times" w:hAnsi="Times"/>
          <w:sz w:val="28"/>
          <w:szCs w:val="28"/>
          <w:lang w:val="en-US"/>
        </w:rPr>
        <w:t>;9</w:t>
      </w:r>
      <w:proofErr w:type="gramEnd"/>
      <w:r w:rsidR="00A10A51" w:rsidRPr="002E7A37">
        <w:rPr>
          <w:rFonts w:ascii="Times" w:hAnsi="Times"/>
          <w:sz w:val="28"/>
          <w:szCs w:val="28"/>
          <w:lang w:val="en-US"/>
        </w:rPr>
        <w:t>(5).</w:t>
      </w:r>
    </w:p>
    <w:p w14:paraId="01A3FA21" w14:textId="6748A54B" w:rsidR="00A10A51" w:rsidRPr="002E7A37" w:rsidRDefault="00687B1B" w:rsidP="002E7A37">
      <w:pPr>
        <w:pStyle w:val="desc2"/>
        <w:shd w:val="clear" w:color="auto" w:fill="FFFFFF"/>
        <w:spacing w:line="276" w:lineRule="auto"/>
        <w:jc w:val="both"/>
        <w:rPr>
          <w:rFonts w:ascii="Times" w:hAnsi="Times"/>
          <w:sz w:val="28"/>
          <w:szCs w:val="28"/>
          <w:lang w:val="en-US"/>
        </w:rPr>
      </w:pPr>
      <w:r w:rsidRPr="002E7A37">
        <w:rPr>
          <w:rFonts w:ascii="Times" w:eastAsia="Times" w:hAnsi="Times"/>
          <w:sz w:val="28"/>
          <w:szCs w:val="28"/>
          <w:lang w:val="en-US"/>
        </w:rPr>
        <w:t>10</w:t>
      </w:r>
      <w:r w:rsidR="002F3825" w:rsidRPr="002E7A37">
        <w:rPr>
          <w:rFonts w:ascii="Times" w:eastAsia="Times" w:hAnsi="Times"/>
          <w:sz w:val="28"/>
          <w:szCs w:val="28"/>
          <w:lang w:val="en-US"/>
        </w:rPr>
        <w:t>9</w:t>
      </w:r>
      <w:r w:rsidRPr="002E7A37">
        <w:rPr>
          <w:rFonts w:ascii="Times" w:eastAsia="Times" w:hAnsi="Times"/>
          <w:sz w:val="28"/>
          <w:szCs w:val="28"/>
          <w:lang w:val="en-US"/>
        </w:rPr>
        <w:t xml:space="preserve">. </w:t>
      </w:r>
      <w:r w:rsidR="00A10A51" w:rsidRPr="002E7A37">
        <w:rPr>
          <w:rFonts w:ascii="Times" w:hAnsi="Times"/>
          <w:sz w:val="28"/>
          <w:szCs w:val="28"/>
        </w:rPr>
        <w:t xml:space="preserve">Fraticelli P, Gabrielli B, Pomponio G, Valentini G, Bosello S, Riboldi P, Gerosa M, Faggioli P, Giacomelli R, Del Papa N, Gerli R, </w:t>
      </w:r>
      <w:r w:rsidR="00A10A51" w:rsidRPr="002E7A37">
        <w:rPr>
          <w:rFonts w:ascii="Times" w:hAnsi="Times"/>
          <w:b/>
          <w:bCs/>
          <w:sz w:val="28"/>
          <w:szCs w:val="28"/>
        </w:rPr>
        <w:t>Lunardi C</w:t>
      </w:r>
      <w:r w:rsidR="00A10A51" w:rsidRPr="002E7A37">
        <w:rPr>
          <w:rFonts w:ascii="Times" w:hAnsi="Times"/>
          <w:sz w:val="28"/>
          <w:szCs w:val="28"/>
        </w:rPr>
        <w:t xml:space="preserve">, Bombardieri S, Malorni W, Corvetta A, Moroncini G, Gabrielli A; Imatinib in Scleroderma Italian Study Group. </w:t>
      </w:r>
      <w:r w:rsidR="00A10A51" w:rsidRPr="002E7A37">
        <w:rPr>
          <w:rFonts w:ascii="Times" w:hAnsi="Times"/>
          <w:sz w:val="28"/>
          <w:szCs w:val="28"/>
          <w:lang w:val="en-US"/>
        </w:rPr>
        <w:t xml:space="preserve">Low-dose oral imatinib in the treatment of systemic sclerosis interstitial lung disease unresponsive to cyclophosphamide: a phase II pilot study. </w:t>
      </w:r>
      <w:r w:rsidR="00A10A51" w:rsidRPr="002E7A37">
        <w:rPr>
          <w:rStyle w:val="jrnl"/>
          <w:rFonts w:ascii="Times" w:hAnsi="Times"/>
          <w:i/>
          <w:sz w:val="28"/>
          <w:szCs w:val="28"/>
        </w:rPr>
        <w:t>Arthritis Res Ther</w:t>
      </w:r>
      <w:r w:rsidR="00A10A51" w:rsidRPr="002E7A37">
        <w:rPr>
          <w:rFonts w:ascii="Times" w:hAnsi="Times"/>
          <w:i/>
          <w:sz w:val="28"/>
          <w:szCs w:val="28"/>
        </w:rPr>
        <w:t>.</w:t>
      </w:r>
      <w:r w:rsidR="00A10A51" w:rsidRPr="002E7A37">
        <w:rPr>
          <w:rFonts w:ascii="Times" w:hAnsi="Times"/>
          <w:sz w:val="28"/>
          <w:szCs w:val="28"/>
        </w:rPr>
        <w:t xml:space="preserve"> 2014 Jul 8;16</w:t>
      </w:r>
      <w:proofErr w:type="gramStart"/>
      <w:r w:rsidR="00A10A51" w:rsidRPr="002E7A37">
        <w:rPr>
          <w:rFonts w:ascii="Times" w:hAnsi="Times"/>
          <w:sz w:val="28"/>
          <w:szCs w:val="28"/>
        </w:rPr>
        <w:t>(</w:t>
      </w:r>
      <w:proofErr w:type="gramEnd"/>
      <w:r w:rsidR="00A10A51" w:rsidRPr="002E7A37">
        <w:rPr>
          <w:rFonts w:ascii="Times" w:hAnsi="Times"/>
          <w:sz w:val="28"/>
          <w:szCs w:val="28"/>
        </w:rPr>
        <w:t>4).</w:t>
      </w:r>
    </w:p>
    <w:p w14:paraId="4765FDF4" w14:textId="5BA13CAB" w:rsidR="006B2036" w:rsidRPr="002E7A37" w:rsidRDefault="00687B1B" w:rsidP="002E7A37">
      <w:pPr>
        <w:pStyle w:val="details1"/>
        <w:shd w:val="clear" w:color="auto" w:fill="FFFFFF"/>
        <w:spacing w:line="276" w:lineRule="auto"/>
        <w:jc w:val="both"/>
        <w:rPr>
          <w:rFonts w:ascii="Times" w:hAnsi="Times"/>
          <w:sz w:val="28"/>
          <w:szCs w:val="28"/>
        </w:rPr>
      </w:pPr>
      <w:r w:rsidRPr="002E7A37">
        <w:rPr>
          <w:rFonts w:ascii="Times" w:hAnsi="Times"/>
          <w:sz w:val="28"/>
          <w:szCs w:val="28"/>
          <w:lang w:val="en-US"/>
        </w:rPr>
        <w:t>1</w:t>
      </w:r>
      <w:r w:rsidR="00F70FB9" w:rsidRPr="002E7A37">
        <w:rPr>
          <w:rFonts w:ascii="Times" w:hAnsi="Times"/>
          <w:sz w:val="28"/>
          <w:szCs w:val="28"/>
          <w:lang w:val="en-US"/>
        </w:rPr>
        <w:t>10</w:t>
      </w:r>
      <w:r w:rsidRPr="002E7A37">
        <w:rPr>
          <w:rFonts w:ascii="Times" w:hAnsi="Times"/>
          <w:sz w:val="28"/>
          <w:szCs w:val="28"/>
          <w:lang w:val="en-US"/>
        </w:rPr>
        <w:t xml:space="preserve">. </w:t>
      </w:r>
      <w:r w:rsidR="00A10A51" w:rsidRPr="002E7A37">
        <w:rPr>
          <w:rFonts w:ascii="Times" w:hAnsi="Times"/>
          <w:sz w:val="28"/>
          <w:szCs w:val="28"/>
          <w:lang w:val="en-US"/>
        </w:rPr>
        <w:t xml:space="preserve">López-Isac E, Bossini-Castillo L, GGuerra S, Assassi S, Zhou X, PilarSimeón C, Ortego-Centeno N, Castellví I, Carreira P, Gorlova O, Beretta L, Santaniello A, </w:t>
      </w:r>
      <w:r w:rsidR="00A10A51" w:rsidRPr="002E7A37">
        <w:rPr>
          <w:rFonts w:ascii="Times" w:hAnsi="Times"/>
          <w:b/>
          <w:bCs/>
          <w:sz w:val="28"/>
          <w:szCs w:val="28"/>
          <w:lang w:val="en-US"/>
        </w:rPr>
        <w:t>Lunardi C</w:t>
      </w:r>
      <w:r w:rsidR="00A10A51" w:rsidRPr="002E7A37">
        <w:rPr>
          <w:rFonts w:ascii="Times" w:hAnsi="Times"/>
          <w:sz w:val="28"/>
          <w:szCs w:val="28"/>
          <w:lang w:val="en-US"/>
        </w:rPr>
        <w:t xml:space="preserve">, Hesselstrand R, Nordin A, Riemekasten G, Witte T, Hunzelmann N, Kreuter A, Distler JH, Voskuyl AE, deVries-Bouwstra J, Koeleman BP, Herrick A, Worthington J, Denton C, Fonseca C, Radstake TR, Mayes MD, Martin J; the Spanish Scleroderma Group. </w:t>
      </w:r>
      <w:proofErr w:type="gramStart"/>
      <w:r w:rsidR="00A10A51" w:rsidRPr="002E7A37">
        <w:rPr>
          <w:rFonts w:ascii="Times" w:hAnsi="Times"/>
          <w:sz w:val="28"/>
          <w:szCs w:val="28"/>
          <w:lang w:val="en-US"/>
        </w:rPr>
        <w:t>Identification of IL12RB1 as a novel systemic sclerosis susceptibility locus.</w:t>
      </w:r>
      <w:proofErr w:type="gramEnd"/>
      <w:r w:rsidR="00A10A51" w:rsidRPr="002E7A37">
        <w:rPr>
          <w:rFonts w:ascii="Times" w:hAnsi="Times"/>
          <w:sz w:val="28"/>
          <w:szCs w:val="28"/>
          <w:lang w:val="en-US"/>
        </w:rPr>
        <w:t xml:space="preserve"> </w:t>
      </w:r>
      <w:r w:rsidR="00A10A51" w:rsidRPr="002E7A37">
        <w:rPr>
          <w:rStyle w:val="jrnl"/>
          <w:rFonts w:ascii="Times" w:hAnsi="Times"/>
          <w:i/>
          <w:sz w:val="28"/>
          <w:szCs w:val="28"/>
        </w:rPr>
        <w:t>Arthritis Rheumatol</w:t>
      </w:r>
      <w:r w:rsidR="00A10A51" w:rsidRPr="002E7A37">
        <w:rPr>
          <w:rFonts w:ascii="Times" w:hAnsi="Times"/>
          <w:i/>
          <w:sz w:val="28"/>
          <w:szCs w:val="28"/>
        </w:rPr>
        <w:t>.</w:t>
      </w:r>
      <w:r w:rsidR="00A10A51" w:rsidRPr="002E7A37">
        <w:rPr>
          <w:rFonts w:ascii="Times" w:hAnsi="Times"/>
          <w:sz w:val="28"/>
          <w:szCs w:val="28"/>
        </w:rPr>
        <w:t xml:space="preserve"> 2014 Sep 8</w:t>
      </w:r>
    </w:p>
    <w:p w14:paraId="38375393" w14:textId="53A1480F" w:rsidR="006B2036"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111</w:t>
      </w:r>
      <w:r w:rsidR="002F3825" w:rsidRPr="002E7A37">
        <w:rPr>
          <w:sz w:val="28"/>
          <w:szCs w:val="28"/>
          <w:lang w:val="it-IT"/>
        </w:rPr>
        <w:t xml:space="preserve">. </w:t>
      </w:r>
      <w:r w:rsidR="006B2036" w:rsidRPr="002E7A37">
        <w:rPr>
          <w:sz w:val="28"/>
          <w:szCs w:val="28"/>
          <w:lang w:val="it-IT"/>
        </w:rPr>
        <w:t xml:space="preserve">Dolcino M, </w:t>
      </w:r>
      <w:r w:rsidR="006B2036" w:rsidRPr="002E7A37">
        <w:rPr>
          <w:b/>
          <w:bCs/>
          <w:sz w:val="28"/>
          <w:szCs w:val="28"/>
          <w:lang w:val="it-IT"/>
        </w:rPr>
        <w:t>Lunardi C</w:t>
      </w:r>
      <w:r w:rsidR="006B2036" w:rsidRPr="002E7A37">
        <w:rPr>
          <w:sz w:val="28"/>
          <w:szCs w:val="28"/>
          <w:lang w:val="it-IT"/>
        </w:rPr>
        <w:t xml:space="preserve">, Ottria A, Tinazzi E, Patuzzo G, Puccetti A. </w:t>
      </w:r>
      <w:hyperlink r:id="rId31" w:history="1">
        <w:r w:rsidR="006B2036" w:rsidRPr="002E7A37">
          <w:rPr>
            <w:sz w:val="28"/>
            <w:szCs w:val="28"/>
            <w:lang w:val="it-IT"/>
          </w:rPr>
          <w:t>Crossreactive autoantibodies directed against cutaneous and joint antigens are present in psoriatic arthritis.</w:t>
        </w:r>
      </w:hyperlink>
      <w:r w:rsidR="006B2036" w:rsidRPr="002E7A37">
        <w:rPr>
          <w:sz w:val="28"/>
          <w:szCs w:val="28"/>
          <w:lang w:val="it-IT"/>
        </w:rPr>
        <w:t xml:space="preserve"> </w:t>
      </w:r>
      <w:r w:rsidR="006B2036" w:rsidRPr="002E7A37">
        <w:rPr>
          <w:i/>
          <w:sz w:val="28"/>
          <w:szCs w:val="28"/>
          <w:lang w:val="it-IT"/>
        </w:rPr>
        <w:t>PLoS One</w:t>
      </w:r>
      <w:r w:rsidR="006B2036" w:rsidRPr="002E7A37">
        <w:rPr>
          <w:sz w:val="28"/>
          <w:szCs w:val="28"/>
          <w:lang w:val="it-IT"/>
        </w:rPr>
        <w:t>. 2014 Dec 16;9</w:t>
      </w:r>
      <w:proofErr w:type="gramStart"/>
      <w:r w:rsidR="006B2036" w:rsidRPr="002E7A37">
        <w:rPr>
          <w:sz w:val="28"/>
          <w:szCs w:val="28"/>
          <w:lang w:val="it-IT"/>
        </w:rPr>
        <w:t>(</w:t>
      </w:r>
      <w:proofErr w:type="gramEnd"/>
      <w:r w:rsidR="006B2036" w:rsidRPr="002E7A37">
        <w:rPr>
          <w:sz w:val="28"/>
          <w:szCs w:val="28"/>
          <w:lang w:val="it-IT"/>
        </w:rPr>
        <w:t xml:space="preserve">12):e115424. </w:t>
      </w:r>
      <w:proofErr w:type="gramStart"/>
      <w:r w:rsidR="006B2036" w:rsidRPr="002E7A37">
        <w:rPr>
          <w:sz w:val="28"/>
          <w:szCs w:val="28"/>
          <w:lang w:val="it-IT"/>
        </w:rPr>
        <w:t>doi</w:t>
      </w:r>
      <w:proofErr w:type="gramEnd"/>
      <w:r w:rsidR="006B2036" w:rsidRPr="002E7A37">
        <w:rPr>
          <w:sz w:val="28"/>
          <w:szCs w:val="28"/>
          <w:lang w:val="it-IT"/>
        </w:rPr>
        <w:t>: 10.1371/journal.pone.0115424. eCollection 2014.</w:t>
      </w:r>
    </w:p>
    <w:p w14:paraId="7A6B13C9" w14:textId="6D563C6A" w:rsidR="006B2036"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112</w:t>
      </w:r>
      <w:r w:rsidR="002F3825" w:rsidRPr="002E7A37">
        <w:rPr>
          <w:sz w:val="28"/>
          <w:szCs w:val="28"/>
          <w:lang w:val="it-IT"/>
        </w:rPr>
        <w:t xml:space="preserve">. </w:t>
      </w:r>
      <w:r w:rsidR="006B2036" w:rsidRPr="002E7A37">
        <w:rPr>
          <w:sz w:val="28"/>
          <w:szCs w:val="28"/>
          <w:lang w:val="it-IT"/>
        </w:rPr>
        <w:t xml:space="preserve">Dolcino M, Puccetti A, Ottria A, Barbieri A, Patuzzo G, </w:t>
      </w:r>
      <w:r w:rsidR="006B2036" w:rsidRPr="002E7A37">
        <w:rPr>
          <w:b/>
          <w:bCs/>
          <w:sz w:val="28"/>
          <w:szCs w:val="28"/>
          <w:lang w:val="it-IT"/>
        </w:rPr>
        <w:t>Lunardi C</w:t>
      </w:r>
      <w:r w:rsidR="006B2036" w:rsidRPr="002E7A37">
        <w:rPr>
          <w:sz w:val="28"/>
          <w:szCs w:val="28"/>
          <w:lang w:val="it-IT"/>
        </w:rPr>
        <w:t xml:space="preserve">. </w:t>
      </w:r>
      <w:hyperlink r:id="rId32" w:history="1">
        <w:r w:rsidR="006B2036" w:rsidRPr="002E7A37">
          <w:rPr>
            <w:sz w:val="28"/>
            <w:szCs w:val="28"/>
            <w:lang w:val="it-IT"/>
          </w:rPr>
          <w:t xml:space="preserve">Modulation of adaptive immune response following intravenous immunoglobulin therapy in common </w:t>
        </w:r>
        <w:r w:rsidR="006B2036" w:rsidRPr="002E7A37">
          <w:rPr>
            <w:sz w:val="28"/>
            <w:szCs w:val="28"/>
            <w:lang w:val="it-IT"/>
          </w:rPr>
          <w:lastRenderedPageBreak/>
          <w:t>variable immunodeficiency.</w:t>
        </w:r>
      </w:hyperlink>
      <w:r w:rsidR="006B2036" w:rsidRPr="002E7A37">
        <w:rPr>
          <w:sz w:val="28"/>
          <w:szCs w:val="28"/>
          <w:lang w:val="it-IT"/>
        </w:rPr>
        <w:t xml:space="preserve"> </w:t>
      </w:r>
      <w:r w:rsidR="006B2036" w:rsidRPr="002E7A37">
        <w:rPr>
          <w:i/>
          <w:sz w:val="28"/>
          <w:szCs w:val="28"/>
          <w:lang w:val="it-IT"/>
        </w:rPr>
        <w:t>Isr Med Assoc</w:t>
      </w:r>
      <w:r w:rsidR="006B2036" w:rsidRPr="002E7A37">
        <w:rPr>
          <w:sz w:val="28"/>
          <w:szCs w:val="28"/>
          <w:lang w:val="it-IT"/>
        </w:rPr>
        <w:t xml:space="preserve"> </w:t>
      </w:r>
      <w:r w:rsidR="006B2036" w:rsidRPr="002E7A37">
        <w:rPr>
          <w:i/>
          <w:sz w:val="28"/>
          <w:szCs w:val="28"/>
          <w:lang w:val="it-IT"/>
        </w:rPr>
        <w:t>J</w:t>
      </w:r>
      <w:r w:rsidR="006B2036" w:rsidRPr="002E7A37">
        <w:rPr>
          <w:sz w:val="28"/>
          <w:szCs w:val="28"/>
          <w:lang w:val="it-IT"/>
        </w:rPr>
        <w:t xml:space="preserve">. 2014 Oct;16(10):648-50. </w:t>
      </w:r>
    </w:p>
    <w:p w14:paraId="5652CF78" w14:textId="658D2847" w:rsidR="006B2036"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113</w:t>
      </w:r>
      <w:r w:rsidR="002F3825" w:rsidRPr="002E7A37">
        <w:rPr>
          <w:sz w:val="28"/>
          <w:szCs w:val="28"/>
          <w:lang w:val="it-IT"/>
        </w:rPr>
        <w:t xml:space="preserve">. </w:t>
      </w:r>
      <w:r w:rsidR="006B2036" w:rsidRPr="002E7A37">
        <w:rPr>
          <w:sz w:val="28"/>
          <w:szCs w:val="28"/>
          <w:lang w:val="it-IT"/>
        </w:rPr>
        <w:t xml:space="preserve">Márquez A, Solans R, Hernández-Rodríguez J, Cid MC, Castañeda S, Ramentol M, Rodriguez-Rodriguez L, Narváez J, Blanco R, Ortego-Centeno N; Spanish GCA Consortium., Palm O, Diamantopoulos AP, Braun N, Moosig F, Witte T, Beretta L, </w:t>
      </w:r>
      <w:r w:rsidR="006B2036" w:rsidRPr="002E7A37">
        <w:rPr>
          <w:b/>
          <w:bCs/>
          <w:sz w:val="28"/>
          <w:szCs w:val="28"/>
          <w:lang w:val="it-IT"/>
        </w:rPr>
        <w:t>Lunardi C</w:t>
      </w:r>
      <w:r w:rsidR="006B2036" w:rsidRPr="002E7A37">
        <w:rPr>
          <w:sz w:val="28"/>
          <w:szCs w:val="28"/>
          <w:lang w:val="it-IT"/>
        </w:rPr>
        <w:t xml:space="preserve">, Cimmino MA, Vaglio A, Salvarani C, González-Gay MA, Martín J. </w:t>
      </w:r>
      <w:hyperlink r:id="rId33" w:history="1">
        <w:r w:rsidR="006B2036" w:rsidRPr="002E7A37">
          <w:rPr>
            <w:sz w:val="28"/>
            <w:szCs w:val="28"/>
            <w:lang w:val="it-IT"/>
          </w:rPr>
          <w:t>A candidate gene approach identifies an IL33 genetic variant as a novel genetic risk factor for GCA.</w:t>
        </w:r>
      </w:hyperlink>
      <w:r w:rsidR="006B2036" w:rsidRPr="002E7A37">
        <w:rPr>
          <w:sz w:val="28"/>
          <w:szCs w:val="28"/>
          <w:lang w:val="it-IT"/>
        </w:rPr>
        <w:t xml:space="preserve"> </w:t>
      </w:r>
      <w:r w:rsidR="006B2036" w:rsidRPr="002E7A37">
        <w:rPr>
          <w:i/>
          <w:sz w:val="28"/>
          <w:szCs w:val="28"/>
          <w:lang w:val="it-IT"/>
        </w:rPr>
        <w:t>PLoS One</w:t>
      </w:r>
      <w:r w:rsidR="006B2036" w:rsidRPr="002E7A37">
        <w:rPr>
          <w:sz w:val="28"/>
          <w:szCs w:val="28"/>
          <w:lang w:val="it-IT"/>
        </w:rPr>
        <w:t>. 2014 Nov 19;9</w:t>
      </w:r>
      <w:proofErr w:type="gramStart"/>
      <w:r w:rsidR="006B2036" w:rsidRPr="002E7A37">
        <w:rPr>
          <w:sz w:val="28"/>
          <w:szCs w:val="28"/>
          <w:lang w:val="it-IT"/>
        </w:rPr>
        <w:t>(</w:t>
      </w:r>
      <w:proofErr w:type="gramEnd"/>
      <w:r w:rsidR="006B2036" w:rsidRPr="002E7A37">
        <w:rPr>
          <w:sz w:val="28"/>
          <w:szCs w:val="28"/>
          <w:lang w:val="it-IT"/>
        </w:rPr>
        <w:t xml:space="preserve">11):e113476. </w:t>
      </w:r>
      <w:proofErr w:type="gramStart"/>
      <w:r w:rsidR="006B2036" w:rsidRPr="002E7A37">
        <w:rPr>
          <w:sz w:val="28"/>
          <w:szCs w:val="28"/>
          <w:lang w:val="it-IT"/>
        </w:rPr>
        <w:t>doi</w:t>
      </w:r>
      <w:proofErr w:type="gramEnd"/>
      <w:r w:rsidR="006B2036" w:rsidRPr="002E7A37">
        <w:rPr>
          <w:sz w:val="28"/>
          <w:szCs w:val="28"/>
          <w:lang w:val="it-IT"/>
        </w:rPr>
        <w:t>: 10.1371/journal.pone.0113476. eCollection 2014.</w:t>
      </w:r>
    </w:p>
    <w:p w14:paraId="3D620175" w14:textId="2058ADF7" w:rsidR="00F9605E"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114</w:t>
      </w:r>
      <w:r w:rsidR="002F3825" w:rsidRPr="002E7A37">
        <w:rPr>
          <w:sz w:val="28"/>
          <w:szCs w:val="28"/>
          <w:lang w:val="it-IT"/>
        </w:rPr>
        <w:t>. Cancrini C</w:t>
      </w:r>
      <w:r w:rsidR="002027B6" w:rsidRPr="002E7A37">
        <w:rPr>
          <w:sz w:val="28"/>
          <w:szCs w:val="28"/>
          <w:lang w:val="it-IT"/>
        </w:rPr>
        <w:t xml:space="preserve"> Puli</w:t>
      </w:r>
      <w:r w:rsidR="002F3825" w:rsidRPr="002E7A37">
        <w:rPr>
          <w:sz w:val="28"/>
          <w:szCs w:val="28"/>
          <w:lang w:val="it-IT"/>
        </w:rPr>
        <w:t>afito P Digilio MC Soresina A Martino S Rondelli R Consolini R</w:t>
      </w:r>
      <w:r w:rsidR="002027B6" w:rsidRPr="002E7A37">
        <w:rPr>
          <w:sz w:val="28"/>
          <w:szCs w:val="28"/>
          <w:lang w:val="it-IT"/>
        </w:rPr>
        <w:t xml:space="preserve"> </w:t>
      </w:r>
      <w:r w:rsidR="002F3825" w:rsidRPr="002E7A37">
        <w:rPr>
          <w:sz w:val="28"/>
          <w:szCs w:val="28"/>
          <w:lang w:val="it-IT"/>
        </w:rPr>
        <w:t>Ruga EM Cardinale F Finocchi A Romiti ML Martire B Bacchetta R Albano</w:t>
      </w:r>
      <w:proofErr w:type="gramStart"/>
      <w:r w:rsidR="002F3825" w:rsidRPr="002E7A37">
        <w:rPr>
          <w:sz w:val="28"/>
          <w:szCs w:val="28"/>
          <w:lang w:val="it-IT"/>
        </w:rPr>
        <w:t xml:space="preserve"> </w:t>
      </w:r>
      <w:r w:rsidR="002027B6" w:rsidRPr="002E7A37">
        <w:rPr>
          <w:sz w:val="28"/>
          <w:szCs w:val="28"/>
          <w:lang w:val="it-IT"/>
        </w:rPr>
        <w:t xml:space="preserve"> </w:t>
      </w:r>
      <w:proofErr w:type="gramEnd"/>
      <w:r w:rsidR="002027B6" w:rsidRPr="002E7A37">
        <w:rPr>
          <w:sz w:val="28"/>
          <w:szCs w:val="28"/>
          <w:lang w:val="it-IT"/>
        </w:rPr>
        <w:t>Carotti</w:t>
      </w:r>
      <w:r w:rsidR="002F3825" w:rsidRPr="002E7A37">
        <w:rPr>
          <w:sz w:val="28"/>
          <w:szCs w:val="28"/>
          <w:lang w:val="it-IT"/>
        </w:rPr>
        <w:t xml:space="preserve"> A Specchia F. Montin D et al. </w:t>
      </w:r>
      <w:r w:rsidR="002027B6" w:rsidRPr="002E7A37">
        <w:rPr>
          <w:sz w:val="28"/>
          <w:szCs w:val="28"/>
          <w:lang w:val="it-IT"/>
        </w:rPr>
        <w:t>Clinical features and follow-up in patients with</w:t>
      </w:r>
      <w:r w:rsidR="002F3825" w:rsidRPr="002E7A37">
        <w:rPr>
          <w:sz w:val="28"/>
          <w:szCs w:val="28"/>
          <w:lang w:val="it-IT"/>
        </w:rPr>
        <w:t xml:space="preserve"> 22q11.2 deletion syndrome. </w:t>
      </w:r>
      <w:r w:rsidR="002F3825" w:rsidRPr="002E7A37">
        <w:rPr>
          <w:i/>
          <w:sz w:val="28"/>
          <w:szCs w:val="28"/>
          <w:lang w:val="it-IT"/>
        </w:rPr>
        <w:t>J Pediatrics</w:t>
      </w:r>
      <w:r w:rsidR="002F3825" w:rsidRPr="002E7A37">
        <w:rPr>
          <w:sz w:val="28"/>
          <w:szCs w:val="28"/>
          <w:lang w:val="it-IT"/>
        </w:rPr>
        <w:t xml:space="preserve">. </w:t>
      </w:r>
      <w:proofErr w:type="gramStart"/>
      <w:r w:rsidR="002F3825" w:rsidRPr="002E7A37">
        <w:rPr>
          <w:sz w:val="28"/>
          <w:szCs w:val="28"/>
          <w:lang w:val="it-IT"/>
        </w:rPr>
        <w:t xml:space="preserve">2014; </w:t>
      </w:r>
      <w:r w:rsidR="002027B6" w:rsidRPr="002E7A37">
        <w:rPr>
          <w:sz w:val="28"/>
          <w:szCs w:val="28"/>
          <w:lang w:val="it-IT"/>
        </w:rPr>
        <w:t>16</w:t>
      </w:r>
      <w:r w:rsidR="002F3825" w:rsidRPr="002E7A37">
        <w:rPr>
          <w:sz w:val="28"/>
          <w:szCs w:val="28"/>
          <w:lang w:val="it-IT"/>
        </w:rPr>
        <w:t>4: 1475-1480</w:t>
      </w:r>
      <w:r w:rsidR="002027B6" w:rsidRPr="002E7A37">
        <w:rPr>
          <w:sz w:val="28"/>
          <w:szCs w:val="28"/>
          <w:lang w:val="it-IT"/>
        </w:rPr>
        <w:t xml:space="preserve"> ISSN: 0022-3476, doi: 10.1016/j.jpeds.2014.01.056</w:t>
      </w:r>
      <w:proofErr w:type="gramEnd"/>
    </w:p>
    <w:p w14:paraId="517D2F08" w14:textId="05168F29" w:rsidR="002027B6"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115. </w:t>
      </w:r>
      <w:r w:rsidR="00F9605E" w:rsidRPr="002E7A37">
        <w:rPr>
          <w:sz w:val="28"/>
          <w:szCs w:val="28"/>
          <w:lang w:val="it-IT"/>
        </w:rPr>
        <w:t xml:space="preserve">Dolcino M, Ottria A, Barbieri A, Patuzzo G, Tinazzi E, Argentino G, Beri R, </w:t>
      </w:r>
      <w:r w:rsidR="00F9605E" w:rsidRPr="002E7A37">
        <w:rPr>
          <w:b/>
          <w:bCs/>
          <w:sz w:val="28"/>
          <w:szCs w:val="28"/>
          <w:lang w:val="it-IT"/>
        </w:rPr>
        <w:t>Lunardi C</w:t>
      </w:r>
      <w:r w:rsidR="00F9605E" w:rsidRPr="002E7A37">
        <w:rPr>
          <w:sz w:val="28"/>
          <w:szCs w:val="28"/>
          <w:lang w:val="it-IT"/>
        </w:rPr>
        <w:t xml:space="preserve">, Puccetti A. </w:t>
      </w:r>
      <w:hyperlink r:id="rId34" w:history="1">
        <w:r w:rsidR="00F9605E" w:rsidRPr="002E7A37">
          <w:rPr>
            <w:sz w:val="28"/>
            <w:szCs w:val="28"/>
            <w:lang w:val="it-IT"/>
          </w:rPr>
          <w:t>Gene Expression Profiling in Peripheral Blood Cells and Synovial Membranes of Patients with Psoriatic Arthritis.</w:t>
        </w:r>
      </w:hyperlink>
      <w:r w:rsidR="00F9605E" w:rsidRPr="002E7A37">
        <w:rPr>
          <w:sz w:val="28"/>
          <w:szCs w:val="28"/>
          <w:lang w:val="it-IT"/>
        </w:rPr>
        <w:t xml:space="preserve"> </w:t>
      </w:r>
      <w:r w:rsidR="00F9605E" w:rsidRPr="002E7A37">
        <w:rPr>
          <w:i/>
          <w:sz w:val="28"/>
          <w:szCs w:val="28"/>
          <w:lang w:val="it-IT"/>
        </w:rPr>
        <w:t>PLoS One</w:t>
      </w:r>
      <w:r w:rsidR="00F9605E" w:rsidRPr="002E7A37">
        <w:rPr>
          <w:sz w:val="28"/>
          <w:szCs w:val="28"/>
          <w:lang w:val="it-IT"/>
        </w:rPr>
        <w:t>. 2015 Jun 18;10</w:t>
      </w:r>
      <w:proofErr w:type="gramStart"/>
      <w:r w:rsidR="00F9605E" w:rsidRPr="002E7A37">
        <w:rPr>
          <w:sz w:val="28"/>
          <w:szCs w:val="28"/>
          <w:lang w:val="it-IT"/>
        </w:rPr>
        <w:t>(</w:t>
      </w:r>
      <w:proofErr w:type="gramEnd"/>
      <w:r w:rsidR="00F9605E" w:rsidRPr="002E7A37">
        <w:rPr>
          <w:sz w:val="28"/>
          <w:szCs w:val="28"/>
          <w:lang w:val="it-IT"/>
        </w:rPr>
        <w:t xml:space="preserve">6):e0128262. </w:t>
      </w:r>
      <w:proofErr w:type="gramStart"/>
      <w:r w:rsidR="00F9605E" w:rsidRPr="002E7A37">
        <w:rPr>
          <w:sz w:val="28"/>
          <w:szCs w:val="28"/>
          <w:lang w:val="it-IT"/>
        </w:rPr>
        <w:t>doi</w:t>
      </w:r>
      <w:proofErr w:type="gramEnd"/>
      <w:r w:rsidR="00F9605E" w:rsidRPr="002E7A37">
        <w:rPr>
          <w:sz w:val="28"/>
          <w:szCs w:val="28"/>
          <w:lang w:val="it-IT"/>
        </w:rPr>
        <w:t>: 10.1371/journal.pone.0128262. eCollection 2015.</w:t>
      </w:r>
    </w:p>
    <w:p w14:paraId="2A2EAEE7" w14:textId="40DB5F7E" w:rsidR="00A80021"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116. </w:t>
      </w:r>
      <w:r w:rsidR="00F9605E" w:rsidRPr="002E7A37">
        <w:rPr>
          <w:sz w:val="28"/>
          <w:szCs w:val="28"/>
          <w:lang w:val="it-IT"/>
        </w:rPr>
        <w:t xml:space="preserve">Tinazzi E, Merlin M, Bason C, Beri R, Zampieri R, Lico C, Bartoloni E, Puccetti A, </w:t>
      </w:r>
      <w:r w:rsidR="00F9605E" w:rsidRPr="002E7A37">
        <w:rPr>
          <w:b/>
          <w:bCs/>
          <w:sz w:val="28"/>
          <w:szCs w:val="28"/>
          <w:lang w:val="it-IT"/>
        </w:rPr>
        <w:t>Lunardi C</w:t>
      </w:r>
      <w:r w:rsidR="00F9605E" w:rsidRPr="002E7A37">
        <w:rPr>
          <w:sz w:val="28"/>
          <w:szCs w:val="28"/>
          <w:lang w:val="it-IT"/>
        </w:rPr>
        <w:t xml:space="preserve">, Pezzotti M, Avesani L. </w:t>
      </w:r>
      <w:hyperlink r:id="rId35" w:history="1">
        <w:r w:rsidR="00F9605E" w:rsidRPr="002E7A37">
          <w:rPr>
            <w:sz w:val="28"/>
            <w:szCs w:val="28"/>
            <w:lang w:val="it-IT"/>
          </w:rPr>
          <w:t>Plant-Derived Chimeric Virus Particles for the Diagnosis of Primary Sjögren Syndrome.</w:t>
        </w:r>
      </w:hyperlink>
      <w:r w:rsidR="00F9605E" w:rsidRPr="002E7A37">
        <w:rPr>
          <w:sz w:val="28"/>
          <w:szCs w:val="28"/>
          <w:lang w:val="it-IT"/>
        </w:rPr>
        <w:t xml:space="preserve"> </w:t>
      </w:r>
      <w:r w:rsidR="00F9605E" w:rsidRPr="002E7A37">
        <w:rPr>
          <w:i/>
          <w:sz w:val="28"/>
          <w:szCs w:val="28"/>
          <w:lang w:val="it-IT"/>
        </w:rPr>
        <w:t>Front Plant Sci</w:t>
      </w:r>
      <w:r w:rsidR="00F9605E" w:rsidRPr="002E7A37">
        <w:rPr>
          <w:sz w:val="28"/>
          <w:szCs w:val="28"/>
          <w:lang w:val="it-IT"/>
        </w:rPr>
        <w:t>. 2015 Dec 1;</w:t>
      </w:r>
      <w:proofErr w:type="gramStart"/>
      <w:r w:rsidR="00F9605E" w:rsidRPr="002E7A37">
        <w:rPr>
          <w:sz w:val="28"/>
          <w:szCs w:val="28"/>
          <w:lang w:val="it-IT"/>
        </w:rPr>
        <w:t>6</w:t>
      </w:r>
      <w:proofErr w:type="gramEnd"/>
      <w:r w:rsidR="00F9605E" w:rsidRPr="002E7A37">
        <w:rPr>
          <w:sz w:val="28"/>
          <w:szCs w:val="28"/>
          <w:lang w:val="it-IT"/>
        </w:rPr>
        <w:t xml:space="preserve">:1080. </w:t>
      </w:r>
      <w:proofErr w:type="gramStart"/>
      <w:r w:rsidR="00F9605E" w:rsidRPr="002E7A37">
        <w:rPr>
          <w:sz w:val="28"/>
          <w:szCs w:val="28"/>
          <w:lang w:val="it-IT"/>
        </w:rPr>
        <w:t>doi</w:t>
      </w:r>
      <w:proofErr w:type="gramEnd"/>
      <w:r w:rsidR="00F9605E" w:rsidRPr="002E7A37">
        <w:rPr>
          <w:sz w:val="28"/>
          <w:szCs w:val="28"/>
          <w:lang w:val="it-IT"/>
        </w:rPr>
        <w:t>: 10.3389/fpls.2015.01080. eCollection 2015.</w:t>
      </w:r>
    </w:p>
    <w:p w14:paraId="5BF89DF2" w14:textId="4D7ED4BC" w:rsidR="00A80021"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117. </w:t>
      </w:r>
      <w:r w:rsidR="00A80021" w:rsidRPr="002E7A37">
        <w:rPr>
          <w:sz w:val="28"/>
          <w:szCs w:val="28"/>
          <w:lang w:val="it-IT"/>
        </w:rPr>
        <w:t xml:space="preserve">López-Isac E, Campillo-Davo D, Bossini-Castillo L, Guerra SG, Assassi S, Simeón CP, Carreira P, Ortego-Centeno N, García de la Peña P; Spanish Scleroderma Group., Beretta L, Santaniello A, Bellocchi C, </w:t>
      </w:r>
      <w:r w:rsidR="00A80021" w:rsidRPr="002E7A37">
        <w:rPr>
          <w:b/>
          <w:bCs/>
          <w:sz w:val="28"/>
          <w:szCs w:val="28"/>
          <w:lang w:val="it-IT"/>
        </w:rPr>
        <w:t>Lunardi C</w:t>
      </w:r>
      <w:r w:rsidR="00A80021" w:rsidRPr="002E7A37">
        <w:rPr>
          <w:sz w:val="28"/>
          <w:szCs w:val="28"/>
          <w:lang w:val="it-IT"/>
        </w:rPr>
        <w:t xml:space="preserve">, Moroncini G, Gabrielli A, Riemekasten G, Witte T, Hunzelmann N, Kreuter A, Distler JH, Voskuyl AE, de Vries-Bouwstra J, Herrick A, Worthington J, Denton CP, Fonseca C, Radstake TR, Mayes MD, Martín J. </w:t>
      </w:r>
      <w:hyperlink r:id="rId36" w:history="1">
        <w:r w:rsidR="00A80021" w:rsidRPr="002E7A37">
          <w:rPr>
            <w:sz w:val="28"/>
            <w:szCs w:val="28"/>
            <w:lang w:val="it-IT"/>
          </w:rPr>
          <w:t>Influence of TYK2 in systemic sclerosis susceptibility: a new locus in the IL-12 pathway.</w:t>
        </w:r>
      </w:hyperlink>
      <w:r w:rsidR="00A80021" w:rsidRPr="002E7A37">
        <w:rPr>
          <w:sz w:val="28"/>
          <w:szCs w:val="28"/>
          <w:lang w:val="it-IT"/>
        </w:rPr>
        <w:t xml:space="preserve"> </w:t>
      </w:r>
      <w:r w:rsidR="00A80021" w:rsidRPr="002E7A37">
        <w:rPr>
          <w:i/>
          <w:sz w:val="28"/>
          <w:szCs w:val="28"/>
          <w:lang w:val="it-IT"/>
        </w:rPr>
        <w:t>Ann Rheum Dis</w:t>
      </w:r>
      <w:r w:rsidR="00A80021" w:rsidRPr="002E7A37">
        <w:rPr>
          <w:sz w:val="28"/>
          <w:szCs w:val="28"/>
          <w:lang w:val="it-IT"/>
        </w:rPr>
        <w:t>. 2016 Aug;75(8):1521-6. doi: 10.1136/annrheumdis-2015-208154. Epub 2015 Sep 2.</w:t>
      </w:r>
    </w:p>
    <w:p w14:paraId="6BD0386F" w14:textId="15B41D05" w:rsidR="00A80021"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118. </w:t>
      </w:r>
      <w:r w:rsidR="00AC45B8" w:rsidRPr="002E7A37">
        <w:rPr>
          <w:sz w:val="28"/>
          <w:szCs w:val="28"/>
          <w:lang w:val="it-IT"/>
        </w:rPr>
        <w:t xml:space="preserve">Carmona FD, Mackie SL, Martín JE, Taylor JC, Vaglio A, Eyre S, Bossini-Castillo L, Castañeda S, Cid MC, Hernández-Rodríguez J, Prieto-González S, Solans R, Ramentol-Sintas M, González-Escribano MF, Ortiz-Fernández L, Morado IC, Narváez J, Miranda-Filloy JA; Spanish GCA Group., Beretta L, </w:t>
      </w:r>
      <w:r w:rsidR="00AC45B8" w:rsidRPr="002E7A37">
        <w:rPr>
          <w:b/>
          <w:bCs/>
          <w:sz w:val="28"/>
          <w:szCs w:val="28"/>
          <w:lang w:val="it-IT"/>
        </w:rPr>
        <w:t>Lunardi C</w:t>
      </w:r>
      <w:r w:rsidR="00AC45B8" w:rsidRPr="002E7A37">
        <w:rPr>
          <w:sz w:val="28"/>
          <w:szCs w:val="28"/>
          <w:lang w:val="it-IT"/>
        </w:rPr>
        <w:t xml:space="preserve">, Cimmino MA, Gianfreda D, Santilli D, Ramirez GA, Soriano A, Muratore F, Pazzola G, Addimanda O, Wijmenga C, Witte T, Schirmer JH, Moosig F, Schönau V, Franke A, Palm Ø, Molberg </w:t>
      </w:r>
      <w:r w:rsidR="00AC45B8" w:rsidRPr="002E7A37">
        <w:rPr>
          <w:sz w:val="28"/>
          <w:szCs w:val="28"/>
          <w:lang w:val="it-IT"/>
        </w:rPr>
        <w:lastRenderedPageBreak/>
        <w:t xml:space="preserve">Ø, Diamantopoulos AP, Carette S, Cuthbertson D, Forbess LJ, Hoffman GS, Khalidi NA, Koening CL, Langford CA, McAlear CA, Moreland L, Monach PA, Pagnoux C, Seo P, Spiera R, Sreih AG, Warrington KJ, Ytterberg SR, Gregersen PK, Pease CT, Gough A, Green M, Hordon L, Jarrett S, Watts R, Levy S, Patel Y, Kamath S, Dasgupta B, Worthington J, Koeleman BP, de Bakker PI, Barrett JH, Salvarani C, Merkel PA, González-Gay MA, Morgan AW, Martín J. </w:t>
      </w:r>
      <w:hyperlink r:id="rId37" w:history="1">
        <w:r w:rsidR="00AC45B8" w:rsidRPr="002E7A37">
          <w:rPr>
            <w:sz w:val="28"/>
            <w:szCs w:val="28"/>
            <w:lang w:val="it-IT"/>
          </w:rPr>
          <w:t>A large-scale genetic analysis reveals a strong contribution of the HLA class II region to giant cell arteritis susceptibility.</w:t>
        </w:r>
      </w:hyperlink>
      <w:r w:rsidR="00AC45B8" w:rsidRPr="002E7A37">
        <w:rPr>
          <w:sz w:val="28"/>
          <w:szCs w:val="28"/>
          <w:lang w:val="it-IT"/>
        </w:rPr>
        <w:t xml:space="preserve"> Am J </w:t>
      </w:r>
      <w:r w:rsidR="00AC45B8" w:rsidRPr="002E7A37">
        <w:rPr>
          <w:i/>
          <w:sz w:val="28"/>
          <w:szCs w:val="28"/>
          <w:lang w:val="it-IT"/>
        </w:rPr>
        <w:t>Hum Genet.</w:t>
      </w:r>
      <w:r w:rsidR="00AC45B8" w:rsidRPr="002E7A37">
        <w:rPr>
          <w:sz w:val="28"/>
          <w:szCs w:val="28"/>
          <w:lang w:val="it-IT"/>
        </w:rPr>
        <w:t xml:space="preserve"> 2015 Apr 2;96</w:t>
      </w:r>
      <w:proofErr w:type="gramStart"/>
      <w:r w:rsidR="00AC45B8" w:rsidRPr="002E7A37">
        <w:rPr>
          <w:sz w:val="28"/>
          <w:szCs w:val="28"/>
          <w:lang w:val="it-IT"/>
        </w:rPr>
        <w:t>(</w:t>
      </w:r>
      <w:proofErr w:type="gramEnd"/>
      <w:r w:rsidR="00AC45B8" w:rsidRPr="002E7A37">
        <w:rPr>
          <w:sz w:val="28"/>
          <w:szCs w:val="28"/>
          <w:lang w:val="it-IT"/>
        </w:rPr>
        <w:t>4):565-80. doi: 10.1016/j.ajhg.2015.02.009. Epub 2015 Mar 26.</w:t>
      </w:r>
    </w:p>
    <w:p w14:paraId="471403DC" w14:textId="39CA11CC" w:rsidR="002027B6"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119. </w:t>
      </w:r>
      <w:r w:rsidR="0015651B" w:rsidRPr="002E7A37">
        <w:rPr>
          <w:sz w:val="28"/>
          <w:szCs w:val="28"/>
          <w:lang w:val="it-IT"/>
        </w:rPr>
        <w:t xml:space="preserve">Dolcino M, Puccetti A, Barbieri A, Bason C, Tinazzi E, Ottria A, Patuzzo G, Martinelli N, </w:t>
      </w:r>
      <w:r w:rsidR="0015651B" w:rsidRPr="002E7A37">
        <w:rPr>
          <w:b/>
          <w:bCs/>
          <w:sz w:val="28"/>
          <w:szCs w:val="28"/>
          <w:lang w:val="it-IT"/>
        </w:rPr>
        <w:t>Lunardi C</w:t>
      </w:r>
      <w:r w:rsidR="0015651B" w:rsidRPr="002E7A37">
        <w:rPr>
          <w:sz w:val="28"/>
          <w:szCs w:val="28"/>
          <w:lang w:val="it-IT"/>
        </w:rPr>
        <w:t xml:space="preserve">. </w:t>
      </w:r>
      <w:hyperlink r:id="rId38" w:history="1">
        <w:r w:rsidR="0015651B" w:rsidRPr="002E7A37">
          <w:rPr>
            <w:sz w:val="28"/>
            <w:szCs w:val="28"/>
            <w:lang w:val="it-IT"/>
          </w:rPr>
          <w:t>Infections and autoimmunity: role of human cytomegalovirus in autoimmune endothelial cell damage.</w:t>
        </w:r>
      </w:hyperlink>
      <w:r w:rsidR="0015651B" w:rsidRPr="002E7A37">
        <w:rPr>
          <w:sz w:val="28"/>
          <w:szCs w:val="28"/>
          <w:lang w:val="it-IT"/>
        </w:rPr>
        <w:t xml:space="preserve"> </w:t>
      </w:r>
      <w:r w:rsidR="0015651B" w:rsidRPr="002E7A37">
        <w:rPr>
          <w:i/>
          <w:sz w:val="28"/>
          <w:szCs w:val="28"/>
          <w:lang w:val="it-IT"/>
        </w:rPr>
        <w:t>Lupus</w:t>
      </w:r>
      <w:r w:rsidR="0015651B" w:rsidRPr="002E7A37">
        <w:rPr>
          <w:sz w:val="28"/>
          <w:szCs w:val="28"/>
          <w:lang w:val="it-IT"/>
        </w:rPr>
        <w:t>. 2015 Apr;24</w:t>
      </w:r>
      <w:proofErr w:type="gramStart"/>
      <w:r w:rsidR="0015651B" w:rsidRPr="002E7A37">
        <w:rPr>
          <w:sz w:val="28"/>
          <w:szCs w:val="28"/>
          <w:lang w:val="it-IT"/>
        </w:rPr>
        <w:t>(</w:t>
      </w:r>
      <w:proofErr w:type="gramEnd"/>
      <w:r w:rsidR="0015651B" w:rsidRPr="002E7A37">
        <w:rPr>
          <w:sz w:val="28"/>
          <w:szCs w:val="28"/>
          <w:lang w:val="it-IT"/>
        </w:rPr>
        <w:t>4-5):419-32. doi: 10.1177/0961203314558677.</w:t>
      </w:r>
    </w:p>
    <w:p w14:paraId="48165970" w14:textId="181995CE" w:rsidR="001E11D7" w:rsidRPr="002E7A37" w:rsidRDefault="00F70FB9"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 xml:space="preserve">120. </w:t>
      </w:r>
      <w:r w:rsidR="008C3533" w:rsidRPr="002E7A37">
        <w:rPr>
          <w:sz w:val="28"/>
          <w:szCs w:val="28"/>
          <w:lang w:val="it-IT"/>
        </w:rPr>
        <w:t xml:space="preserve">Zimmermann M, Aguilera FB, Castellucci M, Rossato M, Costa S, </w:t>
      </w:r>
      <w:r w:rsidR="008C3533" w:rsidRPr="002E7A37">
        <w:rPr>
          <w:b/>
          <w:bCs/>
          <w:sz w:val="28"/>
          <w:szCs w:val="28"/>
          <w:lang w:val="it-IT"/>
        </w:rPr>
        <w:t>Lunardi C</w:t>
      </w:r>
      <w:r w:rsidR="008C3533" w:rsidRPr="002E7A37">
        <w:rPr>
          <w:sz w:val="28"/>
          <w:szCs w:val="28"/>
          <w:lang w:val="it-IT"/>
        </w:rPr>
        <w:t>, Ostuni R, Girolomoni G, Natoli G, Bazzoni F, Tamassia N, Cassa</w:t>
      </w:r>
      <w:proofErr w:type="gramEnd"/>
      <w:r w:rsidR="008C3533" w:rsidRPr="002E7A37">
        <w:rPr>
          <w:sz w:val="28"/>
          <w:szCs w:val="28"/>
          <w:lang w:val="it-IT"/>
        </w:rPr>
        <w:t xml:space="preserve">tella MA. </w:t>
      </w:r>
      <w:hyperlink r:id="rId39" w:history="1">
        <w:r w:rsidR="008C3533" w:rsidRPr="002E7A37">
          <w:rPr>
            <w:sz w:val="28"/>
            <w:szCs w:val="28"/>
            <w:lang w:val="it-IT"/>
          </w:rPr>
          <w:t>Chromatin remodelling and autocrine TNFα are required for optimal interleukin-6 expression in activated human neutrophils.</w:t>
        </w:r>
      </w:hyperlink>
      <w:r w:rsidR="008C3533" w:rsidRPr="002E7A37">
        <w:rPr>
          <w:sz w:val="28"/>
          <w:szCs w:val="28"/>
          <w:lang w:val="it-IT"/>
        </w:rPr>
        <w:t xml:space="preserve"> </w:t>
      </w:r>
      <w:r w:rsidR="008C3533" w:rsidRPr="002E7A37">
        <w:rPr>
          <w:i/>
          <w:sz w:val="28"/>
          <w:szCs w:val="28"/>
          <w:lang w:val="it-IT"/>
        </w:rPr>
        <w:t>Nat Commun</w:t>
      </w:r>
      <w:r w:rsidR="008C3533" w:rsidRPr="002E7A37">
        <w:rPr>
          <w:sz w:val="28"/>
          <w:szCs w:val="28"/>
          <w:lang w:val="it-IT"/>
        </w:rPr>
        <w:t xml:space="preserve">. 2015 Jan </w:t>
      </w:r>
      <w:proofErr w:type="gramStart"/>
      <w:r w:rsidR="008C3533" w:rsidRPr="002E7A37">
        <w:rPr>
          <w:sz w:val="28"/>
          <w:szCs w:val="28"/>
          <w:lang w:val="it-IT"/>
        </w:rPr>
        <w:t>23</w:t>
      </w:r>
      <w:proofErr w:type="gramEnd"/>
      <w:r w:rsidR="008C3533" w:rsidRPr="002E7A37">
        <w:rPr>
          <w:sz w:val="28"/>
          <w:szCs w:val="28"/>
          <w:lang w:val="it-IT"/>
        </w:rPr>
        <w:t xml:space="preserve">;6:6061. </w:t>
      </w:r>
      <w:proofErr w:type="gramStart"/>
      <w:r w:rsidR="008C3533" w:rsidRPr="002E7A37">
        <w:rPr>
          <w:sz w:val="28"/>
          <w:szCs w:val="28"/>
          <w:lang w:val="it-IT"/>
        </w:rPr>
        <w:t>doi</w:t>
      </w:r>
      <w:proofErr w:type="gramEnd"/>
      <w:r w:rsidR="008C3533" w:rsidRPr="002E7A37">
        <w:rPr>
          <w:sz w:val="28"/>
          <w:szCs w:val="28"/>
          <w:lang w:val="it-IT"/>
        </w:rPr>
        <w:t>: 10.1038/ncomms7061.</w:t>
      </w:r>
    </w:p>
    <w:p w14:paraId="1C71ECF7" w14:textId="17FCB546" w:rsidR="001E11D7" w:rsidRPr="002E7A37" w:rsidRDefault="00F70FB9"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 xml:space="preserve">121. </w:t>
      </w:r>
      <w:r w:rsidR="005236A9" w:rsidRPr="002E7A37">
        <w:rPr>
          <w:sz w:val="28"/>
          <w:szCs w:val="28"/>
          <w:lang w:val="it-IT"/>
        </w:rPr>
        <w:t>Ochoa E, Martin JE, Assasi S, Beretta L, Carreira P, Guillén A, Simeón CP, Koumakis E, Dieude P, Allanore Y, García-Hernández FJ, Espin</w:t>
      </w:r>
      <w:proofErr w:type="gramEnd"/>
      <w:r w:rsidR="005236A9" w:rsidRPr="002E7A37">
        <w:rPr>
          <w:sz w:val="28"/>
          <w:szCs w:val="28"/>
          <w:lang w:val="it-IT"/>
        </w:rPr>
        <w:t xml:space="preserve">osa G, Castellví I, Trapiella JL, Rodriguez L, González-Gay MÁ, Egurbide MV, Sáez L, Callejas-Rubio JL, Vargas-Hitos JA, Hunzelmann N, Riemekasten G, Witte T, Distler JH, Kreuter A, </w:t>
      </w:r>
      <w:r w:rsidR="005236A9" w:rsidRPr="002E7A37">
        <w:rPr>
          <w:b/>
          <w:bCs/>
          <w:sz w:val="28"/>
          <w:szCs w:val="28"/>
          <w:lang w:val="it-IT"/>
        </w:rPr>
        <w:t>Lunardi C</w:t>
      </w:r>
      <w:r w:rsidR="005236A9" w:rsidRPr="002E7A37">
        <w:rPr>
          <w:sz w:val="28"/>
          <w:szCs w:val="28"/>
          <w:lang w:val="it-IT"/>
        </w:rPr>
        <w:t>, Santaniello A, Tan FK, Shiels PG, Herrick A, Worthington J, Vonk MC, Koeleman BP, Radstake TR, Mayes MD, Martin J; Spanish Scleroderma Group.</w:t>
      </w:r>
      <w:r w:rsidR="005236A9" w:rsidRPr="002E7A37">
        <w:rPr>
          <w:sz w:val="28"/>
          <w:szCs w:val="28"/>
        </w:rPr>
        <w:t xml:space="preserve"> </w:t>
      </w:r>
      <w:hyperlink r:id="rId40" w:history="1">
        <w:r w:rsidR="005236A9" w:rsidRPr="002E7A37">
          <w:rPr>
            <w:sz w:val="28"/>
            <w:szCs w:val="28"/>
            <w:lang w:val="it-IT"/>
          </w:rPr>
          <w:t>Confirmation of CCR6 as a risk factor for anti-topoisomerase I antibodies in systemic sclerosis.</w:t>
        </w:r>
      </w:hyperlink>
      <w:r w:rsidR="005236A9" w:rsidRPr="002E7A37">
        <w:rPr>
          <w:sz w:val="28"/>
          <w:szCs w:val="28"/>
          <w:lang w:val="it-IT"/>
        </w:rPr>
        <w:t xml:space="preserve"> </w:t>
      </w:r>
      <w:r w:rsidR="005236A9" w:rsidRPr="002E7A37">
        <w:rPr>
          <w:i/>
          <w:sz w:val="28"/>
          <w:szCs w:val="28"/>
          <w:lang w:val="it-IT"/>
        </w:rPr>
        <w:t>Clin Exp Rheumatol</w:t>
      </w:r>
      <w:r w:rsidR="005236A9" w:rsidRPr="002E7A37">
        <w:rPr>
          <w:sz w:val="28"/>
          <w:szCs w:val="28"/>
          <w:lang w:val="it-IT"/>
        </w:rPr>
        <w:t>. 2015 Jul-Aug;33</w:t>
      </w:r>
      <w:proofErr w:type="gramStart"/>
      <w:r w:rsidR="005236A9" w:rsidRPr="002E7A37">
        <w:rPr>
          <w:sz w:val="28"/>
          <w:szCs w:val="28"/>
          <w:lang w:val="it-IT"/>
        </w:rPr>
        <w:t>(</w:t>
      </w:r>
      <w:proofErr w:type="gramEnd"/>
      <w:r w:rsidR="005236A9" w:rsidRPr="002E7A37">
        <w:rPr>
          <w:sz w:val="28"/>
          <w:szCs w:val="28"/>
          <w:lang w:val="it-IT"/>
        </w:rPr>
        <w:t>4 Suppl 91):S31-5. Epub 2015 Aug 27.</w:t>
      </w:r>
    </w:p>
    <w:p w14:paraId="37F21425" w14:textId="54C2F7F9" w:rsidR="005236A9" w:rsidRPr="002E7A37" w:rsidRDefault="00F70FB9"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122. </w:t>
      </w:r>
      <w:r w:rsidR="005236A9" w:rsidRPr="002E7A37">
        <w:rPr>
          <w:sz w:val="28"/>
          <w:szCs w:val="28"/>
          <w:lang w:val="it-IT"/>
        </w:rPr>
        <w:t xml:space="preserve">Barbieri A, Dolcino M, Tinazzi E, Rigo A, Argentino G, Patuzzo G, Ottria A, Beri R, Puccetti A, </w:t>
      </w:r>
      <w:r w:rsidR="005236A9" w:rsidRPr="002E7A37">
        <w:rPr>
          <w:b/>
          <w:bCs/>
          <w:sz w:val="28"/>
          <w:szCs w:val="28"/>
          <w:lang w:val="it-IT"/>
        </w:rPr>
        <w:t>Lunardi C</w:t>
      </w:r>
      <w:r w:rsidR="005236A9" w:rsidRPr="002E7A37">
        <w:rPr>
          <w:sz w:val="28"/>
          <w:szCs w:val="28"/>
          <w:lang w:val="it-IT"/>
        </w:rPr>
        <w:t xml:space="preserve">. </w:t>
      </w:r>
      <w:hyperlink r:id="rId41" w:history="1">
        <w:r w:rsidR="005236A9" w:rsidRPr="002E7A37">
          <w:rPr>
            <w:sz w:val="28"/>
            <w:szCs w:val="28"/>
            <w:lang w:val="it-IT"/>
          </w:rPr>
          <w:t>Characterization of CD30/CD30L(+) Cells in Peripheral Blood and Synovial Fluid of Patients with Rheumatoid Arthritis.</w:t>
        </w:r>
      </w:hyperlink>
      <w:r w:rsidR="005236A9" w:rsidRPr="002E7A37">
        <w:rPr>
          <w:sz w:val="28"/>
          <w:szCs w:val="28"/>
          <w:lang w:val="it-IT"/>
        </w:rPr>
        <w:t xml:space="preserve"> </w:t>
      </w:r>
      <w:r w:rsidR="004800F5" w:rsidRPr="002E7A37">
        <w:rPr>
          <w:i/>
          <w:sz w:val="28"/>
          <w:szCs w:val="28"/>
          <w:lang w:val="it-IT"/>
        </w:rPr>
        <w:t>J Immunol Res</w:t>
      </w:r>
      <w:r w:rsidR="004800F5" w:rsidRPr="002E7A37">
        <w:rPr>
          <w:sz w:val="28"/>
          <w:szCs w:val="28"/>
          <w:lang w:val="it-IT"/>
        </w:rPr>
        <w:t xml:space="preserve">. 2015; </w:t>
      </w:r>
      <w:r w:rsidR="005236A9" w:rsidRPr="002E7A37">
        <w:rPr>
          <w:sz w:val="28"/>
          <w:szCs w:val="28"/>
          <w:lang w:val="it-IT"/>
        </w:rPr>
        <w:t xml:space="preserve">729654. </w:t>
      </w:r>
      <w:proofErr w:type="gramStart"/>
      <w:r w:rsidR="005236A9" w:rsidRPr="002E7A37">
        <w:rPr>
          <w:sz w:val="28"/>
          <w:szCs w:val="28"/>
          <w:lang w:val="it-IT"/>
        </w:rPr>
        <w:t>doi</w:t>
      </w:r>
      <w:proofErr w:type="gramEnd"/>
      <w:r w:rsidR="005236A9" w:rsidRPr="002E7A37">
        <w:rPr>
          <w:sz w:val="28"/>
          <w:szCs w:val="28"/>
          <w:lang w:val="it-IT"/>
        </w:rPr>
        <w:t>: 10.1155/2015/729654. Epub 2015 May 19.</w:t>
      </w:r>
    </w:p>
    <w:p w14:paraId="0177F1AB" w14:textId="2D16453B" w:rsidR="004800F5" w:rsidRPr="002E7A37" w:rsidRDefault="00F70FB9"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 xml:space="preserve">123. </w:t>
      </w:r>
      <w:r w:rsidR="002027B6" w:rsidRPr="002E7A37">
        <w:rPr>
          <w:sz w:val="28"/>
          <w:szCs w:val="28"/>
          <w:lang w:val="it-IT"/>
        </w:rPr>
        <w:t>Tinazzi</w:t>
      </w:r>
      <w:r w:rsidR="004800F5" w:rsidRPr="002E7A37">
        <w:rPr>
          <w:sz w:val="28"/>
          <w:szCs w:val="28"/>
          <w:lang w:val="it-IT"/>
        </w:rPr>
        <w:t xml:space="preserve"> E</w:t>
      </w:r>
      <w:r w:rsidR="002027B6" w:rsidRPr="002E7A37">
        <w:rPr>
          <w:sz w:val="28"/>
          <w:szCs w:val="28"/>
          <w:lang w:val="it-IT"/>
        </w:rPr>
        <w:t>, Puccetti</w:t>
      </w:r>
      <w:r w:rsidR="004800F5" w:rsidRPr="002E7A37">
        <w:rPr>
          <w:sz w:val="28"/>
          <w:szCs w:val="28"/>
          <w:lang w:val="it-IT"/>
        </w:rPr>
        <w:t xml:space="preserve"> A</w:t>
      </w:r>
      <w:r w:rsidR="002027B6" w:rsidRPr="002E7A37">
        <w:rPr>
          <w:sz w:val="28"/>
          <w:szCs w:val="28"/>
          <w:lang w:val="it-IT"/>
        </w:rPr>
        <w:t>, Patuzzo</w:t>
      </w:r>
      <w:r w:rsidR="004800F5" w:rsidRPr="002E7A37">
        <w:rPr>
          <w:sz w:val="28"/>
          <w:szCs w:val="28"/>
          <w:lang w:val="it-IT"/>
        </w:rPr>
        <w:t xml:space="preserve"> G</w:t>
      </w:r>
      <w:r w:rsidR="002027B6" w:rsidRPr="002E7A37">
        <w:rPr>
          <w:sz w:val="28"/>
          <w:szCs w:val="28"/>
          <w:lang w:val="it-IT"/>
        </w:rPr>
        <w:t>, Barbieri</w:t>
      </w:r>
      <w:r w:rsidR="004800F5" w:rsidRPr="002E7A37">
        <w:rPr>
          <w:sz w:val="28"/>
          <w:szCs w:val="28"/>
          <w:lang w:val="it-IT"/>
        </w:rPr>
        <w:t xml:space="preserve"> A</w:t>
      </w:r>
      <w:r w:rsidR="002027B6" w:rsidRPr="002E7A37">
        <w:rPr>
          <w:sz w:val="28"/>
          <w:szCs w:val="28"/>
          <w:lang w:val="it-IT"/>
        </w:rPr>
        <w:t>,</w:t>
      </w:r>
      <w:r w:rsidR="004800F5" w:rsidRPr="002E7A37">
        <w:rPr>
          <w:sz w:val="28"/>
          <w:szCs w:val="28"/>
          <w:lang w:val="it-IT"/>
        </w:rPr>
        <w:t xml:space="preserve"> </w:t>
      </w:r>
      <w:r w:rsidR="002027B6" w:rsidRPr="002E7A37">
        <w:rPr>
          <w:sz w:val="28"/>
          <w:szCs w:val="28"/>
          <w:lang w:val="it-IT"/>
        </w:rPr>
        <w:t>Argentino</w:t>
      </w:r>
      <w:r w:rsidR="004800F5" w:rsidRPr="002E7A37">
        <w:rPr>
          <w:sz w:val="28"/>
          <w:szCs w:val="28"/>
          <w:lang w:val="it-IT"/>
        </w:rPr>
        <w:t xml:space="preserve"> G</w:t>
      </w:r>
      <w:r w:rsidR="002027B6" w:rsidRPr="002E7A37">
        <w:rPr>
          <w:sz w:val="28"/>
          <w:szCs w:val="28"/>
          <w:lang w:val="it-IT"/>
        </w:rPr>
        <w:t>, Confente</w:t>
      </w:r>
      <w:r w:rsidR="004800F5" w:rsidRPr="002E7A37">
        <w:rPr>
          <w:sz w:val="28"/>
          <w:szCs w:val="28"/>
          <w:lang w:val="it-IT"/>
        </w:rPr>
        <w:t xml:space="preserve"> F</w:t>
      </w:r>
      <w:r w:rsidR="002027B6" w:rsidRPr="002E7A37">
        <w:rPr>
          <w:sz w:val="28"/>
          <w:szCs w:val="28"/>
          <w:lang w:val="it-IT"/>
        </w:rPr>
        <w:t>, Dolcino</w:t>
      </w:r>
      <w:r w:rsidR="004800F5" w:rsidRPr="002E7A37">
        <w:rPr>
          <w:sz w:val="28"/>
          <w:szCs w:val="28"/>
          <w:lang w:val="it-IT"/>
        </w:rPr>
        <w:t xml:space="preserve"> M</w:t>
      </w:r>
      <w:r w:rsidR="002027B6" w:rsidRPr="002E7A37">
        <w:rPr>
          <w:sz w:val="28"/>
          <w:szCs w:val="28"/>
          <w:lang w:val="it-IT"/>
        </w:rPr>
        <w:t>, Beri</w:t>
      </w:r>
      <w:r w:rsidR="004800F5" w:rsidRPr="002E7A37">
        <w:rPr>
          <w:sz w:val="28"/>
          <w:szCs w:val="28"/>
          <w:lang w:val="it-IT"/>
        </w:rPr>
        <w:t xml:space="preserve"> R</w:t>
      </w:r>
      <w:r w:rsidR="002027B6" w:rsidRPr="002E7A37">
        <w:rPr>
          <w:sz w:val="28"/>
          <w:szCs w:val="28"/>
          <w:lang w:val="it-IT"/>
        </w:rPr>
        <w:t>,</w:t>
      </w:r>
      <w:r w:rsidR="004800F5" w:rsidRPr="002E7A37">
        <w:rPr>
          <w:sz w:val="28"/>
          <w:szCs w:val="28"/>
          <w:lang w:val="it-IT"/>
        </w:rPr>
        <w:t xml:space="preserve"> </w:t>
      </w:r>
      <w:r w:rsidR="002027B6" w:rsidRPr="002E7A37">
        <w:rPr>
          <w:sz w:val="28"/>
          <w:szCs w:val="28"/>
          <w:lang w:val="it-IT"/>
        </w:rPr>
        <w:t>Marchi</w:t>
      </w:r>
      <w:r w:rsidR="004800F5" w:rsidRPr="002E7A37">
        <w:rPr>
          <w:sz w:val="28"/>
          <w:szCs w:val="28"/>
          <w:lang w:val="it-IT"/>
        </w:rPr>
        <w:t xml:space="preserve"> G</w:t>
      </w:r>
      <w:r w:rsidR="002027B6" w:rsidRPr="002E7A37">
        <w:rPr>
          <w:sz w:val="28"/>
          <w:szCs w:val="28"/>
          <w:lang w:val="it-IT"/>
        </w:rPr>
        <w:t>, Ottria</w:t>
      </w:r>
      <w:r w:rsidR="004800F5" w:rsidRPr="002E7A37">
        <w:rPr>
          <w:sz w:val="28"/>
          <w:szCs w:val="28"/>
          <w:lang w:val="it-IT"/>
        </w:rPr>
        <w:t xml:space="preserve"> A</w:t>
      </w:r>
      <w:r w:rsidR="002027B6" w:rsidRPr="002E7A37">
        <w:rPr>
          <w:sz w:val="28"/>
          <w:szCs w:val="28"/>
          <w:lang w:val="it-IT"/>
        </w:rPr>
        <w:t>, Righetti</w:t>
      </w:r>
      <w:r w:rsidR="004800F5" w:rsidRPr="002E7A37">
        <w:rPr>
          <w:sz w:val="28"/>
          <w:szCs w:val="28"/>
          <w:lang w:val="it-IT"/>
        </w:rPr>
        <w:t xml:space="preserve"> D</w:t>
      </w:r>
      <w:r w:rsidR="002027B6" w:rsidRPr="002E7A37">
        <w:rPr>
          <w:sz w:val="28"/>
          <w:szCs w:val="28"/>
          <w:lang w:val="it-IT"/>
        </w:rPr>
        <w:t>, Rampudda</w:t>
      </w:r>
      <w:r w:rsidR="004800F5" w:rsidRPr="002E7A37">
        <w:rPr>
          <w:sz w:val="28"/>
          <w:szCs w:val="28"/>
          <w:lang w:val="it-IT"/>
        </w:rPr>
        <w:t xml:space="preserve"> ME</w:t>
      </w:r>
      <w:r w:rsidR="002027B6" w:rsidRPr="002E7A37">
        <w:rPr>
          <w:sz w:val="28"/>
          <w:szCs w:val="28"/>
          <w:lang w:val="it-IT"/>
        </w:rPr>
        <w:t>,</w:t>
      </w:r>
      <w:r w:rsidR="004800F5" w:rsidRPr="002E7A37">
        <w:rPr>
          <w:sz w:val="28"/>
          <w:szCs w:val="28"/>
          <w:lang w:val="it-IT"/>
        </w:rPr>
        <w:t xml:space="preserve"> </w:t>
      </w:r>
      <w:proofErr w:type="gramEnd"/>
      <w:r w:rsidR="002027B6" w:rsidRPr="002E7A37">
        <w:rPr>
          <w:b/>
          <w:sz w:val="28"/>
          <w:szCs w:val="28"/>
          <w:lang w:val="it-IT"/>
        </w:rPr>
        <w:t xml:space="preserve">Lunardi </w:t>
      </w:r>
      <w:r w:rsidR="004800F5" w:rsidRPr="002E7A37">
        <w:rPr>
          <w:b/>
          <w:sz w:val="28"/>
          <w:szCs w:val="28"/>
          <w:lang w:val="it-IT"/>
        </w:rPr>
        <w:t>C</w:t>
      </w:r>
      <w:r w:rsidR="004800F5" w:rsidRPr="002E7A37">
        <w:rPr>
          <w:sz w:val="28"/>
          <w:szCs w:val="28"/>
          <w:lang w:val="it-IT"/>
        </w:rPr>
        <w:t xml:space="preserve">. </w:t>
      </w:r>
      <w:r w:rsidR="002027B6" w:rsidRPr="002E7A37">
        <w:rPr>
          <w:sz w:val="28"/>
          <w:szCs w:val="28"/>
          <w:lang w:val="it-IT"/>
        </w:rPr>
        <w:t>Endothelin Receptors Expressed by Immune Cells</w:t>
      </w:r>
      <w:r w:rsidR="004800F5" w:rsidRPr="002E7A37">
        <w:rPr>
          <w:sz w:val="28"/>
          <w:szCs w:val="28"/>
          <w:lang w:val="it-IT"/>
        </w:rPr>
        <w:t xml:space="preserve"> </w:t>
      </w:r>
      <w:r w:rsidR="002027B6" w:rsidRPr="002E7A37">
        <w:rPr>
          <w:sz w:val="28"/>
          <w:szCs w:val="28"/>
          <w:lang w:val="it-IT"/>
        </w:rPr>
        <w:t>Are Involved in Modulation of Inflammation and in Fibrosis: Relevance to</w:t>
      </w:r>
      <w:r w:rsidR="004800F5" w:rsidRPr="002E7A37">
        <w:rPr>
          <w:sz w:val="28"/>
          <w:szCs w:val="28"/>
          <w:lang w:val="it-IT"/>
        </w:rPr>
        <w:t xml:space="preserve"> </w:t>
      </w:r>
      <w:r w:rsidR="002027B6" w:rsidRPr="002E7A37">
        <w:rPr>
          <w:sz w:val="28"/>
          <w:szCs w:val="28"/>
          <w:lang w:val="it-IT"/>
        </w:rPr>
        <w:t>the Pathogenesis of Systemic Sclerosis.</w:t>
      </w:r>
      <w:r w:rsidR="004800F5" w:rsidRPr="002E7A37">
        <w:rPr>
          <w:sz w:val="28"/>
          <w:szCs w:val="28"/>
          <w:lang w:val="it-IT"/>
        </w:rPr>
        <w:t xml:space="preserve"> </w:t>
      </w:r>
      <w:r w:rsidR="004800F5" w:rsidRPr="002E7A37">
        <w:rPr>
          <w:i/>
          <w:sz w:val="28"/>
          <w:szCs w:val="28"/>
          <w:lang w:val="it-IT"/>
        </w:rPr>
        <w:t>J Immunol Res</w:t>
      </w:r>
      <w:r w:rsidR="004800F5" w:rsidRPr="002E7A37">
        <w:rPr>
          <w:sz w:val="28"/>
          <w:szCs w:val="28"/>
          <w:lang w:val="it-IT"/>
        </w:rPr>
        <w:t>. 2015;</w:t>
      </w:r>
    </w:p>
    <w:p w14:paraId="29EE711B" w14:textId="1BBAAAEE" w:rsidR="002027B6" w:rsidRPr="002E7A37" w:rsidRDefault="002027B6"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ISSN: 2314-8861, doi:10.1155/2015/147616</w:t>
      </w:r>
      <w:r w:rsidR="004800F5" w:rsidRPr="002E7A37">
        <w:rPr>
          <w:sz w:val="28"/>
          <w:szCs w:val="28"/>
          <w:lang w:val="it-IT"/>
        </w:rPr>
        <w:t>.</w:t>
      </w:r>
      <w:proofErr w:type="gramEnd"/>
    </w:p>
    <w:p w14:paraId="52EE950F" w14:textId="1856958F" w:rsidR="00A0665C"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lastRenderedPageBreak/>
        <w:t xml:space="preserve">124. </w:t>
      </w:r>
      <w:r w:rsidR="00A0665C" w:rsidRPr="002E7A37">
        <w:rPr>
          <w:sz w:val="28"/>
          <w:szCs w:val="28"/>
          <w:lang w:val="it-IT"/>
        </w:rPr>
        <w:t xml:space="preserve">Patuzzo G, Tinazzi E, Micheletti M, Puccetti A, </w:t>
      </w:r>
      <w:r w:rsidR="00A0665C" w:rsidRPr="002E7A37">
        <w:rPr>
          <w:b/>
          <w:bCs/>
          <w:sz w:val="28"/>
          <w:szCs w:val="28"/>
          <w:lang w:val="it-IT"/>
        </w:rPr>
        <w:t>Lunardi C</w:t>
      </w:r>
      <w:r w:rsidR="00A0665C" w:rsidRPr="002E7A37">
        <w:rPr>
          <w:sz w:val="28"/>
          <w:szCs w:val="28"/>
          <w:lang w:val="it-IT"/>
        </w:rPr>
        <w:t>.</w:t>
      </w:r>
      <w:r w:rsidR="008811C7" w:rsidRPr="002E7A37">
        <w:rPr>
          <w:sz w:val="28"/>
          <w:szCs w:val="28"/>
          <w:lang w:val="it-IT"/>
        </w:rPr>
        <w:t xml:space="preserve"> </w:t>
      </w:r>
      <w:hyperlink r:id="rId42" w:history="1">
        <w:r w:rsidR="008811C7" w:rsidRPr="002E7A37">
          <w:rPr>
            <w:sz w:val="28"/>
            <w:szCs w:val="28"/>
            <w:lang w:val="it-IT"/>
          </w:rPr>
          <w:t>Secondary hypogammaglobulinemia in Waldmann's disease treated with subcutaneous immunoglobulins.</w:t>
        </w:r>
      </w:hyperlink>
      <w:r w:rsidR="008811C7" w:rsidRPr="002E7A37">
        <w:rPr>
          <w:sz w:val="28"/>
          <w:szCs w:val="28"/>
          <w:lang w:val="it-IT"/>
        </w:rPr>
        <w:t xml:space="preserve"> </w:t>
      </w:r>
      <w:r w:rsidR="00A0665C" w:rsidRPr="002E7A37">
        <w:rPr>
          <w:i/>
          <w:sz w:val="28"/>
          <w:szCs w:val="28"/>
          <w:lang w:val="it-IT"/>
        </w:rPr>
        <w:t>Eur Ann Allergy Clin Immunol</w:t>
      </w:r>
      <w:r w:rsidR="00A0665C" w:rsidRPr="002E7A37">
        <w:rPr>
          <w:sz w:val="28"/>
          <w:szCs w:val="28"/>
          <w:lang w:val="it-IT"/>
        </w:rPr>
        <w:t>. 2016 Mar;48</w:t>
      </w:r>
      <w:proofErr w:type="gramStart"/>
      <w:r w:rsidR="00A0665C" w:rsidRPr="002E7A37">
        <w:rPr>
          <w:sz w:val="28"/>
          <w:szCs w:val="28"/>
          <w:lang w:val="it-IT"/>
        </w:rPr>
        <w:t>(</w:t>
      </w:r>
      <w:proofErr w:type="gramEnd"/>
      <w:r w:rsidR="00A0665C" w:rsidRPr="002E7A37">
        <w:rPr>
          <w:sz w:val="28"/>
          <w:szCs w:val="28"/>
          <w:lang w:val="it-IT"/>
        </w:rPr>
        <w:t>2):55-7.</w:t>
      </w:r>
    </w:p>
    <w:p w14:paraId="09146755" w14:textId="4CB449FE" w:rsidR="00874BC3"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125. </w:t>
      </w:r>
      <w:r w:rsidR="00A0665C" w:rsidRPr="002E7A37">
        <w:rPr>
          <w:sz w:val="28"/>
          <w:szCs w:val="28"/>
          <w:lang w:val="it-IT"/>
        </w:rPr>
        <w:t xml:space="preserve">Zimmermann M, Arruda-Silva F, Bianchetto-Aguilera F, Finotti G, Calzetti F, Scapini P, </w:t>
      </w:r>
      <w:r w:rsidR="00A0665C" w:rsidRPr="002E7A37">
        <w:rPr>
          <w:b/>
          <w:bCs/>
          <w:sz w:val="28"/>
          <w:szCs w:val="28"/>
          <w:lang w:val="it-IT"/>
        </w:rPr>
        <w:t>Lunardi C</w:t>
      </w:r>
      <w:r w:rsidR="00A0665C" w:rsidRPr="002E7A37">
        <w:rPr>
          <w:sz w:val="28"/>
          <w:szCs w:val="28"/>
          <w:lang w:val="it-IT"/>
        </w:rPr>
        <w:t>, Cassatella MA, Tamassia N.</w:t>
      </w:r>
      <w:r w:rsidR="008811C7" w:rsidRPr="002E7A37">
        <w:rPr>
          <w:sz w:val="28"/>
          <w:szCs w:val="28"/>
          <w:lang w:val="it-IT"/>
        </w:rPr>
        <w:t xml:space="preserve"> </w:t>
      </w:r>
      <w:hyperlink r:id="rId43" w:history="1">
        <w:r w:rsidR="008811C7" w:rsidRPr="002E7A37">
          <w:rPr>
            <w:sz w:val="28"/>
            <w:szCs w:val="28"/>
            <w:lang w:val="it-IT"/>
          </w:rPr>
          <w:t>IFNα enhances the production of IL-6 by human neutrophils activated via TLR8.</w:t>
        </w:r>
      </w:hyperlink>
      <w:r w:rsidR="008811C7" w:rsidRPr="002E7A37">
        <w:rPr>
          <w:sz w:val="28"/>
          <w:szCs w:val="28"/>
          <w:lang w:val="it-IT"/>
        </w:rPr>
        <w:t xml:space="preserve"> </w:t>
      </w:r>
      <w:r w:rsidR="00A0665C" w:rsidRPr="002E7A37">
        <w:rPr>
          <w:i/>
          <w:sz w:val="28"/>
          <w:szCs w:val="28"/>
          <w:lang w:val="it-IT"/>
        </w:rPr>
        <w:t>Sci</w:t>
      </w:r>
      <w:r w:rsidRPr="002E7A37">
        <w:rPr>
          <w:i/>
          <w:sz w:val="28"/>
          <w:szCs w:val="28"/>
          <w:lang w:val="it-IT"/>
        </w:rPr>
        <w:t>ence</w:t>
      </w:r>
      <w:r w:rsidR="00A0665C" w:rsidRPr="002E7A37">
        <w:rPr>
          <w:i/>
          <w:sz w:val="28"/>
          <w:szCs w:val="28"/>
          <w:lang w:val="it-IT"/>
        </w:rPr>
        <w:t xml:space="preserve"> Rep</w:t>
      </w:r>
      <w:r w:rsidR="00A0665C" w:rsidRPr="002E7A37">
        <w:rPr>
          <w:sz w:val="28"/>
          <w:szCs w:val="28"/>
          <w:lang w:val="it-IT"/>
        </w:rPr>
        <w:t xml:space="preserve">. 2016 Jan 21;6:19674. </w:t>
      </w:r>
      <w:proofErr w:type="gramStart"/>
      <w:r w:rsidR="00A0665C" w:rsidRPr="002E7A37">
        <w:rPr>
          <w:sz w:val="28"/>
          <w:szCs w:val="28"/>
          <w:lang w:val="it-IT"/>
        </w:rPr>
        <w:t>doi</w:t>
      </w:r>
      <w:proofErr w:type="gramEnd"/>
      <w:r w:rsidR="00A0665C" w:rsidRPr="002E7A37">
        <w:rPr>
          <w:sz w:val="28"/>
          <w:szCs w:val="28"/>
          <w:lang w:val="it-IT"/>
        </w:rPr>
        <w:t>: 10.1038/srep19674.</w:t>
      </w:r>
    </w:p>
    <w:p w14:paraId="01CD712B" w14:textId="528A5435" w:rsidR="00A0665C"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126. </w:t>
      </w:r>
      <w:r w:rsidR="00A0665C" w:rsidRPr="002E7A37">
        <w:rPr>
          <w:sz w:val="28"/>
          <w:szCs w:val="28"/>
          <w:lang w:val="it-IT"/>
        </w:rPr>
        <w:t xml:space="preserve">López-Isac E, Martín JE, Assassi S, Simeón CP, Carreira P, Ortego-Centeno N, Freire M, Beltrán E, Narváez J, Alegre-Sancho JJ; Spanish Scleroderma Group., Fernández-Gutiérrez B, Balsa A, Ortiz AM, González-Gay MA, Beretta L, Santaniello A, Bellocchi C, </w:t>
      </w:r>
      <w:r w:rsidR="00A0665C" w:rsidRPr="002E7A37">
        <w:rPr>
          <w:b/>
          <w:bCs/>
          <w:sz w:val="28"/>
          <w:szCs w:val="28"/>
          <w:lang w:val="it-IT"/>
        </w:rPr>
        <w:t>Lunardi C</w:t>
      </w:r>
      <w:r w:rsidR="00A0665C" w:rsidRPr="002E7A37">
        <w:rPr>
          <w:sz w:val="28"/>
          <w:szCs w:val="28"/>
          <w:lang w:val="it-IT"/>
        </w:rPr>
        <w:t>, Moroncini G, Gabrielli A, Witte T, Hunzelmann N, Distler JH, Riekemasten G, van der Helm-van Mil AH, de Vries-Bouwstra J, Magro-Checa C, Voskuyl AE, Vonk MC, Molberg Ø, Merriman</w:t>
      </w:r>
      <w:r w:rsidR="008811C7" w:rsidRPr="002E7A37">
        <w:rPr>
          <w:sz w:val="28"/>
          <w:szCs w:val="28"/>
          <w:lang w:val="it-IT"/>
        </w:rPr>
        <w:t xml:space="preserve"> </w:t>
      </w:r>
      <w:r w:rsidR="00A0665C" w:rsidRPr="002E7A37">
        <w:rPr>
          <w:sz w:val="28"/>
          <w:szCs w:val="28"/>
          <w:lang w:val="it-IT"/>
        </w:rPr>
        <w:t xml:space="preserve"> T, Hesselstrand R, Nordin A, Padyukov L, Herrick A, Eyre S, Koeleman BP, Denton CP, Fonseca C, Radstake TR, Worthington J, Mayes MD, Martín J.</w:t>
      </w:r>
      <w:r w:rsidR="008811C7" w:rsidRPr="002E7A37">
        <w:rPr>
          <w:sz w:val="28"/>
          <w:szCs w:val="28"/>
          <w:lang w:val="it-IT"/>
        </w:rPr>
        <w:t xml:space="preserve"> </w:t>
      </w:r>
      <w:hyperlink r:id="rId44" w:history="1">
        <w:r w:rsidR="008811C7" w:rsidRPr="002E7A37">
          <w:rPr>
            <w:sz w:val="28"/>
            <w:szCs w:val="28"/>
            <w:lang w:val="it-IT"/>
          </w:rPr>
          <w:t>Brief Report: IRF4 Newly Identified as a Common Susceptibility Locus for Systemic Sclerosis and Rheumatoid Arthritis in a Cross-Disease Meta-Analysis of Genome-Wide Association Studies.</w:t>
        </w:r>
      </w:hyperlink>
      <w:r w:rsidR="008811C7" w:rsidRPr="002E7A37">
        <w:rPr>
          <w:sz w:val="28"/>
          <w:szCs w:val="28"/>
          <w:lang w:val="it-IT"/>
        </w:rPr>
        <w:t xml:space="preserve"> </w:t>
      </w:r>
      <w:r w:rsidR="00A0665C" w:rsidRPr="002E7A37">
        <w:rPr>
          <w:i/>
          <w:sz w:val="28"/>
          <w:szCs w:val="28"/>
          <w:lang w:val="it-IT"/>
        </w:rPr>
        <w:t>Arthritis Rheumatol</w:t>
      </w:r>
      <w:r w:rsidR="00A0665C" w:rsidRPr="002E7A37">
        <w:rPr>
          <w:sz w:val="28"/>
          <w:szCs w:val="28"/>
          <w:lang w:val="it-IT"/>
        </w:rPr>
        <w:t>. 2016 Sep;68</w:t>
      </w:r>
      <w:proofErr w:type="gramStart"/>
      <w:r w:rsidR="00A0665C" w:rsidRPr="002E7A37">
        <w:rPr>
          <w:sz w:val="28"/>
          <w:szCs w:val="28"/>
          <w:lang w:val="it-IT"/>
        </w:rPr>
        <w:t>(</w:t>
      </w:r>
      <w:proofErr w:type="gramEnd"/>
      <w:r w:rsidR="00A0665C" w:rsidRPr="002E7A37">
        <w:rPr>
          <w:sz w:val="28"/>
          <w:szCs w:val="28"/>
          <w:lang w:val="it-IT"/>
        </w:rPr>
        <w:t>9):2338-44. doi</w:t>
      </w:r>
      <w:r w:rsidR="00D850F1" w:rsidRPr="002E7A37">
        <w:rPr>
          <w:sz w:val="28"/>
          <w:szCs w:val="28"/>
          <w:lang w:val="it-IT"/>
        </w:rPr>
        <w:t>: 10.1002/art.39730.</w:t>
      </w:r>
    </w:p>
    <w:p w14:paraId="60837CF3" w14:textId="1FCD5CF5" w:rsidR="008811C7" w:rsidRPr="002E7A37" w:rsidRDefault="006A7932"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 xml:space="preserve">127. </w:t>
      </w:r>
      <w:r w:rsidR="00A0665C" w:rsidRPr="002E7A37">
        <w:rPr>
          <w:sz w:val="28"/>
          <w:szCs w:val="28"/>
          <w:lang w:val="it-IT"/>
        </w:rPr>
        <w:t>Cutolo M, Herrick AL, Distler O, Becker MO, Beltran E, Carpentier P, Ferri C, Inanç M, Vlachoyiannopoulos P, Chadha-Boreham H, Cottreel</w:t>
      </w:r>
      <w:proofErr w:type="gramEnd"/>
      <w:r w:rsidR="00A0665C" w:rsidRPr="002E7A37">
        <w:rPr>
          <w:sz w:val="28"/>
          <w:szCs w:val="28"/>
          <w:lang w:val="it-IT"/>
        </w:rPr>
        <w:t xml:space="preserve"> E, Pfister T, Rosenberg D, Torres JV, Sm</w:t>
      </w:r>
      <w:r w:rsidR="008811C7" w:rsidRPr="002E7A37">
        <w:rPr>
          <w:sz w:val="28"/>
          <w:szCs w:val="28"/>
          <w:lang w:val="it-IT"/>
        </w:rPr>
        <w:t xml:space="preserve">ith V; CAP Study Investigators. </w:t>
      </w:r>
      <w:hyperlink r:id="rId45" w:history="1">
        <w:proofErr w:type="gramStart"/>
        <w:r w:rsidR="008811C7" w:rsidRPr="002E7A37">
          <w:rPr>
            <w:sz w:val="28"/>
            <w:szCs w:val="28"/>
            <w:lang w:val="it-IT"/>
          </w:rPr>
          <w:t xml:space="preserve">Nailfold Videocapillaroscopic Features and Other Clinical Risk Factors for Digital Ulcers in Systemic Sclerosis: A Multicenter, Prospective </w:t>
        </w:r>
        <w:proofErr w:type="gramEnd"/>
        <w:r w:rsidR="008811C7" w:rsidRPr="002E7A37">
          <w:rPr>
            <w:sz w:val="28"/>
            <w:szCs w:val="28"/>
            <w:lang w:val="it-IT"/>
          </w:rPr>
          <w:t>Cohort Study.</w:t>
        </w:r>
      </w:hyperlink>
      <w:r w:rsidR="008811C7" w:rsidRPr="002E7A37">
        <w:rPr>
          <w:sz w:val="28"/>
          <w:szCs w:val="28"/>
          <w:lang w:val="it-IT"/>
        </w:rPr>
        <w:t xml:space="preserve"> </w:t>
      </w:r>
      <w:r w:rsidR="00A0665C" w:rsidRPr="002E7A37">
        <w:rPr>
          <w:i/>
          <w:sz w:val="28"/>
          <w:szCs w:val="28"/>
          <w:lang w:val="it-IT"/>
        </w:rPr>
        <w:t>Arthritis Rheumatol</w:t>
      </w:r>
      <w:r w:rsidR="00A0665C" w:rsidRPr="002E7A37">
        <w:rPr>
          <w:sz w:val="28"/>
          <w:szCs w:val="28"/>
          <w:lang w:val="it-IT"/>
        </w:rPr>
        <w:t>. 2016 Oct;68</w:t>
      </w:r>
      <w:proofErr w:type="gramStart"/>
      <w:r w:rsidR="00A0665C" w:rsidRPr="002E7A37">
        <w:rPr>
          <w:sz w:val="28"/>
          <w:szCs w:val="28"/>
          <w:lang w:val="it-IT"/>
        </w:rPr>
        <w:t>(</w:t>
      </w:r>
      <w:proofErr w:type="gramEnd"/>
      <w:r w:rsidR="00A0665C" w:rsidRPr="002E7A37">
        <w:rPr>
          <w:sz w:val="28"/>
          <w:szCs w:val="28"/>
          <w:lang w:val="it-IT"/>
        </w:rPr>
        <w:t>10):2527-39. doi: 10.1002/art.39718.</w:t>
      </w:r>
    </w:p>
    <w:p w14:paraId="2072594D" w14:textId="2473E578" w:rsidR="00A0665C"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128. </w:t>
      </w:r>
      <w:r w:rsidR="00A0665C" w:rsidRPr="002E7A37">
        <w:rPr>
          <w:sz w:val="28"/>
          <w:szCs w:val="28"/>
          <w:lang w:val="it-IT"/>
        </w:rPr>
        <w:t xml:space="preserve">Patuzzo G, Barbieri A, Tinazzi E, Veneri D, Argentino G, Moretta F, Puccetti A, </w:t>
      </w:r>
      <w:r w:rsidR="00A0665C" w:rsidRPr="002E7A37">
        <w:rPr>
          <w:b/>
          <w:bCs/>
          <w:sz w:val="28"/>
          <w:szCs w:val="28"/>
          <w:lang w:val="it-IT"/>
        </w:rPr>
        <w:t>Lunardi C</w:t>
      </w:r>
      <w:r w:rsidR="00A0665C" w:rsidRPr="002E7A37">
        <w:rPr>
          <w:sz w:val="28"/>
          <w:szCs w:val="28"/>
          <w:lang w:val="it-IT"/>
        </w:rPr>
        <w:t>.</w:t>
      </w:r>
      <w:r w:rsidR="008811C7" w:rsidRPr="002E7A37">
        <w:rPr>
          <w:sz w:val="28"/>
          <w:szCs w:val="28"/>
          <w:lang w:val="it-IT"/>
        </w:rPr>
        <w:t xml:space="preserve"> </w:t>
      </w:r>
      <w:hyperlink r:id="rId46" w:history="1">
        <w:r w:rsidR="008811C7" w:rsidRPr="002E7A37">
          <w:rPr>
            <w:sz w:val="28"/>
            <w:szCs w:val="28"/>
            <w:lang w:val="it-IT"/>
          </w:rPr>
          <w:t>Autoimmunity and infection in common variable immunodeficiency (CVID).</w:t>
        </w:r>
      </w:hyperlink>
      <w:r w:rsidR="008811C7" w:rsidRPr="002E7A37">
        <w:rPr>
          <w:sz w:val="28"/>
          <w:szCs w:val="28"/>
          <w:lang w:val="it-IT"/>
        </w:rPr>
        <w:t xml:space="preserve"> </w:t>
      </w:r>
      <w:r w:rsidR="00A0665C" w:rsidRPr="002E7A37">
        <w:rPr>
          <w:i/>
          <w:sz w:val="28"/>
          <w:szCs w:val="28"/>
          <w:lang w:val="it-IT"/>
        </w:rPr>
        <w:t>Autoimmun Rev</w:t>
      </w:r>
      <w:r w:rsidR="00A0665C" w:rsidRPr="002E7A37">
        <w:rPr>
          <w:sz w:val="28"/>
          <w:szCs w:val="28"/>
          <w:lang w:val="it-IT"/>
        </w:rPr>
        <w:t>. 2016 Sep;15(9):877-82. doi: 10.1016/j.autrev.2016.07.011. Epub 2016 Jul 6.</w:t>
      </w:r>
    </w:p>
    <w:p w14:paraId="62920EF2" w14:textId="0D36E47E" w:rsidR="008811C7"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129. </w:t>
      </w:r>
      <w:r w:rsidR="00A0665C" w:rsidRPr="002E7A37">
        <w:rPr>
          <w:sz w:val="28"/>
          <w:szCs w:val="28"/>
          <w:lang w:val="it-IT"/>
        </w:rPr>
        <w:t xml:space="preserve">Bason C, Pagnini I, Brucato A, Maestroni S, Puccetti A, </w:t>
      </w:r>
      <w:r w:rsidR="00A0665C" w:rsidRPr="002E7A37">
        <w:rPr>
          <w:b/>
          <w:bCs/>
          <w:sz w:val="28"/>
          <w:szCs w:val="28"/>
          <w:lang w:val="it-IT"/>
        </w:rPr>
        <w:t>Lunardi C</w:t>
      </w:r>
      <w:r w:rsidR="00A0665C" w:rsidRPr="002E7A37">
        <w:rPr>
          <w:sz w:val="28"/>
          <w:szCs w:val="28"/>
          <w:lang w:val="it-IT"/>
        </w:rPr>
        <w:t>, Cimaz R.</w:t>
      </w:r>
      <w:r w:rsidR="008811C7" w:rsidRPr="002E7A37">
        <w:rPr>
          <w:sz w:val="28"/>
          <w:szCs w:val="28"/>
          <w:lang w:val="it-IT"/>
        </w:rPr>
        <w:t xml:space="preserve"> </w:t>
      </w:r>
      <w:hyperlink r:id="rId47" w:history="1">
        <w:r w:rsidR="008811C7" w:rsidRPr="002E7A37">
          <w:rPr>
            <w:sz w:val="28"/>
            <w:szCs w:val="28"/>
            <w:lang w:val="it-IT"/>
          </w:rPr>
          <w:t>Congenital heart block and immune mediated sensorineural hearing loss: possible cross reactivity of immune response.</w:t>
        </w:r>
      </w:hyperlink>
      <w:r w:rsidR="008811C7" w:rsidRPr="002E7A37">
        <w:rPr>
          <w:sz w:val="28"/>
          <w:szCs w:val="28"/>
          <w:lang w:val="it-IT"/>
        </w:rPr>
        <w:t xml:space="preserve"> </w:t>
      </w:r>
      <w:r w:rsidR="00A0665C" w:rsidRPr="002E7A37">
        <w:rPr>
          <w:i/>
          <w:sz w:val="28"/>
          <w:szCs w:val="28"/>
          <w:lang w:val="it-IT"/>
        </w:rPr>
        <w:t>Lupus</w:t>
      </w:r>
      <w:r w:rsidR="00A0665C" w:rsidRPr="002E7A37">
        <w:rPr>
          <w:sz w:val="28"/>
          <w:szCs w:val="28"/>
          <w:lang w:val="it-IT"/>
        </w:rPr>
        <w:t xml:space="preserve">. 2016 Jan </w:t>
      </w:r>
      <w:proofErr w:type="gramStart"/>
      <w:r w:rsidR="00A0665C" w:rsidRPr="002E7A37">
        <w:rPr>
          <w:sz w:val="28"/>
          <w:szCs w:val="28"/>
          <w:lang w:val="it-IT"/>
        </w:rPr>
        <w:t>1</w:t>
      </w:r>
      <w:proofErr w:type="gramEnd"/>
      <w:r w:rsidR="00A0665C" w:rsidRPr="002E7A37">
        <w:rPr>
          <w:sz w:val="28"/>
          <w:szCs w:val="28"/>
          <w:lang w:val="it-IT"/>
        </w:rPr>
        <w:t xml:space="preserve">:961203316682099. </w:t>
      </w:r>
      <w:proofErr w:type="gramStart"/>
      <w:r w:rsidR="00A0665C" w:rsidRPr="002E7A37">
        <w:rPr>
          <w:sz w:val="28"/>
          <w:szCs w:val="28"/>
          <w:lang w:val="it-IT"/>
        </w:rPr>
        <w:t>doi</w:t>
      </w:r>
      <w:proofErr w:type="gramEnd"/>
      <w:r w:rsidR="00A0665C" w:rsidRPr="002E7A37">
        <w:rPr>
          <w:sz w:val="28"/>
          <w:szCs w:val="28"/>
          <w:lang w:val="it-IT"/>
        </w:rPr>
        <w:t>: 10.1177/0961203316682099. [Epub ahead of print]</w:t>
      </w:r>
    </w:p>
    <w:p w14:paraId="7C30F356" w14:textId="0B588242" w:rsidR="00F347BF" w:rsidRPr="002E7A37" w:rsidRDefault="00F347BF" w:rsidP="002E7A37">
      <w:pPr>
        <w:pStyle w:val="Corpodeltesto"/>
        <w:spacing w:line="276" w:lineRule="auto"/>
        <w:rPr>
          <w:rFonts w:ascii="Times" w:hAnsi="Times"/>
          <w:szCs w:val="28"/>
          <w:vertAlign w:val="superscript"/>
          <w:lang w:val="it-IT"/>
        </w:rPr>
      </w:pPr>
      <w:r w:rsidRPr="002E7A37">
        <w:rPr>
          <w:rFonts w:ascii="Times" w:hAnsi="Times"/>
          <w:szCs w:val="28"/>
          <w:lang w:val="en-US"/>
        </w:rPr>
        <w:t xml:space="preserve">130. </w:t>
      </w:r>
      <w:r w:rsidRPr="002E7A37">
        <w:rPr>
          <w:rFonts w:ascii="Times" w:hAnsi="Times"/>
          <w:noProof/>
          <w:szCs w:val="28"/>
          <w:lang w:val="it-IT"/>
        </w:rPr>
        <mc:AlternateContent>
          <mc:Choice Requires="wps">
            <w:drawing>
              <wp:anchor distT="0" distB="0" distL="114300" distR="114300" simplePos="0" relativeHeight="251659264" behindDoc="0" locked="0" layoutInCell="1" allowOverlap="1" wp14:anchorId="7CF43109" wp14:editId="3F0A1DC8">
                <wp:simplePos x="0" y="0"/>
                <wp:positionH relativeFrom="column">
                  <wp:posOffset>752475</wp:posOffset>
                </wp:positionH>
                <wp:positionV relativeFrom="paragraph">
                  <wp:posOffset>712470</wp:posOffset>
                </wp:positionV>
                <wp:extent cx="0" cy="0"/>
                <wp:effectExtent l="12065" t="12700" r="26035"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56.1pt" to="59.25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3w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M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"/>
            </w:pict>
          </mc:Fallback>
        </mc:AlternateContent>
      </w:r>
      <w:r w:rsidRPr="002E7A37">
        <w:rPr>
          <w:rFonts w:ascii="Times" w:hAnsi="Times"/>
          <w:szCs w:val="28"/>
          <w:lang w:val="it-IT"/>
        </w:rPr>
        <w:t>Friso S, Pizzolo F,</w:t>
      </w:r>
      <w:r w:rsidRPr="002E7A37">
        <w:rPr>
          <w:rFonts w:ascii="Times" w:hAnsi="Times"/>
          <w:szCs w:val="28"/>
          <w:vertAlign w:val="superscript"/>
          <w:lang w:val="it-IT"/>
        </w:rPr>
        <w:t xml:space="preserve"> </w:t>
      </w:r>
      <w:r w:rsidRPr="002E7A37">
        <w:rPr>
          <w:rFonts w:ascii="Times" w:hAnsi="Times"/>
          <w:szCs w:val="28"/>
          <w:lang w:val="it-IT"/>
        </w:rPr>
        <w:t>Udali S, Guarini P, Castagna A,</w:t>
      </w:r>
      <w:r w:rsidRPr="002E7A37">
        <w:rPr>
          <w:rFonts w:ascii="Times" w:hAnsi="Times"/>
          <w:szCs w:val="28"/>
          <w:vertAlign w:val="superscript"/>
          <w:lang w:val="it-IT"/>
        </w:rPr>
        <w:t xml:space="preserve"> </w:t>
      </w:r>
      <w:r w:rsidRPr="002E7A37">
        <w:rPr>
          <w:rFonts w:ascii="Times" w:hAnsi="Times"/>
          <w:szCs w:val="28"/>
          <w:lang w:val="it-IT"/>
        </w:rPr>
        <w:t>Consoli L,</w:t>
      </w:r>
      <w:r w:rsidRPr="002E7A37">
        <w:rPr>
          <w:rFonts w:ascii="Times" w:hAnsi="Times"/>
          <w:szCs w:val="28"/>
          <w:vertAlign w:val="superscript"/>
          <w:lang w:val="it-IT"/>
        </w:rPr>
        <w:t xml:space="preserve"> </w:t>
      </w:r>
      <w:r w:rsidRPr="002E7A37">
        <w:rPr>
          <w:rFonts w:ascii="Times" w:hAnsi="Times"/>
          <w:szCs w:val="28"/>
          <w:lang w:val="it-IT"/>
        </w:rPr>
        <w:t>Salvagno GL, Tinazzi E,</w:t>
      </w:r>
      <w:r w:rsidRPr="002E7A37">
        <w:rPr>
          <w:rFonts w:ascii="Times" w:hAnsi="Times"/>
          <w:szCs w:val="28"/>
          <w:vertAlign w:val="superscript"/>
          <w:lang w:val="it-IT"/>
        </w:rPr>
        <w:t xml:space="preserve"> </w:t>
      </w:r>
      <w:r w:rsidRPr="002E7A37">
        <w:rPr>
          <w:rFonts w:ascii="Times" w:hAnsi="Times"/>
          <w:szCs w:val="28"/>
          <w:lang w:val="it-IT"/>
        </w:rPr>
        <w:t xml:space="preserve">Pattini P, Choi S-W, </w:t>
      </w:r>
      <w:r w:rsidRPr="002E7A37">
        <w:rPr>
          <w:rFonts w:ascii="Times" w:hAnsi="Times"/>
          <w:b/>
          <w:szCs w:val="28"/>
          <w:lang w:val="it-IT"/>
        </w:rPr>
        <w:t>Lunardi C</w:t>
      </w:r>
      <w:r w:rsidRPr="002E7A37">
        <w:rPr>
          <w:rFonts w:ascii="Times" w:hAnsi="Times"/>
          <w:szCs w:val="28"/>
          <w:lang w:val="it-IT"/>
        </w:rPr>
        <w:t>, Olivieri O.</w:t>
      </w:r>
      <w:r w:rsidRPr="002E7A37">
        <w:rPr>
          <w:rFonts w:ascii="Times" w:hAnsi="Times"/>
          <w:szCs w:val="28"/>
          <w:vertAlign w:val="superscript"/>
          <w:lang w:val="it-IT"/>
        </w:rPr>
        <w:t xml:space="preserve"> </w:t>
      </w:r>
      <w:r w:rsidRPr="002E7A37">
        <w:rPr>
          <w:rFonts w:ascii="Times" w:hAnsi="Times"/>
          <w:szCs w:val="28"/>
        </w:rPr>
        <w:t xml:space="preserve">Epigenetic regulation of </w:t>
      </w:r>
      <w:r w:rsidRPr="002E7A37">
        <w:rPr>
          <w:rFonts w:ascii="Times" w:hAnsi="Times"/>
          <w:szCs w:val="28"/>
        </w:rPr>
        <w:lastRenderedPageBreak/>
        <w:t>HSD11B2 gene by promoter methylation in</w:t>
      </w:r>
      <w:r w:rsidR="00104C9D" w:rsidRPr="002E7A37">
        <w:rPr>
          <w:rFonts w:ascii="Times" w:hAnsi="Times"/>
          <w:szCs w:val="28"/>
          <w:vertAlign w:val="superscript"/>
          <w:lang w:val="it-IT"/>
        </w:rPr>
        <w:t xml:space="preserve"> </w:t>
      </w:r>
      <w:r w:rsidRPr="002E7A37">
        <w:rPr>
          <w:rFonts w:ascii="Times" w:hAnsi="Times"/>
          <w:szCs w:val="28"/>
          <w:lang w:val="it-IT"/>
        </w:rPr>
        <w:t xml:space="preserve">glucocorticoid-treated patients.  </w:t>
      </w:r>
      <w:r w:rsidRPr="002E7A37">
        <w:rPr>
          <w:rFonts w:ascii="Times" w:hAnsi="Times"/>
          <w:i/>
          <w:szCs w:val="28"/>
          <w:lang w:val="it-IT"/>
        </w:rPr>
        <w:t>J Clin Epigen</w:t>
      </w:r>
      <w:r w:rsidRPr="002E7A37">
        <w:rPr>
          <w:rFonts w:ascii="Times" w:hAnsi="Times"/>
          <w:szCs w:val="28"/>
          <w:lang w:val="it-IT"/>
        </w:rPr>
        <w:t xml:space="preserve"> </w:t>
      </w:r>
      <w:r w:rsidRPr="002E7A37">
        <w:rPr>
          <w:rFonts w:ascii="Times" w:hAnsi="Times"/>
          <w:color w:val="000000"/>
          <w:szCs w:val="28"/>
        </w:rPr>
        <w:t xml:space="preserve">Vol.2, No: 1:1-12, Jan </w:t>
      </w:r>
      <w:proofErr w:type="gramStart"/>
      <w:r w:rsidRPr="002E7A37">
        <w:rPr>
          <w:rFonts w:ascii="Times" w:hAnsi="Times"/>
          <w:color w:val="000000"/>
          <w:szCs w:val="28"/>
        </w:rPr>
        <w:t>30</w:t>
      </w:r>
      <w:proofErr w:type="gramEnd"/>
      <w:r w:rsidRPr="002E7A37">
        <w:rPr>
          <w:rFonts w:ascii="Times" w:hAnsi="Times"/>
          <w:color w:val="000000"/>
          <w:szCs w:val="28"/>
        </w:rPr>
        <w:t>, 2016.</w:t>
      </w:r>
    </w:p>
    <w:p w14:paraId="4CC37D95" w14:textId="57202AB5" w:rsidR="008811C7" w:rsidRPr="002E7A37" w:rsidRDefault="00F347BF" w:rsidP="002E7A37">
      <w:pPr>
        <w:widowControl w:val="0"/>
        <w:autoSpaceDE w:val="0"/>
        <w:autoSpaceDN w:val="0"/>
        <w:adjustRightInd w:val="0"/>
        <w:spacing w:line="276" w:lineRule="auto"/>
        <w:jc w:val="both"/>
        <w:rPr>
          <w:sz w:val="28"/>
          <w:szCs w:val="28"/>
          <w:lang w:val="it-IT"/>
        </w:rPr>
      </w:pPr>
      <w:r w:rsidRPr="002E7A37">
        <w:rPr>
          <w:sz w:val="28"/>
          <w:szCs w:val="28"/>
          <w:lang w:val="it-IT"/>
        </w:rPr>
        <w:t>131</w:t>
      </w:r>
      <w:r w:rsidR="006A7932" w:rsidRPr="002E7A37">
        <w:rPr>
          <w:sz w:val="28"/>
          <w:szCs w:val="28"/>
          <w:lang w:val="it-IT"/>
        </w:rPr>
        <w:t xml:space="preserve">. </w:t>
      </w:r>
      <w:r w:rsidR="008811C7" w:rsidRPr="002E7A37">
        <w:rPr>
          <w:sz w:val="28"/>
          <w:szCs w:val="28"/>
          <w:lang w:val="it-IT"/>
        </w:rPr>
        <w:t xml:space="preserve">Marini O, Costa S, Bevilacqua D, Calzetti F, Tamassia N, Spina C, De Sabata D, Tinazzi E, </w:t>
      </w:r>
      <w:r w:rsidR="008811C7" w:rsidRPr="002E7A37">
        <w:rPr>
          <w:b/>
          <w:bCs/>
          <w:sz w:val="28"/>
          <w:szCs w:val="28"/>
          <w:lang w:val="it-IT"/>
        </w:rPr>
        <w:t>Lunardi C</w:t>
      </w:r>
      <w:r w:rsidR="008811C7" w:rsidRPr="002E7A37">
        <w:rPr>
          <w:sz w:val="28"/>
          <w:szCs w:val="28"/>
          <w:lang w:val="it-IT"/>
        </w:rPr>
        <w:t xml:space="preserve">, Scupoli MT, Cavallini C, Zoratti E, Tinazzi I, Marchetta A, Vassanelli A, Cantini M, Gandini G, Ruzzenente A, Guglielmi A, Missale F, Vermi W, Tecchio C, Cassatella MA, Scapini P. </w:t>
      </w:r>
      <w:hyperlink r:id="rId48" w:history="1">
        <w:r w:rsidR="008811C7" w:rsidRPr="002E7A37">
          <w:rPr>
            <w:sz w:val="28"/>
            <w:szCs w:val="28"/>
            <w:lang w:val="it-IT"/>
          </w:rPr>
          <w:t>Mature CD10</w:t>
        </w:r>
        <w:r w:rsidR="008811C7" w:rsidRPr="002E7A37">
          <w:rPr>
            <w:sz w:val="28"/>
            <w:szCs w:val="28"/>
            <w:vertAlign w:val="subscript"/>
            <w:lang w:val="it-IT"/>
          </w:rPr>
          <w:t>+</w:t>
        </w:r>
        <w:r w:rsidR="008811C7" w:rsidRPr="002E7A37">
          <w:rPr>
            <w:sz w:val="28"/>
            <w:szCs w:val="28"/>
            <w:lang w:val="it-IT"/>
          </w:rPr>
          <w:t xml:space="preserve"> and immature CD10</w:t>
        </w:r>
        <w:r w:rsidR="008811C7" w:rsidRPr="002E7A37">
          <w:rPr>
            <w:sz w:val="28"/>
            <w:szCs w:val="28"/>
            <w:vertAlign w:val="subscript"/>
            <w:lang w:val="it-IT"/>
          </w:rPr>
          <w:t>-</w:t>
        </w:r>
        <w:r w:rsidR="008811C7" w:rsidRPr="002E7A37">
          <w:rPr>
            <w:sz w:val="28"/>
            <w:szCs w:val="28"/>
            <w:lang w:val="it-IT"/>
          </w:rPr>
          <w:t xml:space="preserve"> neutrophils present in G-CSF-treated donors display opposite effects on T cells.</w:t>
        </w:r>
      </w:hyperlink>
      <w:r w:rsidR="008811C7" w:rsidRPr="002E7A37">
        <w:rPr>
          <w:sz w:val="28"/>
          <w:szCs w:val="28"/>
          <w:lang w:val="it-IT"/>
        </w:rPr>
        <w:t xml:space="preserve"> </w:t>
      </w:r>
      <w:r w:rsidR="008811C7" w:rsidRPr="002E7A37">
        <w:rPr>
          <w:i/>
          <w:sz w:val="28"/>
          <w:szCs w:val="28"/>
          <w:lang w:val="it-IT"/>
        </w:rPr>
        <w:t>Blood</w:t>
      </w:r>
      <w:r w:rsidR="008811C7" w:rsidRPr="002E7A37">
        <w:rPr>
          <w:sz w:val="28"/>
          <w:szCs w:val="28"/>
          <w:lang w:val="it-IT"/>
        </w:rPr>
        <w:t xml:space="preserve">. 2017 Mar </w:t>
      </w:r>
      <w:proofErr w:type="gramStart"/>
      <w:r w:rsidR="008811C7" w:rsidRPr="002E7A37">
        <w:rPr>
          <w:sz w:val="28"/>
          <w:szCs w:val="28"/>
          <w:lang w:val="it-IT"/>
        </w:rPr>
        <w:t>9</w:t>
      </w:r>
      <w:proofErr w:type="gramEnd"/>
      <w:r w:rsidR="008811C7" w:rsidRPr="002E7A37">
        <w:rPr>
          <w:sz w:val="28"/>
          <w:szCs w:val="28"/>
          <w:lang w:val="it-IT"/>
        </w:rPr>
        <w:t xml:space="preserve">;129(10):1343-1356. </w:t>
      </w:r>
      <w:proofErr w:type="gramStart"/>
      <w:r w:rsidR="008811C7" w:rsidRPr="002E7A37">
        <w:rPr>
          <w:sz w:val="28"/>
          <w:szCs w:val="28"/>
          <w:lang w:val="it-IT"/>
        </w:rPr>
        <w:t>doi</w:t>
      </w:r>
      <w:proofErr w:type="gramEnd"/>
      <w:r w:rsidR="008811C7" w:rsidRPr="002E7A37">
        <w:rPr>
          <w:sz w:val="28"/>
          <w:szCs w:val="28"/>
          <w:lang w:val="it-IT"/>
        </w:rPr>
        <w:t>: 10.1182/blood-2016-04-713206. Epub 2017 Jan 4.</w:t>
      </w:r>
    </w:p>
    <w:p w14:paraId="50049E25" w14:textId="2B002C8F" w:rsidR="00A0665C"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132. </w:t>
      </w:r>
      <w:r w:rsidR="00A0665C" w:rsidRPr="002E7A37">
        <w:rPr>
          <w:sz w:val="28"/>
          <w:szCs w:val="28"/>
          <w:lang w:val="it-IT"/>
        </w:rPr>
        <w:t>Carmona FD, Coit P, Saruhan-Direskeneli G, Hernández-Rodríguez J, Cid MC, Solans R, Castañeda S, Vaglio A, Direskeneli H, Merkel PA, Boiardi L, Salvarani C, González-Gay MA, Martín J, Sawalha AH; Spanish GCA Study Group</w:t>
      </w:r>
      <w:proofErr w:type="gramStart"/>
      <w:r w:rsidR="00A0665C" w:rsidRPr="002E7A37">
        <w:rPr>
          <w:sz w:val="28"/>
          <w:szCs w:val="28"/>
          <w:lang w:val="it-IT"/>
        </w:rPr>
        <w:t>.;</w:t>
      </w:r>
      <w:proofErr w:type="gramEnd"/>
      <w:r w:rsidR="00A0665C" w:rsidRPr="002E7A37">
        <w:rPr>
          <w:sz w:val="28"/>
          <w:szCs w:val="28"/>
          <w:lang w:val="it-IT"/>
        </w:rPr>
        <w:t xml:space="preserve"> Italian GCA Study Group.; Turkish Takayasu Study Group.; Vasculiti</w:t>
      </w:r>
      <w:r w:rsidR="008811C7" w:rsidRPr="002E7A37">
        <w:rPr>
          <w:sz w:val="28"/>
          <w:szCs w:val="28"/>
          <w:lang w:val="it-IT"/>
        </w:rPr>
        <w:t xml:space="preserve">s Clinical Research Consortium. </w:t>
      </w:r>
      <w:hyperlink r:id="rId49" w:history="1">
        <w:r w:rsidR="008811C7" w:rsidRPr="002E7A37">
          <w:rPr>
            <w:sz w:val="28"/>
            <w:szCs w:val="28"/>
            <w:lang w:val="it-IT"/>
          </w:rPr>
          <w:t>Analysis of the common genetic component of large-vessel vasculitides through a meta-Immunochip strategy.</w:t>
        </w:r>
      </w:hyperlink>
      <w:r w:rsidR="008811C7" w:rsidRPr="002E7A37">
        <w:rPr>
          <w:sz w:val="28"/>
          <w:szCs w:val="28"/>
          <w:lang w:val="it-IT"/>
        </w:rPr>
        <w:t xml:space="preserve"> </w:t>
      </w:r>
      <w:r w:rsidR="00A0665C" w:rsidRPr="002E7A37">
        <w:rPr>
          <w:i/>
          <w:sz w:val="28"/>
          <w:szCs w:val="28"/>
          <w:lang w:val="it-IT"/>
        </w:rPr>
        <w:t>Sci</w:t>
      </w:r>
      <w:r w:rsidRPr="002E7A37">
        <w:rPr>
          <w:i/>
          <w:sz w:val="28"/>
          <w:szCs w:val="28"/>
          <w:lang w:val="it-IT"/>
        </w:rPr>
        <w:t>ence</w:t>
      </w:r>
      <w:r w:rsidR="00A0665C" w:rsidRPr="002E7A37">
        <w:rPr>
          <w:i/>
          <w:sz w:val="28"/>
          <w:szCs w:val="28"/>
          <w:lang w:val="it-IT"/>
        </w:rPr>
        <w:t xml:space="preserve"> Rep</w:t>
      </w:r>
      <w:r w:rsidR="00A0665C" w:rsidRPr="002E7A37">
        <w:rPr>
          <w:sz w:val="28"/>
          <w:szCs w:val="28"/>
          <w:lang w:val="it-IT"/>
        </w:rPr>
        <w:t>. 2017 Mar 9;</w:t>
      </w:r>
      <w:proofErr w:type="gramStart"/>
      <w:r w:rsidR="00A0665C" w:rsidRPr="002E7A37">
        <w:rPr>
          <w:sz w:val="28"/>
          <w:szCs w:val="28"/>
          <w:lang w:val="it-IT"/>
        </w:rPr>
        <w:t>7</w:t>
      </w:r>
      <w:proofErr w:type="gramEnd"/>
      <w:r w:rsidR="00A0665C" w:rsidRPr="002E7A37">
        <w:rPr>
          <w:sz w:val="28"/>
          <w:szCs w:val="28"/>
          <w:lang w:val="it-IT"/>
        </w:rPr>
        <w:t xml:space="preserve">:43953. </w:t>
      </w:r>
      <w:proofErr w:type="gramStart"/>
      <w:r w:rsidR="00A0665C" w:rsidRPr="002E7A37">
        <w:rPr>
          <w:sz w:val="28"/>
          <w:szCs w:val="28"/>
          <w:lang w:val="it-IT"/>
        </w:rPr>
        <w:t>doi</w:t>
      </w:r>
      <w:proofErr w:type="gramEnd"/>
      <w:r w:rsidR="00A0665C" w:rsidRPr="002E7A37">
        <w:rPr>
          <w:sz w:val="28"/>
          <w:szCs w:val="28"/>
          <w:lang w:val="it-IT"/>
        </w:rPr>
        <w:t>: 10.1038/srep43953.</w:t>
      </w:r>
    </w:p>
    <w:p w14:paraId="7B30FE0B" w14:textId="4721AD6F" w:rsidR="00A0665C"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133. </w:t>
      </w:r>
      <w:r w:rsidR="00A0665C" w:rsidRPr="002E7A37">
        <w:rPr>
          <w:sz w:val="28"/>
          <w:szCs w:val="28"/>
          <w:lang w:val="it-IT"/>
        </w:rPr>
        <w:t xml:space="preserve">Puccetti A, Dolcino M, Tinazzi E, Moretta F, D'Angelo S, Olivieri I, </w:t>
      </w:r>
      <w:r w:rsidR="00A0665C" w:rsidRPr="002E7A37">
        <w:rPr>
          <w:b/>
          <w:bCs/>
          <w:sz w:val="28"/>
          <w:szCs w:val="28"/>
          <w:lang w:val="it-IT"/>
        </w:rPr>
        <w:t>Lunardi C</w:t>
      </w:r>
      <w:r w:rsidR="00A0665C" w:rsidRPr="002E7A37">
        <w:rPr>
          <w:sz w:val="28"/>
          <w:szCs w:val="28"/>
          <w:lang w:val="it-IT"/>
        </w:rPr>
        <w:t>.</w:t>
      </w:r>
      <w:r w:rsidR="00F347BF" w:rsidRPr="002E7A37">
        <w:rPr>
          <w:sz w:val="28"/>
          <w:szCs w:val="28"/>
          <w:lang w:val="it-IT"/>
        </w:rPr>
        <w:t xml:space="preserve"> </w:t>
      </w:r>
      <w:hyperlink r:id="rId50" w:history="1">
        <w:r w:rsidR="008811C7" w:rsidRPr="002E7A37">
          <w:rPr>
            <w:sz w:val="28"/>
            <w:szCs w:val="28"/>
            <w:lang w:val="it-IT"/>
          </w:rPr>
          <w:t>Antibodies Directed against a Peptide Epitope of a Klebsiella pneumoniae-Derived Protein Are Present in Ankylosing Spondylitis.</w:t>
        </w:r>
      </w:hyperlink>
      <w:r w:rsidR="00487DA3" w:rsidRPr="002E7A37">
        <w:rPr>
          <w:sz w:val="28"/>
          <w:szCs w:val="28"/>
          <w:lang w:val="it-IT"/>
        </w:rPr>
        <w:t xml:space="preserve"> </w:t>
      </w:r>
      <w:r w:rsidR="00A0665C" w:rsidRPr="002E7A37">
        <w:rPr>
          <w:i/>
          <w:sz w:val="28"/>
          <w:szCs w:val="28"/>
          <w:lang w:val="it-IT"/>
        </w:rPr>
        <w:t>PLoS One</w:t>
      </w:r>
      <w:r w:rsidR="00A0665C" w:rsidRPr="002E7A37">
        <w:rPr>
          <w:sz w:val="28"/>
          <w:szCs w:val="28"/>
          <w:lang w:val="it-IT"/>
        </w:rPr>
        <w:t xml:space="preserve">. 2017 Jan </w:t>
      </w:r>
      <w:proofErr w:type="gramStart"/>
      <w:r w:rsidR="00A0665C" w:rsidRPr="002E7A37">
        <w:rPr>
          <w:sz w:val="28"/>
          <w:szCs w:val="28"/>
          <w:lang w:val="it-IT"/>
        </w:rPr>
        <w:t>30</w:t>
      </w:r>
      <w:proofErr w:type="gramEnd"/>
      <w:r w:rsidR="00A0665C" w:rsidRPr="002E7A37">
        <w:rPr>
          <w:sz w:val="28"/>
          <w:szCs w:val="28"/>
          <w:lang w:val="it-IT"/>
        </w:rPr>
        <w:t xml:space="preserve">;12(1):e0171073. </w:t>
      </w:r>
      <w:proofErr w:type="gramStart"/>
      <w:r w:rsidR="00A0665C" w:rsidRPr="002E7A37">
        <w:rPr>
          <w:sz w:val="28"/>
          <w:szCs w:val="28"/>
          <w:lang w:val="it-IT"/>
        </w:rPr>
        <w:t>doi</w:t>
      </w:r>
      <w:proofErr w:type="gramEnd"/>
      <w:r w:rsidR="00A0665C" w:rsidRPr="002E7A37">
        <w:rPr>
          <w:sz w:val="28"/>
          <w:szCs w:val="28"/>
          <w:lang w:val="it-IT"/>
        </w:rPr>
        <w:t>: 10.1371/journal.pone.0171073. eCollection 2017.</w:t>
      </w:r>
    </w:p>
    <w:p w14:paraId="623386E8" w14:textId="40BA27EA" w:rsidR="00EC02DE" w:rsidRPr="002E7A37" w:rsidRDefault="006A7932"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134. </w:t>
      </w:r>
      <w:r w:rsidR="00A0665C" w:rsidRPr="002E7A37">
        <w:rPr>
          <w:sz w:val="28"/>
          <w:szCs w:val="28"/>
          <w:lang w:val="it-IT"/>
        </w:rPr>
        <w:t>Carmona FD, Coit P, Saruhan-Direskeneli G, Hernández-Rodríguez J, Cid MC, Solans R, Castañeda S, Vaglio A, Direskeneli H, Merkel PA, Boiardi L, Salvarani C, González-Gay MA, Martín J, Sawalha AH; Spanish GCA Study Group</w:t>
      </w:r>
      <w:proofErr w:type="gramStart"/>
      <w:r w:rsidR="00A0665C" w:rsidRPr="002E7A37">
        <w:rPr>
          <w:sz w:val="28"/>
          <w:szCs w:val="28"/>
          <w:lang w:val="it-IT"/>
        </w:rPr>
        <w:t>.;</w:t>
      </w:r>
      <w:proofErr w:type="gramEnd"/>
      <w:r w:rsidR="00A0665C" w:rsidRPr="002E7A37">
        <w:rPr>
          <w:sz w:val="28"/>
          <w:szCs w:val="28"/>
          <w:lang w:val="it-IT"/>
        </w:rPr>
        <w:t xml:space="preserve"> Italian GCA Study Group.; Turkish Takayasu Study Group.; Vasculiti</w:t>
      </w:r>
      <w:r w:rsidR="008811C7" w:rsidRPr="002E7A37">
        <w:rPr>
          <w:sz w:val="28"/>
          <w:szCs w:val="28"/>
          <w:lang w:val="it-IT"/>
        </w:rPr>
        <w:t xml:space="preserve">s Clinical Research Consortium. </w:t>
      </w:r>
      <w:hyperlink r:id="rId51" w:history="1">
        <w:r w:rsidR="008811C7" w:rsidRPr="002E7A37">
          <w:rPr>
            <w:sz w:val="28"/>
            <w:szCs w:val="28"/>
            <w:lang w:val="it-IT"/>
          </w:rPr>
          <w:t>Corrigendum: Analysis of the common genetic component of large-vessel vasculitides through a meta-Immunochip strategy.</w:t>
        </w:r>
      </w:hyperlink>
      <w:r w:rsidR="00487DA3" w:rsidRPr="002E7A37">
        <w:rPr>
          <w:sz w:val="28"/>
          <w:szCs w:val="28"/>
          <w:lang w:val="it-IT"/>
        </w:rPr>
        <w:t xml:space="preserve"> </w:t>
      </w:r>
      <w:r w:rsidR="00A0665C" w:rsidRPr="002E7A37">
        <w:rPr>
          <w:i/>
          <w:sz w:val="28"/>
          <w:szCs w:val="28"/>
          <w:lang w:val="it-IT"/>
        </w:rPr>
        <w:t>Sci Rep</w:t>
      </w:r>
      <w:r w:rsidR="00A0665C" w:rsidRPr="002E7A37">
        <w:rPr>
          <w:sz w:val="28"/>
          <w:szCs w:val="28"/>
          <w:lang w:val="it-IT"/>
        </w:rPr>
        <w:t>. 2017 Apr 5;</w:t>
      </w:r>
      <w:proofErr w:type="gramStart"/>
      <w:r w:rsidR="00A0665C" w:rsidRPr="002E7A37">
        <w:rPr>
          <w:sz w:val="28"/>
          <w:szCs w:val="28"/>
          <w:lang w:val="it-IT"/>
        </w:rPr>
        <w:t>7</w:t>
      </w:r>
      <w:proofErr w:type="gramEnd"/>
      <w:r w:rsidR="00A0665C" w:rsidRPr="002E7A37">
        <w:rPr>
          <w:sz w:val="28"/>
          <w:szCs w:val="28"/>
          <w:lang w:val="it-IT"/>
        </w:rPr>
        <w:t xml:space="preserve">:46012. </w:t>
      </w:r>
      <w:proofErr w:type="gramStart"/>
      <w:r w:rsidR="00A0665C" w:rsidRPr="002E7A37">
        <w:rPr>
          <w:sz w:val="28"/>
          <w:szCs w:val="28"/>
          <w:lang w:val="it-IT"/>
        </w:rPr>
        <w:t>doi</w:t>
      </w:r>
      <w:proofErr w:type="gramEnd"/>
      <w:r w:rsidR="00A0665C" w:rsidRPr="002E7A37">
        <w:rPr>
          <w:sz w:val="28"/>
          <w:szCs w:val="28"/>
          <w:lang w:val="it-IT"/>
        </w:rPr>
        <w:t>: 10.1038/srep46012.</w:t>
      </w:r>
    </w:p>
    <w:p w14:paraId="6DCB4AEB" w14:textId="2B55A5A5" w:rsidR="00EC02DE" w:rsidRPr="002E7A37" w:rsidRDefault="00EC02DE" w:rsidP="002E7A37">
      <w:pPr>
        <w:pStyle w:val="title0"/>
        <w:spacing w:before="0" w:beforeAutospacing="0" w:after="0" w:afterAutospacing="0" w:line="276" w:lineRule="auto"/>
        <w:jc w:val="both"/>
        <w:rPr>
          <w:sz w:val="28"/>
          <w:szCs w:val="28"/>
        </w:rPr>
      </w:pPr>
      <w:r w:rsidRPr="002E7A37">
        <w:rPr>
          <w:sz w:val="28"/>
          <w:szCs w:val="28"/>
        </w:rPr>
        <w:t>135. Dolcino M, Tinazzi E, Pelosi A, Patuzzo G, Moretta F,</w:t>
      </w:r>
      <w:r w:rsidRPr="002E7A37">
        <w:rPr>
          <w:rStyle w:val="apple-converted-space"/>
          <w:sz w:val="28"/>
          <w:szCs w:val="28"/>
        </w:rPr>
        <w:t> </w:t>
      </w:r>
      <w:r w:rsidRPr="002E7A37">
        <w:rPr>
          <w:b/>
          <w:bCs/>
          <w:sz w:val="28"/>
          <w:szCs w:val="28"/>
        </w:rPr>
        <w:t>Lunardi C</w:t>
      </w:r>
      <w:r w:rsidRPr="002E7A37">
        <w:rPr>
          <w:sz w:val="28"/>
          <w:szCs w:val="28"/>
        </w:rPr>
        <w:t xml:space="preserve">, Puccetti A. </w:t>
      </w:r>
      <w:r w:rsidR="006D5543" w:rsidRPr="002E7A37">
        <w:rPr>
          <w:sz w:val="28"/>
          <w:szCs w:val="28"/>
        </w:rPr>
        <w:t xml:space="preserve">Gene Expression </w:t>
      </w:r>
      <w:hyperlink r:id="rId52" w:history="1">
        <w:r w:rsidRPr="002E7A37">
          <w:rPr>
            <w:rStyle w:val="Collegamentoipertestuale"/>
            <w:color w:val="auto"/>
            <w:sz w:val="28"/>
            <w:szCs w:val="28"/>
            <w:u w:val="none"/>
          </w:rPr>
          <w:t>Gene Expression Analysis before and after Treatment with Adalimumab in Patients with Ankylosing Spondylitis Identifies Molecular Pathways Associated with Response to Therapy.</w:t>
        </w:r>
      </w:hyperlink>
      <w:r w:rsidRPr="002E7A37">
        <w:rPr>
          <w:sz w:val="28"/>
          <w:szCs w:val="28"/>
        </w:rPr>
        <w:t xml:space="preserve"> </w:t>
      </w:r>
      <w:r w:rsidRPr="002E7A37">
        <w:rPr>
          <w:rStyle w:val="jrnl"/>
          <w:i/>
          <w:sz w:val="28"/>
          <w:szCs w:val="28"/>
        </w:rPr>
        <w:t>Genes</w:t>
      </w:r>
      <w:r w:rsidRPr="002E7A37">
        <w:rPr>
          <w:rStyle w:val="jrnl"/>
          <w:sz w:val="28"/>
          <w:szCs w:val="28"/>
        </w:rPr>
        <w:t xml:space="preserve"> (Basel)</w:t>
      </w:r>
      <w:r w:rsidRPr="002E7A37">
        <w:rPr>
          <w:sz w:val="28"/>
          <w:szCs w:val="28"/>
        </w:rPr>
        <w:t>. 2017 Apr 24;8</w:t>
      </w:r>
      <w:proofErr w:type="gramStart"/>
      <w:r w:rsidRPr="002E7A37">
        <w:rPr>
          <w:sz w:val="28"/>
          <w:szCs w:val="28"/>
        </w:rPr>
        <w:t>(</w:t>
      </w:r>
      <w:proofErr w:type="gramEnd"/>
      <w:r w:rsidRPr="002E7A37">
        <w:rPr>
          <w:sz w:val="28"/>
          <w:szCs w:val="28"/>
        </w:rPr>
        <w:t xml:space="preserve">4). </w:t>
      </w:r>
      <w:proofErr w:type="gramStart"/>
      <w:r w:rsidRPr="002E7A37">
        <w:rPr>
          <w:sz w:val="28"/>
          <w:szCs w:val="28"/>
        </w:rPr>
        <w:t>pii</w:t>
      </w:r>
      <w:proofErr w:type="gramEnd"/>
      <w:r w:rsidRPr="002E7A37">
        <w:rPr>
          <w:sz w:val="28"/>
          <w:szCs w:val="28"/>
        </w:rPr>
        <w:t xml:space="preserve">: E127. </w:t>
      </w:r>
      <w:proofErr w:type="gramStart"/>
      <w:r w:rsidRPr="002E7A37">
        <w:rPr>
          <w:sz w:val="28"/>
          <w:szCs w:val="28"/>
        </w:rPr>
        <w:t>doi</w:t>
      </w:r>
      <w:proofErr w:type="gramEnd"/>
      <w:r w:rsidRPr="002E7A37">
        <w:rPr>
          <w:sz w:val="28"/>
          <w:szCs w:val="28"/>
        </w:rPr>
        <w:t>: 10.3390/genes8040127.</w:t>
      </w:r>
    </w:p>
    <w:p w14:paraId="3D360791" w14:textId="224FDDED" w:rsidR="006D5543" w:rsidRPr="002E7A37" w:rsidRDefault="006D5543" w:rsidP="002E7A37">
      <w:pPr>
        <w:widowControl w:val="0"/>
        <w:autoSpaceDE w:val="0"/>
        <w:autoSpaceDN w:val="0"/>
        <w:adjustRightInd w:val="0"/>
        <w:spacing w:line="276" w:lineRule="auto"/>
        <w:jc w:val="both"/>
        <w:rPr>
          <w:sz w:val="28"/>
          <w:szCs w:val="28"/>
          <w:lang w:val="it-IT"/>
        </w:rPr>
      </w:pPr>
      <w:r w:rsidRPr="002E7A37">
        <w:rPr>
          <w:sz w:val="28"/>
          <w:szCs w:val="28"/>
          <w:lang w:val="it-IT"/>
        </w:rPr>
        <w:t xml:space="preserve">136. Giacomelli R, Afeltra A, Alunno A, Baldini C, Bartoloni-Bocci E, Berardicurti O, Carubbi F, Cauli A, Cervera R, Ciccia F, Cipriani P, Conti F, De Vita S, Di Benedetto P, Doria A, Drosos AA, Favalli EG, Gandolfo S, Gatto M, Grembiale RD, Liakouli V, Lories R, Lubrano E, </w:t>
      </w:r>
      <w:r w:rsidRPr="002E7A37">
        <w:rPr>
          <w:b/>
          <w:bCs/>
          <w:sz w:val="28"/>
          <w:szCs w:val="28"/>
          <w:lang w:val="it-IT"/>
        </w:rPr>
        <w:t>Lunardi C</w:t>
      </w:r>
      <w:r w:rsidRPr="002E7A37">
        <w:rPr>
          <w:sz w:val="28"/>
          <w:szCs w:val="28"/>
          <w:lang w:val="it-IT"/>
        </w:rPr>
        <w:t xml:space="preserve">, Margiotta DPE, Massaro L, Meroni P, Minniti A, </w:t>
      </w:r>
      <w:r w:rsidRPr="002E7A37">
        <w:rPr>
          <w:sz w:val="28"/>
          <w:szCs w:val="28"/>
          <w:lang w:val="it-IT"/>
        </w:rPr>
        <w:lastRenderedPageBreak/>
        <w:t xml:space="preserve">Navarini L, Pendolino M, Perosa F, Pers JO, Prete M, Priori R, Puppo F, Quartuccio L, Ruffatti A, Ruscitti P, Russo B, Sarzi-Puttini P, Shoenfeld Y, Somarakis GA, Spinelli FR, Tinazzi E, Triolo G, Ursini F, Valentini G, Valesini G, Vettori S, Vitali C, Tzioufas AG. </w:t>
      </w:r>
      <w:hyperlink r:id="rId53" w:history="1">
        <w:r w:rsidRPr="002E7A37">
          <w:rPr>
            <w:sz w:val="28"/>
            <w:szCs w:val="28"/>
            <w:lang w:val="it-IT"/>
          </w:rPr>
          <w:t>International consensus: what else can we do to improve diagnosis and therapeutic strategies in patients affected by autoimmune rheumatic diseases (rheumatoid arthritis, spondyloarthritides, systemic sclerosis, systemic lupus erythematosus, antiphospholipid syndrome and Sjogren's syndrome)?: The unmet needs and the clinical grey zone in autoimmune disease management.</w:t>
        </w:r>
      </w:hyperlink>
      <w:r w:rsidRPr="002E7A37">
        <w:rPr>
          <w:sz w:val="28"/>
          <w:szCs w:val="28"/>
          <w:lang w:val="it-IT"/>
        </w:rPr>
        <w:t xml:space="preserve"> </w:t>
      </w:r>
      <w:r w:rsidRPr="002E7A37">
        <w:rPr>
          <w:i/>
          <w:sz w:val="28"/>
          <w:szCs w:val="28"/>
          <w:lang w:val="it-IT"/>
        </w:rPr>
        <w:t>Autoimmun Rev.</w:t>
      </w:r>
      <w:r w:rsidRPr="002E7A37">
        <w:rPr>
          <w:sz w:val="28"/>
          <w:szCs w:val="28"/>
          <w:lang w:val="it-IT"/>
        </w:rPr>
        <w:t xml:space="preserve"> 2017 Jul 10. pii: S1568-9972(17)30183-0. doi: 10.1016/j.autrev.2017.07.012. [Epub ahead of print] Review.</w:t>
      </w:r>
    </w:p>
    <w:p w14:paraId="1A35412E" w14:textId="26284599" w:rsidR="006D5543" w:rsidRPr="002E7A37" w:rsidRDefault="006D5543" w:rsidP="002E7A37">
      <w:pPr>
        <w:widowControl w:val="0"/>
        <w:autoSpaceDE w:val="0"/>
        <w:autoSpaceDN w:val="0"/>
        <w:adjustRightInd w:val="0"/>
        <w:spacing w:line="276" w:lineRule="auto"/>
        <w:jc w:val="both"/>
        <w:rPr>
          <w:sz w:val="28"/>
          <w:szCs w:val="28"/>
          <w:lang w:val="it-IT"/>
        </w:rPr>
      </w:pPr>
      <w:proofErr w:type="gramStart"/>
      <w:r w:rsidRPr="002E7A37">
        <w:rPr>
          <w:sz w:val="28"/>
          <w:szCs w:val="28"/>
          <w:lang w:val="it-IT"/>
        </w:rPr>
        <w:t>137. Bossini-Castillo L, Campillo-Davó D, López-Isac E, Carmona FD, Simeon CP, Carreira P, Callejas-Rubio JL, Castellví I, Fernández-Nebro A</w:t>
      </w:r>
      <w:proofErr w:type="gramEnd"/>
      <w:r w:rsidRPr="002E7A37">
        <w:rPr>
          <w:sz w:val="28"/>
          <w:szCs w:val="28"/>
          <w:lang w:val="it-IT"/>
        </w:rPr>
        <w:t xml:space="preserve">, Rodríguez-Rodríguez L, Rubio-Rivas M, García-Hernández FJ, Madroñero AB, Beretta L, Santaniello A, </w:t>
      </w:r>
      <w:r w:rsidRPr="002E7A37">
        <w:rPr>
          <w:b/>
          <w:bCs/>
          <w:sz w:val="28"/>
          <w:szCs w:val="28"/>
          <w:lang w:val="it-IT"/>
        </w:rPr>
        <w:t>Lunardi C</w:t>
      </w:r>
      <w:r w:rsidRPr="002E7A37">
        <w:rPr>
          <w:sz w:val="28"/>
          <w:szCs w:val="28"/>
          <w:lang w:val="it-IT"/>
        </w:rPr>
        <w:t xml:space="preserve">, Airó P, Hoffmann-Vold AM, Kreuter A, Riemekasten G, Witte T, Hunzelmann N, Vonk MC, Voskuyl AE, de Vries-Bouwstra J, Shiels P, Herrick A, Worthington J, Radstake TRDJ, Martin J; Spanish Scleroderma Group. </w:t>
      </w:r>
      <w:hyperlink r:id="rId54" w:history="1">
        <w:r w:rsidR="007B3681">
          <w:rPr>
            <w:sz w:val="28"/>
            <w:szCs w:val="28"/>
            <w:lang w:val="it-IT"/>
          </w:rPr>
          <w:t>An</w:t>
        </w:r>
        <w:r w:rsidRPr="002E7A37">
          <w:rPr>
            <w:sz w:val="28"/>
            <w:szCs w:val="28"/>
            <w:lang w:val="it-IT"/>
          </w:rPr>
          <w:t xml:space="preserve"> MIF Promoter Polymorphism Is Associated with Susceptibility to Pulmonary Arterial Hypertension in Diffuse Cutaneous Systemic Sclerosis.</w:t>
        </w:r>
      </w:hyperlink>
      <w:r w:rsidR="000E2010" w:rsidRPr="002E7A37">
        <w:rPr>
          <w:sz w:val="28"/>
          <w:szCs w:val="28"/>
          <w:lang w:val="it-IT"/>
        </w:rPr>
        <w:t xml:space="preserve"> </w:t>
      </w:r>
      <w:r w:rsidR="000E2010" w:rsidRPr="002E7A37">
        <w:rPr>
          <w:i/>
          <w:sz w:val="28"/>
          <w:szCs w:val="28"/>
          <w:lang w:val="it-IT"/>
        </w:rPr>
        <w:t>J Rheumatol.</w:t>
      </w:r>
      <w:r w:rsidR="000E2010" w:rsidRPr="002E7A37">
        <w:rPr>
          <w:sz w:val="28"/>
          <w:szCs w:val="28"/>
          <w:lang w:val="it-IT"/>
        </w:rPr>
        <w:t xml:space="preserve"> </w:t>
      </w:r>
      <w:proofErr w:type="gramStart"/>
      <w:r w:rsidR="000E2010" w:rsidRPr="002E7A37">
        <w:rPr>
          <w:sz w:val="28"/>
          <w:szCs w:val="28"/>
          <w:lang w:val="it-IT"/>
        </w:rPr>
        <w:t>2017 Jul 1. pii: jrheum.161369. doi: 10.3899/jrheum.161369. [Epub ahead of print]</w:t>
      </w:r>
      <w:proofErr w:type="gramEnd"/>
    </w:p>
    <w:p w14:paraId="35B9BB3F" w14:textId="47AFB38D" w:rsidR="002E7A37" w:rsidRPr="002E7A37" w:rsidRDefault="002E7A37" w:rsidP="002E7A37">
      <w:pPr>
        <w:spacing w:line="276" w:lineRule="auto"/>
        <w:rPr>
          <w:sz w:val="28"/>
          <w:szCs w:val="28"/>
        </w:rPr>
      </w:pPr>
      <w:r w:rsidRPr="002E7A37">
        <w:rPr>
          <w:sz w:val="28"/>
          <w:szCs w:val="28"/>
          <w:lang w:val="it-IT"/>
        </w:rPr>
        <w:t xml:space="preserve">138. </w:t>
      </w:r>
      <w:r w:rsidRPr="002E7A37">
        <w:rPr>
          <w:sz w:val="28"/>
          <w:szCs w:val="28"/>
        </w:rPr>
        <w:t>Pelosi</w:t>
      </w:r>
      <w:r w:rsidRPr="002E7A37">
        <w:rPr>
          <w:sz w:val="28"/>
          <w:szCs w:val="28"/>
          <w:vertAlign w:val="superscript"/>
        </w:rPr>
        <w:t xml:space="preserve"> </w:t>
      </w:r>
      <w:r w:rsidRPr="002E7A37">
        <w:rPr>
          <w:sz w:val="28"/>
          <w:szCs w:val="28"/>
        </w:rPr>
        <w:t xml:space="preserve">A, </w:t>
      </w:r>
      <w:r w:rsidRPr="002E7A37">
        <w:rPr>
          <w:b/>
          <w:sz w:val="28"/>
          <w:szCs w:val="28"/>
        </w:rPr>
        <w:t>Lunardi</w:t>
      </w:r>
      <w:r w:rsidRPr="002E7A37">
        <w:rPr>
          <w:b/>
          <w:sz w:val="28"/>
          <w:szCs w:val="28"/>
          <w:vertAlign w:val="superscript"/>
        </w:rPr>
        <w:t xml:space="preserve"> </w:t>
      </w:r>
      <w:r w:rsidRPr="002E7A37">
        <w:rPr>
          <w:b/>
          <w:sz w:val="28"/>
          <w:szCs w:val="28"/>
        </w:rPr>
        <w:t>C</w:t>
      </w:r>
      <w:r w:rsidRPr="002E7A37">
        <w:rPr>
          <w:sz w:val="28"/>
          <w:szCs w:val="28"/>
        </w:rPr>
        <w:t>, Fiore</w:t>
      </w:r>
      <w:r w:rsidRPr="002E7A37">
        <w:rPr>
          <w:sz w:val="28"/>
          <w:szCs w:val="28"/>
          <w:vertAlign w:val="superscript"/>
        </w:rPr>
        <w:t xml:space="preserve"> </w:t>
      </w:r>
      <w:r w:rsidRPr="002E7A37">
        <w:rPr>
          <w:sz w:val="28"/>
          <w:szCs w:val="28"/>
        </w:rPr>
        <w:t>PF, Tinazzi</w:t>
      </w:r>
      <w:r w:rsidRPr="002E7A37">
        <w:rPr>
          <w:sz w:val="28"/>
          <w:szCs w:val="28"/>
          <w:vertAlign w:val="superscript"/>
        </w:rPr>
        <w:t xml:space="preserve"> </w:t>
      </w:r>
      <w:r w:rsidRPr="002E7A37">
        <w:rPr>
          <w:sz w:val="28"/>
          <w:szCs w:val="28"/>
        </w:rPr>
        <w:t>E, Patuzzo</w:t>
      </w:r>
      <w:r w:rsidRPr="002E7A37">
        <w:rPr>
          <w:sz w:val="28"/>
          <w:szCs w:val="28"/>
          <w:vertAlign w:val="superscript"/>
        </w:rPr>
        <w:t xml:space="preserve"> </w:t>
      </w:r>
      <w:r w:rsidRPr="002E7A37">
        <w:rPr>
          <w:sz w:val="28"/>
          <w:szCs w:val="28"/>
        </w:rPr>
        <w:t>G, Argentino</w:t>
      </w:r>
      <w:r w:rsidRPr="002E7A37">
        <w:rPr>
          <w:sz w:val="28"/>
          <w:szCs w:val="28"/>
          <w:vertAlign w:val="superscript"/>
        </w:rPr>
        <w:t xml:space="preserve"> </w:t>
      </w:r>
      <w:r w:rsidRPr="002E7A37">
        <w:rPr>
          <w:sz w:val="28"/>
          <w:szCs w:val="28"/>
        </w:rPr>
        <w:t>G, Moretta</w:t>
      </w:r>
      <w:r w:rsidRPr="002E7A37">
        <w:rPr>
          <w:sz w:val="28"/>
          <w:szCs w:val="28"/>
          <w:vertAlign w:val="superscript"/>
        </w:rPr>
        <w:t xml:space="preserve"> </w:t>
      </w:r>
      <w:r w:rsidRPr="002E7A37">
        <w:rPr>
          <w:sz w:val="28"/>
          <w:szCs w:val="28"/>
        </w:rPr>
        <w:t>F, Puccetti</w:t>
      </w:r>
      <w:proofErr w:type="gramStart"/>
      <w:r w:rsidRPr="002E7A37">
        <w:rPr>
          <w:sz w:val="28"/>
          <w:szCs w:val="28"/>
          <w:vertAlign w:val="superscript"/>
        </w:rPr>
        <w:t xml:space="preserve"> </w:t>
      </w:r>
      <w:r w:rsidRPr="002E7A37">
        <w:rPr>
          <w:sz w:val="28"/>
          <w:szCs w:val="28"/>
        </w:rPr>
        <w:t xml:space="preserve"> </w:t>
      </w:r>
      <w:proofErr w:type="gramEnd"/>
      <w:r w:rsidRPr="002E7A37">
        <w:rPr>
          <w:sz w:val="28"/>
          <w:szCs w:val="28"/>
        </w:rPr>
        <w:t>A</w:t>
      </w:r>
      <w:r w:rsidRPr="002E7A37">
        <w:rPr>
          <w:sz w:val="28"/>
          <w:szCs w:val="28"/>
          <w:vertAlign w:val="superscript"/>
        </w:rPr>
        <w:t xml:space="preserve"> </w:t>
      </w:r>
      <w:r w:rsidRPr="002E7A37">
        <w:rPr>
          <w:sz w:val="28"/>
          <w:szCs w:val="28"/>
        </w:rPr>
        <w:t>and Dolcino</w:t>
      </w:r>
      <w:r w:rsidRPr="002E7A37">
        <w:rPr>
          <w:sz w:val="28"/>
          <w:szCs w:val="28"/>
          <w:vertAlign w:val="superscript"/>
        </w:rPr>
        <w:t xml:space="preserve"> </w:t>
      </w:r>
      <w:r w:rsidRPr="002E7A37">
        <w:rPr>
          <w:sz w:val="28"/>
          <w:szCs w:val="28"/>
        </w:rPr>
        <w:t xml:space="preserve">M. MicroRNA expression profiling in Psoriatic Arthritis. </w:t>
      </w:r>
      <w:proofErr w:type="gramStart"/>
      <w:r w:rsidRPr="002E7A37">
        <w:rPr>
          <w:i/>
          <w:sz w:val="28"/>
          <w:szCs w:val="28"/>
        </w:rPr>
        <w:t>Biomed Res Int</w:t>
      </w:r>
      <w:r w:rsidRPr="002E7A37">
        <w:rPr>
          <w:sz w:val="28"/>
          <w:szCs w:val="28"/>
        </w:rPr>
        <w:t xml:space="preserve"> (in press, 2017).</w:t>
      </w:r>
      <w:proofErr w:type="gramEnd"/>
    </w:p>
    <w:p w14:paraId="43C9DCB5" w14:textId="77777777" w:rsidR="002E7A37" w:rsidRPr="002E7A37" w:rsidRDefault="002E7A37" w:rsidP="002E7A37">
      <w:pPr>
        <w:spacing w:line="276" w:lineRule="auto"/>
        <w:jc w:val="both"/>
        <w:rPr>
          <w:sz w:val="28"/>
          <w:szCs w:val="28"/>
        </w:rPr>
      </w:pPr>
      <w:r w:rsidRPr="002E7A37">
        <w:rPr>
          <w:sz w:val="28"/>
          <w:szCs w:val="28"/>
        </w:rPr>
        <w:t xml:space="preserve">139. Dolcino M., Pelosi A., Fiore PF, Patuzzo G, Tinazzi E, </w:t>
      </w:r>
      <w:r w:rsidRPr="002E7A37">
        <w:rPr>
          <w:b/>
          <w:sz w:val="28"/>
          <w:szCs w:val="28"/>
        </w:rPr>
        <w:t>Lunardi C</w:t>
      </w:r>
      <w:r w:rsidRPr="002E7A37">
        <w:rPr>
          <w:sz w:val="28"/>
          <w:szCs w:val="28"/>
        </w:rPr>
        <w:t>, Puccetti A.</w:t>
      </w:r>
    </w:p>
    <w:p w14:paraId="2ADE8EEE" w14:textId="283C88F6" w:rsidR="002E7A37" w:rsidRPr="002E7A37" w:rsidRDefault="002E7A37" w:rsidP="002E7A37">
      <w:pPr>
        <w:spacing w:line="276" w:lineRule="auto"/>
        <w:jc w:val="both"/>
        <w:rPr>
          <w:sz w:val="28"/>
          <w:szCs w:val="28"/>
        </w:rPr>
      </w:pPr>
      <w:r w:rsidRPr="002E7A37">
        <w:rPr>
          <w:sz w:val="28"/>
          <w:szCs w:val="28"/>
        </w:rPr>
        <w:t xml:space="preserve">Gene profiling in patients with Systemic Sclerosis reveals the presence of oncogenic gene signatures. </w:t>
      </w:r>
      <w:r w:rsidR="008C7718">
        <w:rPr>
          <w:i/>
          <w:sz w:val="28"/>
          <w:szCs w:val="28"/>
        </w:rPr>
        <w:t>Front</w:t>
      </w:r>
      <w:r w:rsidRPr="002E7A37">
        <w:rPr>
          <w:i/>
          <w:sz w:val="28"/>
          <w:szCs w:val="28"/>
        </w:rPr>
        <w:t xml:space="preserve"> Immunol.</w:t>
      </w:r>
      <w:r w:rsidRPr="002E7A37">
        <w:rPr>
          <w:sz w:val="28"/>
          <w:szCs w:val="28"/>
        </w:rPr>
        <w:t xml:space="preserve"> </w:t>
      </w:r>
      <w:r w:rsidR="008C7718">
        <w:rPr>
          <w:sz w:val="28"/>
          <w:szCs w:val="28"/>
        </w:rPr>
        <w:t>2018 Mar 6; 9: 449.</w:t>
      </w:r>
      <w:bookmarkStart w:id="0" w:name="_GoBack"/>
      <w:bookmarkEnd w:id="0"/>
    </w:p>
    <w:p w14:paraId="7C6E28DC" w14:textId="0D98681B" w:rsidR="002E7A37" w:rsidRPr="002E7A37" w:rsidRDefault="002E7A37" w:rsidP="002E7A37">
      <w:pPr>
        <w:rPr>
          <w:szCs w:val="24"/>
        </w:rPr>
      </w:pPr>
    </w:p>
    <w:p w14:paraId="31512B44" w14:textId="77777777" w:rsidR="002E7A37" w:rsidRPr="000967C4" w:rsidRDefault="002E7A37" w:rsidP="002E7A37">
      <w:pPr>
        <w:jc w:val="center"/>
        <w:rPr>
          <w:b/>
          <w:sz w:val="32"/>
          <w:szCs w:val="32"/>
        </w:rPr>
      </w:pPr>
    </w:p>
    <w:p w14:paraId="11F59F35" w14:textId="77777777" w:rsidR="002E7A37" w:rsidRDefault="002E7A37" w:rsidP="002E7A37">
      <w:pPr>
        <w:rPr>
          <w:sz w:val="28"/>
          <w:szCs w:val="28"/>
        </w:rPr>
      </w:pPr>
    </w:p>
    <w:p w14:paraId="21859D1E" w14:textId="10AF721F" w:rsidR="00A102D3" w:rsidRPr="0074715A" w:rsidRDefault="00A102D3" w:rsidP="000E2010">
      <w:pPr>
        <w:pStyle w:val="Corpodeltesto"/>
        <w:spacing w:line="276" w:lineRule="auto"/>
        <w:rPr>
          <w:sz w:val="26"/>
          <w:szCs w:val="26"/>
          <w:lang w:val="it-IT"/>
        </w:rPr>
      </w:pPr>
    </w:p>
    <w:p w14:paraId="77C089FF" w14:textId="77777777" w:rsidR="008F0098" w:rsidRPr="0074715A" w:rsidRDefault="008F0098" w:rsidP="00EC02DE">
      <w:pPr>
        <w:pStyle w:val="Titolo3"/>
        <w:spacing w:line="276" w:lineRule="auto"/>
        <w:rPr>
          <w:szCs w:val="28"/>
          <w:lang w:val="it-IT"/>
        </w:rPr>
      </w:pPr>
      <w:r w:rsidRPr="0074715A">
        <w:rPr>
          <w:szCs w:val="28"/>
          <w:lang w:val="it-IT"/>
        </w:rPr>
        <w:t xml:space="preserve">ELENCO DEI LAVORI A STAMPA SU RIVISTE NAZIONALI </w:t>
      </w:r>
    </w:p>
    <w:p w14:paraId="75172726" w14:textId="77777777" w:rsidR="008F0098" w:rsidRPr="00EC02DE" w:rsidRDefault="008F0098" w:rsidP="00EC02DE">
      <w:pPr>
        <w:tabs>
          <w:tab w:val="left" w:pos="426"/>
        </w:tabs>
        <w:spacing w:line="276" w:lineRule="auto"/>
        <w:jc w:val="both"/>
        <w:rPr>
          <w:rFonts w:ascii="Times New Roman" w:hAnsi="Times New Roman"/>
          <w:szCs w:val="24"/>
          <w:lang w:val="it-IT"/>
        </w:rPr>
      </w:pPr>
    </w:p>
    <w:p w14:paraId="1445CEB3"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Bambara LM, </w:t>
      </w:r>
      <w:r w:rsidRPr="00EC02DE">
        <w:rPr>
          <w:rFonts w:ascii="Times New Roman" w:hAnsi="Times New Roman"/>
          <w:szCs w:val="24"/>
          <w:u w:val="single"/>
          <w:lang w:val="it-IT"/>
        </w:rPr>
        <w:t>Lunardi C</w:t>
      </w:r>
      <w:r w:rsidRPr="00EC02DE">
        <w:rPr>
          <w:rFonts w:ascii="Times New Roman" w:hAnsi="Times New Roman"/>
          <w:szCs w:val="24"/>
          <w:lang w:val="it-IT"/>
        </w:rPr>
        <w:t>, Dusi M, Biasi D, Stanzial AM, Corrocher R. Sindrome di Behçet: descrizione di un caso clinico</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Min. </w:t>
      </w:r>
      <w:proofErr w:type="gramStart"/>
      <w:r w:rsidRPr="00EC02DE">
        <w:rPr>
          <w:rFonts w:ascii="Times New Roman" w:hAnsi="Times New Roman"/>
          <w:i/>
          <w:szCs w:val="24"/>
          <w:lang w:val="it-IT"/>
        </w:rPr>
        <w:t>Med</w:t>
      </w:r>
      <w:r w:rsidRPr="00EC02DE">
        <w:rPr>
          <w:rFonts w:ascii="Times New Roman" w:hAnsi="Times New Roman"/>
          <w:szCs w:val="24"/>
          <w:lang w:val="it-IT"/>
        </w:rPr>
        <w:t>.</w:t>
      </w:r>
      <w:proofErr w:type="gramEnd"/>
      <w:r w:rsidRPr="00EC02DE">
        <w:rPr>
          <w:rFonts w:ascii="Times New Roman" w:hAnsi="Times New Roman"/>
          <w:szCs w:val="24"/>
          <w:lang w:val="it-IT"/>
        </w:rPr>
        <w:t xml:space="preserve"> 1982; 73: 3411-3416.</w:t>
      </w:r>
    </w:p>
    <w:p w14:paraId="55176019"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w:t>
      </w:r>
      <w:r w:rsidRPr="00EC02DE">
        <w:rPr>
          <w:rFonts w:ascii="Times New Roman" w:hAnsi="Times New Roman"/>
          <w:szCs w:val="24"/>
          <w:lang w:val="it-IT"/>
        </w:rPr>
        <w:tab/>
        <w:t xml:space="preserve">Pacor ML, Bambara LM, </w:t>
      </w:r>
      <w:r w:rsidRPr="00EC02DE">
        <w:rPr>
          <w:rFonts w:ascii="Times New Roman" w:hAnsi="Times New Roman"/>
          <w:szCs w:val="24"/>
          <w:u w:val="single"/>
          <w:lang w:val="it-IT"/>
        </w:rPr>
        <w:t>Lunardi C,</w:t>
      </w:r>
      <w:r w:rsidRPr="00EC02DE">
        <w:rPr>
          <w:rFonts w:ascii="Times New Roman" w:hAnsi="Times New Roman"/>
          <w:szCs w:val="24"/>
          <w:lang w:val="it-IT"/>
        </w:rPr>
        <w:t xml:space="preserve"> Iannucci A, Bazzucco R, Corrocher R. Metastasi cardiaca solitaria da epatoma: descrizione di un caso clinico. </w:t>
      </w:r>
      <w:r w:rsidRPr="00EC02DE">
        <w:rPr>
          <w:rFonts w:ascii="Times New Roman" w:hAnsi="Times New Roman"/>
          <w:i/>
          <w:szCs w:val="24"/>
          <w:lang w:val="it-IT"/>
        </w:rPr>
        <w:t xml:space="preserve">Min. </w:t>
      </w:r>
      <w:proofErr w:type="gramStart"/>
      <w:r w:rsidRPr="00EC02DE">
        <w:rPr>
          <w:rFonts w:ascii="Times New Roman" w:hAnsi="Times New Roman"/>
          <w:i/>
          <w:szCs w:val="24"/>
          <w:lang w:val="it-IT"/>
        </w:rPr>
        <w:t>Med</w:t>
      </w:r>
      <w:r w:rsidRPr="00EC02DE">
        <w:rPr>
          <w:rFonts w:ascii="Times New Roman" w:hAnsi="Times New Roman"/>
          <w:szCs w:val="24"/>
          <w:lang w:val="it-IT"/>
        </w:rPr>
        <w:t>.</w:t>
      </w:r>
      <w:proofErr w:type="gramEnd"/>
      <w:r w:rsidRPr="00EC02DE">
        <w:rPr>
          <w:rFonts w:ascii="Times New Roman" w:hAnsi="Times New Roman"/>
          <w:szCs w:val="24"/>
          <w:lang w:val="it-IT"/>
        </w:rPr>
        <w:t xml:space="preserve"> 1983; 74: 913-918.</w:t>
      </w:r>
    </w:p>
    <w:p w14:paraId="7CCE8C53"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Mazzi M, </w:t>
      </w:r>
      <w:r w:rsidRPr="00EC02DE">
        <w:rPr>
          <w:rFonts w:ascii="Times New Roman" w:hAnsi="Times New Roman"/>
          <w:szCs w:val="24"/>
          <w:u w:val="single"/>
          <w:lang w:val="it-IT"/>
        </w:rPr>
        <w:t>Lunardi C</w:t>
      </w:r>
      <w:r w:rsidRPr="00EC02DE">
        <w:rPr>
          <w:rFonts w:ascii="Times New Roman" w:hAnsi="Times New Roman"/>
          <w:szCs w:val="24"/>
          <w:lang w:val="it-IT"/>
        </w:rPr>
        <w:t>, Cortina P, Corrocher R. Considerazioni attuali in tema di allergia alimentare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w:t>
      </w:r>
      <w:r w:rsidRPr="00EC02DE">
        <w:rPr>
          <w:rFonts w:ascii="Times New Roman" w:hAnsi="Times New Roman"/>
          <w:szCs w:val="24"/>
          <w:lang w:val="it-IT"/>
        </w:rPr>
        <w:t>d. 1983;  74: 1217-1232.</w:t>
      </w:r>
    </w:p>
    <w:p w14:paraId="1AEA45EA"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lastRenderedPageBreak/>
        <w:t>4.</w:t>
      </w:r>
      <w:proofErr w:type="gramStart"/>
      <w:r w:rsidRPr="00EC02DE">
        <w:rPr>
          <w:rFonts w:ascii="Times New Roman" w:hAnsi="Times New Roman"/>
          <w:szCs w:val="24"/>
          <w:lang w:val="it-IT"/>
        </w:rPr>
        <w:t xml:space="preserve">  </w:t>
      </w:r>
      <w:proofErr w:type="gramEnd"/>
      <w:r w:rsidRPr="00EC02DE">
        <w:rPr>
          <w:rFonts w:ascii="Times New Roman" w:hAnsi="Times New Roman"/>
          <w:szCs w:val="24"/>
          <w:lang w:val="it-IT"/>
        </w:rPr>
        <w:t xml:space="preserve">Pacor ML, Mazzi M, </w:t>
      </w:r>
      <w:r w:rsidRPr="00EC02DE">
        <w:rPr>
          <w:rFonts w:ascii="Times New Roman" w:hAnsi="Times New Roman"/>
          <w:szCs w:val="24"/>
          <w:u w:val="single"/>
          <w:lang w:val="it-IT"/>
        </w:rPr>
        <w:t>Lunardi C</w:t>
      </w:r>
      <w:r w:rsidRPr="00EC02DE">
        <w:rPr>
          <w:rFonts w:ascii="Times New Roman" w:hAnsi="Times New Roman"/>
          <w:szCs w:val="24"/>
          <w:lang w:val="it-IT"/>
        </w:rPr>
        <w:t>, Cortina P, Nicolis F, Corrocher R, De Sandre G. Dietary-elimination in treatment of food intolerance. "</w:t>
      </w:r>
      <w:r w:rsidRPr="00EC02DE">
        <w:rPr>
          <w:rFonts w:ascii="Times New Roman" w:hAnsi="Times New Roman"/>
          <w:i/>
          <w:szCs w:val="24"/>
          <w:lang w:val="it-IT"/>
        </w:rPr>
        <w:t>Recent Advances in Allergology" Proceedings</w:t>
      </w:r>
      <w:r w:rsidRPr="00EC02DE">
        <w:rPr>
          <w:rFonts w:ascii="Times New Roman" w:hAnsi="Times New Roman"/>
          <w:szCs w:val="24"/>
          <w:lang w:val="it-IT"/>
        </w:rPr>
        <w:t>. 1984; 231-235.</w:t>
      </w:r>
    </w:p>
    <w:p w14:paraId="2888DBEE"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5.</w:t>
      </w:r>
      <w:r w:rsidRPr="00EC02DE">
        <w:rPr>
          <w:rFonts w:ascii="Times New Roman" w:hAnsi="Times New Roman"/>
          <w:szCs w:val="24"/>
          <w:lang w:val="it-IT"/>
        </w:rPr>
        <w:tab/>
        <w:t xml:space="preserve">Pacor ML, Andri L, Nicolis F, Cortina P, </w:t>
      </w:r>
      <w:r w:rsidRPr="00EC02DE">
        <w:rPr>
          <w:rFonts w:ascii="Times New Roman" w:hAnsi="Times New Roman"/>
          <w:szCs w:val="24"/>
          <w:u w:val="single"/>
          <w:lang w:val="it-IT"/>
        </w:rPr>
        <w:t>Lunardi C</w:t>
      </w:r>
      <w:r w:rsidRPr="00EC02DE">
        <w:rPr>
          <w:rFonts w:ascii="Times New Roman" w:hAnsi="Times New Roman"/>
          <w:szCs w:val="24"/>
          <w:lang w:val="it-IT"/>
        </w:rPr>
        <w:t xml:space="preserve">, Mazzi M, Corrocher R, De Sandre G. Diete </w:t>
      </w:r>
      <w:proofErr w:type="gramStart"/>
      <w:r w:rsidRPr="00EC02DE">
        <w:rPr>
          <w:rFonts w:ascii="Times New Roman" w:hAnsi="Times New Roman"/>
          <w:szCs w:val="24"/>
          <w:lang w:val="it-IT"/>
        </w:rPr>
        <w:t>ad</w:t>
      </w:r>
      <w:proofErr w:type="gramEnd"/>
      <w:r w:rsidRPr="00EC02DE">
        <w:rPr>
          <w:rFonts w:ascii="Times New Roman" w:hAnsi="Times New Roman"/>
          <w:szCs w:val="24"/>
          <w:lang w:val="it-IT"/>
        </w:rPr>
        <w:t xml:space="preserve"> eliminazione e test di scatenamento con alimenti nella diagnosi di intolleranza alimentare.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 </w:t>
      </w:r>
      <w:r w:rsidRPr="00EC02DE">
        <w:rPr>
          <w:rFonts w:ascii="Times New Roman" w:hAnsi="Times New Roman"/>
          <w:szCs w:val="24"/>
          <w:lang w:val="it-IT"/>
        </w:rPr>
        <w:t>1986;  77: 12-16.</w:t>
      </w:r>
    </w:p>
    <w:p w14:paraId="2569FC99"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6.</w:t>
      </w:r>
      <w:r w:rsidRPr="00EC02DE">
        <w:rPr>
          <w:sz w:val="24"/>
          <w:szCs w:val="24"/>
          <w:lang w:val="it-IT"/>
        </w:rPr>
        <w:tab/>
        <w:t xml:space="preserve">Pacor ML, </w:t>
      </w:r>
      <w:r w:rsidRPr="00EC02DE">
        <w:rPr>
          <w:sz w:val="24"/>
          <w:szCs w:val="24"/>
          <w:u w:val="single"/>
          <w:lang w:val="it-IT"/>
        </w:rPr>
        <w:t>Lunardi C</w:t>
      </w:r>
      <w:r w:rsidRPr="00EC02DE">
        <w:rPr>
          <w:sz w:val="24"/>
          <w:szCs w:val="24"/>
          <w:lang w:val="it-IT"/>
        </w:rPr>
        <w:t>, Nicolis F, Cortina P, Accordini C, Marchi G, Corrocher R, Pezzini A, De Sandre G. Studio sull'effetto del Chetotifene in pazienti affetti da intolleranza alimentare</w:t>
      </w:r>
      <w:r w:rsidRPr="00EC02DE">
        <w:rPr>
          <w:i/>
          <w:sz w:val="24"/>
          <w:szCs w:val="24"/>
          <w:lang w:val="it-IT"/>
        </w:rPr>
        <w:t>. Folia Allergol. Immunol. Clin</w:t>
      </w:r>
      <w:r w:rsidRPr="00EC02DE">
        <w:rPr>
          <w:sz w:val="24"/>
          <w:szCs w:val="24"/>
          <w:lang w:val="it-IT"/>
        </w:rPr>
        <w:t>. 1986; 33: 461-468.</w:t>
      </w:r>
    </w:p>
    <w:p w14:paraId="6E0C49D4"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7.</w:t>
      </w:r>
      <w:r w:rsidRPr="00EC02DE">
        <w:rPr>
          <w:rFonts w:ascii="Times New Roman" w:hAnsi="Times New Roman"/>
          <w:szCs w:val="24"/>
          <w:lang w:val="it-IT"/>
        </w:rPr>
        <w:tab/>
      </w:r>
      <w:proofErr w:type="gramStart"/>
      <w:r w:rsidRPr="00EC02DE">
        <w:rPr>
          <w:rFonts w:ascii="Times New Roman" w:hAnsi="Times New Roman"/>
          <w:szCs w:val="24"/>
          <w:lang w:val="it-IT"/>
        </w:rPr>
        <w:t xml:space="preserve">Quinti I, Papetti C, D'Offizzi GP, Caffarelli C, Cavagni G, Pacor ML, </w:t>
      </w:r>
      <w:r w:rsidRPr="00EC02DE">
        <w:rPr>
          <w:rFonts w:ascii="Times New Roman" w:hAnsi="Times New Roman"/>
          <w:szCs w:val="24"/>
          <w:u w:val="single"/>
          <w:lang w:val="it-IT"/>
        </w:rPr>
        <w:t>Lunardi C</w:t>
      </w:r>
      <w:r w:rsidRPr="00EC02DE">
        <w:rPr>
          <w:rFonts w:ascii="Times New Roman" w:hAnsi="Times New Roman"/>
          <w:szCs w:val="24"/>
          <w:lang w:val="it-IT"/>
        </w:rPr>
        <w:t>, Paganelli R</w:t>
      </w:r>
      <w:proofErr w:type="gramEnd"/>
      <w:r w:rsidRPr="00EC02DE">
        <w:rPr>
          <w:rFonts w:ascii="Times New Roman" w:hAnsi="Times New Roman"/>
          <w:szCs w:val="24"/>
          <w:lang w:val="it-IT"/>
        </w:rPr>
        <w:t xml:space="preserve">. Le sottoclassi IgG nelle allergie alimentari. Atti da: </w:t>
      </w:r>
      <w:r w:rsidRPr="00EC02DE">
        <w:rPr>
          <w:rFonts w:ascii="Times New Roman" w:hAnsi="Times New Roman"/>
          <w:i/>
          <w:szCs w:val="24"/>
          <w:lang w:val="it-IT"/>
        </w:rPr>
        <w:t xml:space="preserve">Frontiere dell'immunologia </w:t>
      </w:r>
      <w:proofErr w:type="gramStart"/>
      <w:r w:rsidRPr="00EC02DE">
        <w:rPr>
          <w:rFonts w:ascii="Times New Roman" w:hAnsi="Times New Roman"/>
          <w:i/>
          <w:szCs w:val="24"/>
          <w:lang w:val="it-IT"/>
        </w:rPr>
        <w:t>ed</w:t>
      </w:r>
      <w:proofErr w:type="gramEnd"/>
      <w:r w:rsidRPr="00EC02DE">
        <w:rPr>
          <w:rFonts w:ascii="Times New Roman" w:hAnsi="Times New Roman"/>
          <w:i/>
          <w:szCs w:val="24"/>
          <w:lang w:val="it-IT"/>
        </w:rPr>
        <w:t xml:space="preserve"> allergologia pediatrica</w:t>
      </w:r>
      <w:r w:rsidRPr="00EC02DE">
        <w:rPr>
          <w:rFonts w:ascii="Times New Roman" w:hAnsi="Times New Roman"/>
          <w:szCs w:val="24"/>
          <w:lang w:val="it-IT"/>
        </w:rPr>
        <w:t xml:space="preserve"> 1986; 5-10. Firenze.</w:t>
      </w:r>
    </w:p>
    <w:p w14:paraId="68793875"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8. </w:t>
      </w:r>
      <w:r w:rsidRPr="00EC02DE">
        <w:rPr>
          <w:rFonts w:ascii="Times New Roman" w:hAnsi="Times New Roman"/>
          <w:szCs w:val="24"/>
          <w:lang w:val="it-IT"/>
        </w:rPr>
        <w:tab/>
        <w:t xml:space="preserve">Pacor ML, Andri L, Nicolis F, Cortina P, </w:t>
      </w:r>
      <w:r w:rsidRPr="00EC02DE">
        <w:rPr>
          <w:rFonts w:ascii="Times New Roman" w:hAnsi="Times New Roman"/>
          <w:szCs w:val="24"/>
          <w:u w:val="single"/>
          <w:lang w:val="it-IT"/>
        </w:rPr>
        <w:t>Lunardi C</w:t>
      </w:r>
      <w:r w:rsidRPr="00EC02DE">
        <w:rPr>
          <w:rFonts w:ascii="Times New Roman" w:hAnsi="Times New Roman"/>
          <w:szCs w:val="24"/>
          <w:lang w:val="it-IT"/>
        </w:rPr>
        <w:t xml:space="preserve">, Mazzi M, Corrocher R, De Sandre G. Elimination Diet and Challenge Test in Diagnosis </w:t>
      </w:r>
      <w:proofErr w:type="gramStart"/>
      <w:r w:rsidRPr="00EC02DE">
        <w:rPr>
          <w:rFonts w:ascii="Times New Roman" w:hAnsi="Times New Roman"/>
          <w:szCs w:val="24"/>
          <w:lang w:val="it-IT"/>
        </w:rPr>
        <w:t>of</w:t>
      </w:r>
      <w:proofErr w:type="gramEnd"/>
      <w:r w:rsidRPr="00EC02DE">
        <w:rPr>
          <w:rFonts w:ascii="Times New Roman" w:hAnsi="Times New Roman"/>
          <w:szCs w:val="24"/>
          <w:lang w:val="it-IT"/>
        </w:rPr>
        <w:t xml:space="preserve"> Food Intolerance. </w:t>
      </w:r>
      <w:r w:rsidRPr="00EC02DE">
        <w:rPr>
          <w:rFonts w:ascii="Times New Roman" w:hAnsi="Times New Roman"/>
          <w:i/>
          <w:szCs w:val="24"/>
          <w:lang w:val="it-IT"/>
        </w:rPr>
        <w:t xml:space="preserve">It. </w:t>
      </w:r>
      <w:proofErr w:type="gramStart"/>
      <w:r w:rsidRPr="00EC02DE">
        <w:rPr>
          <w:rFonts w:ascii="Times New Roman" w:hAnsi="Times New Roman"/>
          <w:i/>
          <w:szCs w:val="24"/>
          <w:lang w:val="it-IT"/>
        </w:rPr>
        <w:t>J.</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1986; 2: 1-6.</w:t>
      </w:r>
    </w:p>
    <w:p w14:paraId="0D77D6D2"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9.</w:t>
      </w:r>
      <w:r w:rsidRPr="00EC02DE">
        <w:rPr>
          <w:sz w:val="24"/>
          <w:szCs w:val="24"/>
          <w:lang w:val="it-IT"/>
        </w:rPr>
        <w:tab/>
      </w:r>
      <w:r w:rsidRPr="00EC02DE">
        <w:rPr>
          <w:sz w:val="24"/>
          <w:szCs w:val="24"/>
          <w:u w:val="single"/>
          <w:lang w:val="it-IT"/>
        </w:rPr>
        <w:t>Lunardi C</w:t>
      </w:r>
      <w:r w:rsidRPr="00EC02DE">
        <w:rPr>
          <w:sz w:val="24"/>
          <w:szCs w:val="24"/>
          <w:lang w:val="it-IT"/>
        </w:rPr>
        <w:t xml:space="preserve">, Pacor ML, Nicolis F, Bambara LM, Cortina P, Biasi D, Corrocher R, De Sandre G. Arthralgia, arthritis and </w:t>
      </w:r>
      <w:proofErr w:type="gramStart"/>
      <w:r w:rsidRPr="00EC02DE">
        <w:rPr>
          <w:sz w:val="24"/>
          <w:szCs w:val="24"/>
          <w:lang w:val="it-IT"/>
        </w:rPr>
        <w:t>food</w:t>
      </w:r>
      <w:proofErr w:type="gramEnd"/>
      <w:r w:rsidRPr="00EC02DE">
        <w:rPr>
          <w:sz w:val="24"/>
          <w:szCs w:val="24"/>
          <w:lang w:val="it-IT"/>
        </w:rPr>
        <w:t xml:space="preserve"> intolerance. </w:t>
      </w:r>
      <w:r w:rsidRPr="00EC02DE">
        <w:rPr>
          <w:i/>
          <w:sz w:val="24"/>
          <w:szCs w:val="24"/>
          <w:lang w:val="it-IT"/>
        </w:rPr>
        <w:t xml:space="preserve">It. </w:t>
      </w:r>
      <w:proofErr w:type="gramStart"/>
      <w:r w:rsidRPr="00EC02DE">
        <w:rPr>
          <w:i/>
          <w:sz w:val="24"/>
          <w:szCs w:val="24"/>
          <w:lang w:val="it-IT"/>
        </w:rPr>
        <w:t>J.</w:t>
      </w:r>
      <w:proofErr w:type="gramEnd"/>
      <w:r w:rsidRPr="00EC02DE">
        <w:rPr>
          <w:i/>
          <w:sz w:val="24"/>
          <w:szCs w:val="24"/>
          <w:lang w:val="it-IT"/>
        </w:rPr>
        <w:t xml:space="preserve"> Med</w:t>
      </w:r>
      <w:r w:rsidRPr="00EC02DE">
        <w:rPr>
          <w:sz w:val="24"/>
          <w:szCs w:val="24"/>
          <w:lang w:val="it-IT"/>
        </w:rPr>
        <w:t>. 1987; 3: 88-91.</w:t>
      </w:r>
    </w:p>
    <w:p w14:paraId="4978E27F"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10. </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w:t>
      </w:r>
      <w:r w:rsidRPr="00EC02DE">
        <w:rPr>
          <w:rFonts w:ascii="Times New Roman" w:hAnsi="Times New Roman"/>
          <w:szCs w:val="24"/>
          <w:u w:val="single"/>
          <w:lang w:val="it-IT"/>
        </w:rPr>
        <w:t>Lunardi C</w:t>
      </w:r>
      <w:r w:rsidRPr="00EC02DE">
        <w:rPr>
          <w:rFonts w:ascii="Times New Roman" w:hAnsi="Times New Roman"/>
          <w:szCs w:val="24"/>
          <w:lang w:val="it-IT"/>
        </w:rPr>
        <w:t>, Nicolis F, Cortina P, Accordini C, Marchi G, Corrocher R, Pezzini A, De Sandre G. Utilita` del Propranololo nel trattam</w:t>
      </w:r>
      <w:proofErr w:type="gramEnd"/>
      <w:r w:rsidRPr="00EC02DE">
        <w:rPr>
          <w:rFonts w:ascii="Times New Roman" w:hAnsi="Times New Roman"/>
          <w:szCs w:val="24"/>
          <w:lang w:val="it-IT"/>
        </w:rPr>
        <w:t xml:space="preserve">ento dell'orticaria colinergica. </w:t>
      </w:r>
      <w:r w:rsidRPr="00EC02DE">
        <w:rPr>
          <w:rFonts w:ascii="Times New Roman" w:hAnsi="Times New Roman"/>
          <w:i/>
          <w:szCs w:val="24"/>
          <w:lang w:val="it-IT"/>
        </w:rPr>
        <w:t>Clin. Ter</w:t>
      </w:r>
      <w:r w:rsidRPr="00EC02DE">
        <w:rPr>
          <w:rFonts w:ascii="Times New Roman" w:hAnsi="Times New Roman"/>
          <w:szCs w:val="24"/>
          <w:lang w:val="it-IT"/>
        </w:rPr>
        <w:t>. 1987; 120: 205-210.</w:t>
      </w:r>
    </w:p>
    <w:p w14:paraId="3D96026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11.</w:t>
      </w:r>
      <w:r w:rsidRPr="00EC02DE">
        <w:rPr>
          <w:rFonts w:ascii="Times New Roman" w:hAnsi="Times New Roman"/>
          <w:szCs w:val="24"/>
          <w:u w:val="single"/>
          <w:lang w:val="it-IT"/>
        </w:rPr>
        <w:tab/>
        <w:t>Lunardi C</w:t>
      </w:r>
      <w:r w:rsidRPr="00EC02DE">
        <w:rPr>
          <w:rFonts w:ascii="Times New Roman" w:hAnsi="Times New Roman"/>
          <w:szCs w:val="24"/>
          <w:lang w:val="it-IT"/>
        </w:rPr>
        <w:t xml:space="preserve">, Pacor ML, Nicolis F, Cortina P, Accordini C, Marchi G, Peroli P, Corrocher R, De Sandre G. Frequenza della PIMS in pazienti affetti da intolleranza alimentare. </w:t>
      </w:r>
      <w:r w:rsidRPr="00EC02DE">
        <w:rPr>
          <w:rFonts w:ascii="Times New Roman" w:hAnsi="Times New Roman"/>
          <w:i/>
          <w:szCs w:val="24"/>
          <w:lang w:val="it-IT"/>
        </w:rPr>
        <w:t>Folia Allergol. Immunol. Clin</w:t>
      </w:r>
      <w:r w:rsidRPr="00EC02DE">
        <w:rPr>
          <w:rFonts w:ascii="Times New Roman" w:hAnsi="Times New Roman"/>
          <w:szCs w:val="24"/>
          <w:lang w:val="it-IT"/>
        </w:rPr>
        <w:t>. 1987; XXXIV:  217-222.</w:t>
      </w:r>
    </w:p>
    <w:p w14:paraId="3EE7AC5F"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12.</w:t>
      </w:r>
      <w:r w:rsidRPr="00EC02DE">
        <w:rPr>
          <w:rFonts w:ascii="Times New Roman" w:hAnsi="Times New Roman"/>
          <w:szCs w:val="24"/>
          <w:u w:val="single"/>
          <w:lang w:val="it-IT"/>
        </w:rPr>
        <w:tab/>
      </w:r>
      <w:proofErr w:type="gramStart"/>
      <w:r w:rsidRPr="00EC02DE">
        <w:rPr>
          <w:rFonts w:ascii="Times New Roman" w:hAnsi="Times New Roman"/>
          <w:szCs w:val="24"/>
          <w:u w:val="single"/>
          <w:lang w:val="it-IT"/>
        </w:rPr>
        <w:t>Lunardi C</w:t>
      </w:r>
      <w:r w:rsidRPr="00EC02DE">
        <w:rPr>
          <w:rFonts w:ascii="Times New Roman" w:hAnsi="Times New Roman"/>
          <w:szCs w:val="24"/>
          <w:lang w:val="it-IT"/>
        </w:rPr>
        <w:t>, Pacor ML, Nicolis F, Bambara LM, Cortina P, Biasi D, Corrocher R, De Sandre G. Artralgia, artrite e intolleranza alimentare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1987; 78: 483-486.</w:t>
      </w:r>
    </w:p>
    <w:p w14:paraId="58CC88C2"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13.</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Nicolis F, Cortina P, Peroli P, Venturini G, Andri L, Corrocher R, </w:t>
      </w:r>
      <w:r w:rsidRPr="00EC02DE">
        <w:rPr>
          <w:rFonts w:ascii="Times New Roman" w:hAnsi="Times New Roman"/>
          <w:szCs w:val="24"/>
          <w:u w:val="single"/>
          <w:lang w:val="it-IT"/>
        </w:rPr>
        <w:t>Lunardi C</w:t>
      </w:r>
      <w:r w:rsidRPr="00EC02DE">
        <w:rPr>
          <w:rFonts w:ascii="Times New Roman" w:hAnsi="Times New Roman"/>
          <w:szCs w:val="24"/>
          <w:lang w:val="it-IT"/>
        </w:rPr>
        <w:t>.  Emicrania e alimenti</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.1989; 80: 53-55.</w:t>
      </w:r>
    </w:p>
    <w:p w14:paraId="39A768E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14.</w:t>
      </w:r>
      <w:r w:rsidRPr="00EC02DE">
        <w:rPr>
          <w:rFonts w:ascii="Times New Roman" w:hAnsi="Times New Roman"/>
          <w:szCs w:val="24"/>
          <w:lang w:val="it-IT"/>
        </w:rPr>
        <w:tab/>
        <w:t xml:space="preserve">Pacor ML, Santoni P, Nicolis F, Peroli P, Biasi D, Cortina P, Marchi G, </w:t>
      </w:r>
      <w:r w:rsidRPr="00EC02DE">
        <w:rPr>
          <w:rFonts w:ascii="Times New Roman" w:hAnsi="Times New Roman"/>
          <w:szCs w:val="24"/>
          <w:u w:val="single"/>
          <w:lang w:val="it-IT"/>
        </w:rPr>
        <w:t>Lunardi C.</w:t>
      </w:r>
      <w:r w:rsidRPr="00EC02DE">
        <w:rPr>
          <w:rFonts w:ascii="Times New Roman" w:hAnsi="Times New Roman"/>
          <w:szCs w:val="24"/>
          <w:lang w:val="it-IT"/>
        </w:rPr>
        <w:t xml:space="preserve"> Poliposi nasale e intolleranza alimentare: esiste una qualche correlazione? </w:t>
      </w:r>
      <w:r w:rsidRPr="00EC02DE">
        <w:rPr>
          <w:rFonts w:ascii="Times New Roman" w:hAnsi="Times New Roman"/>
          <w:i/>
          <w:szCs w:val="24"/>
          <w:lang w:val="it-IT"/>
        </w:rPr>
        <w:t>Rec. Progr. Med.</w:t>
      </w:r>
      <w:r w:rsidRPr="00EC02DE">
        <w:rPr>
          <w:rFonts w:ascii="Times New Roman" w:hAnsi="Times New Roman"/>
          <w:szCs w:val="24"/>
          <w:lang w:val="it-IT"/>
        </w:rPr>
        <w:t xml:space="preserve"> 1989; 80: 434-437.</w:t>
      </w:r>
    </w:p>
    <w:p w14:paraId="6670F588"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15.</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Nicolis F, Peroli P, Urbani G, Cortina P, Corrocher R, </w:t>
      </w:r>
      <w:r w:rsidRPr="00EC02DE">
        <w:rPr>
          <w:rFonts w:ascii="Times New Roman" w:hAnsi="Times New Roman"/>
          <w:szCs w:val="24"/>
          <w:u w:val="single"/>
          <w:lang w:val="it-IT"/>
        </w:rPr>
        <w:t>Lunardi C.</w:t>
      </w:r>
      <w:r w:rsidRPr="00EC02DE">
        <w:rPr>
          <w:rFonts w:ascii="Times New Roman" w:hAnsi="Times New Roman"/>
          <w:szCs w:val="24"/>
          <w:lang w:val="it-IT"/>
        </w:rPr>
        <w:t xml:space="preserve"> Trattamento della sindrome di Behçet con Colchicina</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Eur. Rev. </w:t>
      </w:r>
      <w:proofErr w:type="gramStart"/>
      <w:r w:rsidRPr="00EC02DE">
        <w:rPr>
          <w:rFonts w:ascii="Times New Roman" w:hAnsi="Times New Roman"/>
          <w:i/>
          <w:szCs w:val="24"/>
          <w:lang w:val="it-IT"/>
        </w:rPr>
        <w:t>Med.</w:t>
      </w:r>
      <w:proofErr w:type="gramEnd"/>
      <w:r w:rsidRPr="00EC02DE">
        <w:rPr>
          <w:rFonts w:ascii="Times New Roman" w:hAnsi="Times New Roman"/>
          <w:i/>
          <w:szCs w:val="24"/>
          <w:lang w:val="it-IT"/>
        </w:rPr>
        <w:t xml:space="preserve"> &amp; Pharm. Sci</w:t>
      </w:r>
      <w:r w:rsidRPr="00EC02DE">
        <w:rPr>
          <w:rFonts w:ascii="Times New Roman" w:hAnsi="Times New Roman"/>
          <w:szCs w:val="24"/>
          <w:lang w:val="it-IT"/>
        </w:rPr>
        <w:t>. 1989; XI: 257-261.</w:t>
      </w:r>
    </w:p>
    <w:p w14:paraId="16884D68"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16.</w:t>
      </w:r>
      <w:r w:rsidRPr="00EC02DE">
        <w:rPr>
          <w:rFonts w:ascii="Times New Roman" w:hAnsi="Times New Roman"/>
          <w:szCs w:val="24"/>
          <w:lang w:val="it-IT"/>
        </w:rPr>
        <w:tab/>
        <w:t xml:space="preserve">Pacor ML, Peroli P, Nicolis F, Bambara LM, Frigo A, De Sandre G e </w:t>
      </w:r>
      <w:r w:rsidRPr="00EC02DE">
        <w:rPr>
          <w:rFonts w:ascii="Times New Roman" w:hAnsi="Times New Roman"/>
          <w:szCs w:val="24"/>
          <w:u w:val="single"/>
          <w:lang w:val="it-IT"/>
        </w:rPr>
        <w:t>Lunardi C.</w:t>
      </w:r>
      <w:r w:rsidRPr="00EC02DE">
        <w:rPr>
          <w:rFonts w:ascii="Times New Roman" w:hAnsi="Times New Roman"/>
          <w:szCs w:val="24"/>
          <w:lang w:val="it-IT"/>
        </w:rPr>
        <w:t xml:space="preserve"> Studio delle popolazioni T linfocitarie in pazienti affetti da allergia alimentare. </w:t>
      </w:r>
      <w:r w:rsidRPr="00EC02DE">
        <w:rPr>
          <w:rFonts w:ascii="Times New Roman" w:hAnsi="Times New Roman"/>
          <w:i/>
          <w:szCs w:val="24"/>
          <w:lang w:val="it-IT"/>
        </w:rPr>
        <w:t>Progr. Med. Lab</w:t>
      </w:r>
      <w:r w:rsidRPr="00EC02DE">
        <w:rPr>
          <w:rFonts w:ascii="Times New Roman" w:hAnsi="Times New Roman"/>
          <w:szCs w:val="24"/>
          <w:lang w:val="it-IT"/>
        </w:rPr>
        <w:t>. 1989; 3: 417-419.</w:t>
      </w:r>
    </w:p>
    <w:p w14:paraId="060E50F2"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17.</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Peroli P, Nicolis F, Bambara LM, Givanni S, Marrocchella R e </w:t>
      </w:r>
      <w:r w:rsidRPr="00EC02DE">
        <w:rPr>
          <w:rFonts w:ascii="Times New Roman" w:hAnsi="Times New Roman"/>
          <w:szCs w:val="24"/>
          <w:u w:val="single"/>
          <w:lang w:val="it-IT"/>
        </w:rPr>
        <w:t>Lunardi C</w:t>
      </w:r>
      <w:r w:rsidRPr="00EC02DE">
        <w:rPr>
          <w:rFonts w:ascii="Times New Roman" w:hAnsi="Times New Roman"/>
          <w:szCs w:val="24"/>
          <w:lang w:val="it-IT"/>
        </w:rPr>
        <w:t>. Eczema e allergia alimentare nell'adulto</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Rec. Progr. Med</w:t>
      </w:r>
      <w:r w:rsidRPr="00EC02DE">
        <w:rPr>
          <w:rFonts w:ascii="Times New Roman" w:hAnsi="Times New Roman"/>
          <w:szCs w:val="24"/>
          <w:lang w:val="it-IT"/>
        </w:rPr>
        <w:t>. 1990; 81: 139-141.</w:t>
      </w:r>
    </w:p>
    <w:p w14:paraId="6E44164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18.</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Nicolis F, Peroli P, Urbani G, Cortina P, </w:t>
      </w:r>
      <w:r w:rsidRPr="00EC02DE">
        <w:rPr>
          <w:rFonts w:ascii="Times New Roman" w:hAnsi="Times New Roman"/>
          <w:szCs w:val="24"/>
          <w:u w:val="single"/>
          <w:lang w:val="it-IT"/>
        </w:rPr>
        <w:t>Lunardi C</w:t>
      </w:r>
      <w:r w:rsidRPr="00EC02DE">
        <w:rPr>
          <w:rFonts w:ascii="Times New Roman" w:hAnsi="Times New Roman"/>
          <w:szCs w:val="24"/>
          <w:lang w:val="it-IT"/>
        </w:rPr>
        <w:t>. Allergia e intolleranza alimentare nelle ulcere orali ricorrenti</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Folia Allergol. Immunol. Clin</w:t>
      </w:r>
      <w:r w:rsidRPr="00EC02DE">
        <w:rPr>
          <w:rFonts w:ascii="Times New Roman" w:hAnsi="Times New Roman"/>
          <w:szCs w:val="24"/>
          <w:lang w:val="it-IT"/>
        </w:rPr>
        <w:t>. 1990; 37: 35-40.</w:t>
      </w:r>
    </w:p>
    <w:p w14:paraId="45185F44"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19.</w:t>
      </w:r>
      <w:r w:rsidRPr="00EC02DE">
        <w:rPr>
          <w:sz w:val="24"/>
          <w:szCs w:val="24"/>
          <w:lang w:val="it-IT"/>
        </w:rPr>
        <w:tab/>
      </w:r>
      <w:proofErr w:type="gramStart"/>
      <w:r w:rsidRPr="00EC02DE">
        <w:rPr>
          <w:sz w:val="24"/>
          <w:szCs w:val="24"/>
          <w:u w:val="single"/>
          <w:lang w:val="it-IT"/>
        </w:rPr>
        <w:t>Lunardi C</w:t>
      </w:r>
      <w:r w:rsidRPr="00EC02DE">
        <w:rPr>
          <w:sz w:val="24"/>
          <w:szCs w:val="24"/>
          <w:lang w:val="it-IT"/>
        </w:rPr>
        <w:t>, Favari F, Venturini G, Zagni P, Nicolis F e Pacor ML</w:t>
      </w:r>
      <w:proofErr w:type="gramEnd"/>
      <w:r w:rsidRPr="00EC02DE">
        <w:rPr>
          <w:sz w:val="24"/>
          <w:szCs w:val="24"/>
          <w:lang w:val="it-IT"/>
        </w:rPr>
        <w:t xml:space="preserve">. Prevalenza dell'allergia alimentare in pazienti affetti da sindrome orticaria-angioedema. </w:t>
      </w:r>
      <w:r w:rsidRPr="00EC02DE">
        <w:rPr>
          <w:i/>
          <w:sz w:val="24"/>
          <w:szCs w:val="24"/>
          <w:lang w:val="it-IT"/>
        </w:rPr>
        <w:t xml:space="preserve">G. </w:t>
      </w:r>
      <w:proofErr w:type="gramStart"/>
      <w:r w:rsidRPr="00EC02DE">
        <w:rPr>
          <w:i/>
          <w:sz w:val="24"/>
          <w:szCs w:val="24"/>
          <w:lang w:val="it-IT"/>
        </w:rPr>
        <w:t>Ital.</w:t>
      </w:r>
      <w:proofErr w:type="gramEnd"/>
      <w:r w:rsidRPr="00EC02DE">
        <w:rPr>
          <w:i/>
          <w:sz w:val="24"/>
          <w:szCs w:val="24"/>
          <w:lang w:val="it-IT"/>
        </w:rPr>
        <w:t xml:space="preserve"> Dermatol. Venereol.</w:t>
      </w:r>
      <w:r w:rsidRPr="00EC02DE">
        <w:rPr>
          <w:sz w:val="24"/>
          <w:szCs w:val="24"/>
          <w:lang w:val="it-IT"/>
        </w:rPr>
        <w:t xml:space="preserve"> 1990; 125: 319-322.</w:t>
      </w:r>
    </w:p>
    <w:p w14:paraId="530B7EB5"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20.</w:t>
      </w:r>
      <w:r w:rsidRPr="00EC02DE">
        <w:rPr>
          <w:rFonts w:ascii="Times New Roman" w:hAnsi="Times New Roman"/>
          <w:szCs w:val="24"/>
          <w:lang w:val="it-IT"/>
        </w:rPr>
        <w:tab/>
        <w:t xml:space="preserve">Pacor ML, Givanni S, Peroli P, Bressan F, Senna GE, Nicolis F e </w:t>
      </w:r>
      <w:r w:rsidRPr="00EC02DE">
        <w:rPr>
          <w:rFonts w:ascii="Times New Roman" w:hAnsi="Times New Roman"/>
          <w:szCs w:val="24"/>
          <w:u w:val="single"/>
          <w:lang w:val="it-IT"/>
        </w:rPr>
        <w:t>Lunardi C.</w:t>
      </w:r>
      <w:r w:rsidRPr="00EC02DE">
        <w:rPr>
          <w:rFonts w:ascii="Times New Roman" w:hAnsi="Times New Roman"/>
          <w:szCs w:val="24"/>
          <w:lang w:val="it-IT"/>
        </w:rPr>
        <w:t xml:space="preserve"> Valutazione della frequenza di allergia o intolleranza alimentare in</w:t>
      </w:r>
      <w:proofErr w:type="gramStart"/>
      <w:r w:rsidRPr="00EC02DE">
        <w:rPr>
          <w:rFonts w:ascii="Times New Roman" w:hAnsi="Times New Roman"/>
          <w:szCs w:val="24"/>
          <w:lang w:val="it-IT"/>
        </w:rPr>
        <w:t xml:space="preserve">  </w:t>
      </w:r>
      <w:r w:rsidRPr="00EC02DE">
        <w:rPr>
          <w:rFonts w:ascii="Times New Roman" w:hAnsi="Times New Roman"/>
          <w:szCs w:val="24"/>
          <w:lang w:val="it-IT"/>
        </w:rPr>
        <w:tab/>
      </w:r>
      <w:proofErr w:type="gramEnd"/>
      <w:r w:rsidRPr="00EC02DE">
        <w:rPr>
          <w:rFonts w:ascii="Times New Roman" w:hAnsi="Times New Roman"/>
          <w:szCs w:val="24"/>
          <w:lang w:val="it-IT"/>
        </w:rPr>
        <w:t xml:space="preserve">pazienti affetti da allergia respiratoria. </w:t>
      </w:r>
      <w:r w:rsidRPr="00EC02DE">
        <w:rPr>
          <w:rFonts w:ascii="Times New Roman" w:hAnsi="Times New Roman"/>
          <w:i/>
          <w:szCs w:val="24"/>
          <w:lang w:val="it-IT"/>
        </w:rPr>
        <w:t>Rec. Progr. Med</w:t>
      </w:r>
      <w:r w:rsidRPr="00EC02DE">
        <w:rPr>
          <w:rFonts w:ascii="Times New Roman" w:hAnsi="Times New Roman"/>
          <w:szCs w:val="24"/>
          <w:lang w:val="it-IT"/>
        </w:rPr>
        <w:t>. 1990; 81: 689-691.</w:t>
      </w:r>
    </w:p>
    <w:p w14:paraId="7B08B8C5"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lastRenderedPageBreak/>
        <w:t>21.</w:t>
      </w:r>
      <w:r w:rsidRPr="00EC02DE">
        <w:rPr>
          <w:rFonts w:ascii="Times New Roman" w:hAnsi="Times New Roman"/>
          <w:szCs w:val="24"/>
          <w:lang w:val="it-IT"/>
        </w:rPr>
        <w:tab/>
      </w:r>
      <w:r w:rsidRPr="00EC02DE">
        <w:rPr>
          <w:rFonts w:ascii="Times New Roman" w:hAnsi="Times New Roman"/>
          <w:szCs w:val="24"/>
          <w:u w:val="single"/>
          <w:lang w:val="it-IT"/>
        </w:rPr>
        <w:t>Lunardi C</w:t>
      </w:r>
      <w:r w:rsidRPr="00EC02DE">
        <w:rPr>
          <w:rFonts w:ascii="Times New Roman" w:hAnsi="Times New Roman"/>
          <w:szCs w:val="24"/>
          <w:lang w:val="it-IT"/>
        </w:rPr>
        <w:t xml:space="preserve">, Nicolis F, Tonoli M, Peroli P, Zagni P, Pacor ML. Studio delle IgG4 specifiche per allergeni alimentari in pazienti affetti da eczema. </w:t>
      </w:r>
      <w:r w:rsidRPr="00EC02DE">
        <w:rPr>
          <w:rFonts w:ascii="Times New Roman" w:hAnsi="Times New Roman"/>
          <w:i/>
          <w:szCs w:val="24"/>
          <w:lang w:val="it-IT"/>
        </w:rPr>
        <w:t xml:space="preserve">Folia Allerg.Immunol. </w:t>
      </w:r>
      <w:proofErr w:type="gramStart"/>
      <w:r w:rsidRPr="00EC02DE">
        <w:rPr>
          <w:rFonts w:ascii="Times New Roman" w:hAnsi="Times New Roman"/>
          <w:i/>
          <w:szCs w:val="24"/>
          <w:lang w:val="it-IT"/>
        </w:rPr>
        <w:t>Clin.</w:t>
      </w:r>
      <w:proofErr w:type="gramEnd"/>
      <w:r w:rsidRPr="00EC02DE">
        <w:rPr>
          <w:rFonts w:ascii="Times New Roman" w:hAnsi="Times New Roman"/>
          <w:szCs w:val="24"/>
          <w:lang w:val="it-IT"/>
        </w:rPr>
        <w:t xml:space="preserve"> 1990; 37: 253-258.</w:t>
      </w:r>
    </w:p>
    <w:p w14:paraId="18A567A9"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22.</w:t>
      </w:r>
      <w:r w:rsidRPr="00EC02DE">
        <w:rPr>
          <w:rFonts w:ascii="Times New Roman" w:hAnsi="Times New Roman"/>
          <w:szCs w:val="24"/>
          <w:lang w:val="it-IT"/>
        </w:rPr>
        <w:tab/>
        <w:t xml:space="preserve">Pacor ML, Marchi G, Peroli P, Nicolis F, Cortina P, </w:t>
      </w:r>
      <w:r w:rsidRPr="00EC02DE">
        <w:rPr>
          <w:rFonts w:ascii="Times New Roman" w:hAnsi="Times New Roman"/>
          <w:szCs w:val="24"/>
          <w:u w:val="single"/>
          <w:lang w:val="it-IT"/>
        </w:rPr>
        <w:t>Lunardi C</w:t>
      </w:r>
      <w:r w:rsidRPr="00EC02DE">
        <w:rPr>
          <w:rFonts w:ascii="Times New Roman" w:hAnsi="Times New Roman"/>
          <w:szCs w:val="24"/>
          <w:lang w:val="it-IT"/>
        </w:rPr>
        <w:t xml:space="preserve">. Confronto con il RAST di un metodo immunoenzimatico per la determinazione contemporanea delle IgE specifiche verso </w:t>
      </w:r>
      <w:proofErr w:type="gramStart"/>
      <w:r w:rsidRPr="00EC02DE">
        <w:rPr>
          <w:rFonts w:ascii="Times New Roman" w:hAnsi="Times New Roman"/>
          <w:szCs w:val="24"/>
          <w:lang w:val="it-IT"/>
        </w:rPr>
        <w:t>numerosi  aeroallergeni</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Clin. Ter</w:t>
      </w:r>
      <w:r w:rsidRPr="00EC02DE">
        <w:rPr>
          <w:rFonts w:ascii="Times New Roman" w:hAnsi="Times New Roman"/>
          <w:szCs w:val="24"/>
          <w:lang w:val="it-IT"/>
        </w:rPr>
        <w:t>. 1991; 137: 321-325.</w:t>
      </w:r>
    </w:p>
    <w:p w14:paraId="1C868F3F"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23.</w:t>
      </w:r>
      <w:r w:rsidRPr="00EC02DE">
        <w:rPr>
          <w:sz w:val="24"/>
          <w:szCs w:val="24"/>
          <w:lang w:val="it-IT"/>
        </w:rPr>
        <w:tab/>
        <w:t xml:space="preserve">Pacor ML, Peroli P, Biasi D, Bambara LM, </w:t>
      </w:r>
      <w:r w:rsidRPr="00EC02DE">
        <w:rPr>
          <w:sz w:val="24"/>
          <w:szCs w:val="24"/>
          <w:u w:val="single"/>
          <w:lang w:val="it-IT"/>
        </w:rPr>
        <w:t>Lunardi C</w:t>
      </w:r>
      <w:r w:rsidRPr="00EC02DE">
        <w:rPr>
          <w:sz w:val="24"/>
          <w:szCs w:val="24"/>
          <w:lang w:val="it-IT"/>
        </w:rPr>
        <w:t xml:space="preserve">. Su di un caso </w:t>
      </w:r>
      <w:proofErr w:type="gramStart"/>
      <w:r w:rsidRPr="00EC02DE">
        <w:rPr>
          <w:sz w:val="24"/>
          <w:szCs w:val="24"/>
          <w:lang w:val="it-IT"/>
        </w:rPr>
        <w:t xml:space="preserve">di </w:t>
      </w:r>
      <w:proofErr w:type="gramEnd"/>
      <w:r w:rsidRPr="00EC02DE">
        <w:rPr>
          <w:sz w:val="24"/>
          <w:szCs w:val="24"/>
          <w:lang w:val="it-IT"/>
        </w:rPr>
        <w:t xml:space="preserve">insulinoma. </w:t>
      </w:r>
      <w:r w:rsidRPr="00EC02DE">
        <w:rPr>
          <w:i/>
          <w:sz w:val="24"/>
          <w:szCs w:val="24"/>
          <w:lang w:val="it-IT"/>
        </w:rPr>
        <w:t>Terapia Moderna</w:t>
      </w:r>
      <w:r w:rsidRPr="00EC02DE">
        <w:rPr>
          <w:sz w:val="24"/>
          <w:szCs w:val="24"/>
          <w:lang w:val="it-IT"/>
        </w:rPr>
        <w:t xml:space="preserve"> 1991; 5: 11-13.</w:t>
      </w:r>
    </w:p>
    <w:p w14:paraId="713216F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24.</w:t>
      </w:r>
      <w:r w:rsidRPr="00EC02DE">
        <w:rPr>
          <w:rFonts w:ascii="Times New Roman" w:hAnsi="Times New Roman"/>
          <w:szCs w:val="24"/>
          <w:lang w:val="it-IT"/>
        </w:rPr>
        <w:tab/>
        <w:t xml:space="preserve">Pacor ML, Nicolis F, Cortina P, Zagni P, </w:t>
      </w:r>
      <w:r w:rsidRPr="00EC02DE">
        <w:rPr>
          <w:rFonts w:ascii="Times New Roman" w:hAnsi="Times New Roman"/>
          <w:szCs w:val="24"/>
          <w:u w:val="single"/>
          <w:lang w:val="it-IT"/>
        </w:rPr>
        <w:t>Lunardi C</w:t>
      </w:r>
      <w:r w:rsidRPr="00EC02DE">
        <w:rPr>
          <w:rFonts w:ascii="Times New Roman" w:hAnsi="Times New Roman"/>
          <w:szCs w:val="24"/>
          <w:lang w:val="it-IT"/>
        </w:rPr>
        <w:t xml:space="preserve">. Valutazione delle IgG4 specifiche in corso </w:t>
      </w:r>
      <w:proofErr w:type="gramStart"/>
      <w:r w:rsidRPr="00EC02DE">
        <w:rPr>
          <w:rFonts w:ascii="Times New Roman" w:hAnsi="Times New Roman"/>
          <w:szCs w:val="24"/>
          <w:lang w:val="it-IT"/>
        </w:rPr>
        <w:t xml:space="preserve">di </w:t>
      </w:r>
      <w:proofErr w:type="gramEnd"/>
      <w:r w:rsidRPr="00EC02DE">
        <w:rPr>
          <w:rFonts w:ascii="Times New Roman" w:hAnsi="Times New Roman"/>
          <w:szCs w:val="24"/>
          <w:lang w:val="it-IT"/>
        </w:rPr>
        <w:t xml:space="preserve">immunoterapia per oculorinite stagionale e perenne. </w:t>
      </w:r>
      <w:r w:rsidRPr="00EC02DE">
        <w:rPr>
          <w:rFonts w:ascii="Times New Roman" w:hAnsi="Times New Roman"/>
          <w:i/>
          <w:szCs w:val="24"/>
          <w:lang w:val="it-IT"/>
        </w:rPr>
        <w:t>Immunol. Clin</w:t>
      </w:r>
      <w:r w:rsidRPr="00EC02DE">
        <w:rPr>
          <w:rFonts w:ascii="Times New Roman" w:hAnsi="Times New Roman"/>
          <w:szCs w:val="24"/>
          <w:lang w:val="it-IT"/>
        </w:rPr>
        <w:t>. 1992;</w:t>
      </w:r>
      <w:r w:rsidRPr="00EC02DE">
        <w:rPr>
          <w:rFonts w:ascii="Times New Roman" w:hAnsi="Times New Roman"/>
          <w:szCs w:val="24"/>
          <w:lang w:val="it-IT"/>
        </w:rPr>
        <w:tab/>
        <w:t xml:space="preserve">XI, 2: 45-51. </w:t>
      </w:r>
      <w:r w:rsidRPr="00EC02DE">
        <w:rPr>
          <w:rFonts w:ascii="Times New Roman" w:hAnsi="Times New Roman"/>
          <w:szCs w:val="24"/>
          <w:lang w:val="it-IT"/>
        </w:rPr>
        <w:tab/>
      </w:r>
    </w:p>
    <w:p w14:paraId="29A8BD1B"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25.</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Marchi G, Cortina P, Nicolis F, </w:t>
      </w:r>
      <w:r w:rsidRPr="00EC02DE">
        <w:rPr>
          <w:rFonts w:ascii="Times New Roman" w:hAnsi="Times New Roman"/>
          <w:szCs w:val="24"/>
          <w:u w:val="single"/>
          <w:lang w:val="it-IT"/>
        </w:rPr>
        <w:t>Lunardi C</w:t>
      </w:r>
      <w:r w:rsidRPr="00EC02DE">
        <w:rPr>
          <w:rFonts w:ascii="Times New Roman" w:hAnsi="Times New Roman"/>
          <w:szCs w:val="24"/>
          <w:lang w:val="it-IT"/>
        </w:rPr>
        <w:t>, Corrocher R. Allergia alimentare e asma</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1992; 83: 64-66. </w:t>
      </w:r>
    </w:p>
    <w:p w14:paraId="496B7C84"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 xml:space="preserve">26. </w:t>
      </w:r>
      <w:r w:rsidRPr="00EC02DE">
        <w:rPr>
          <w:sz w:val="24"/>
          <w:szCs w:val="24"/>
          <w:lang w:val="it-IT"/>
        </w:rPr>
        <w:tab/>
      </w:r>
      <w:proofErr w:type="gramStart"/>
      <w:r w:rsidRPr="00EC02DE">
        <w:rPr>
          <w:sz w:val="24"/>
          <w:szCs w:val="24"/>
          <w:lang w:val="it-IT"/>
        </w:rPr>
        <w:t xml:space="preserve">Pacor ML, Biasi D, Urbani G, Lombardo G e </w:t>
      </w:r>
      <w:r w:rsidRPr="00EC02DE">
        <w:rPr>
          <w:sz w:val="24"/>
          <w:szCs w:val="24"/>
          <w:u w:val="single"/>
          <w:lang w:val="it-IT"/>
        </w:rPr>
        <w:t>Lunardi C</w:t>
      </w:r>
      <w:r w:rsidRPr="00EC02DE">
        <w:rPr>
          <w:sz w:val="24"/>
          <w:szCs w:val="24"/>
          <w:lang w:val="it-IT"/>
        </w:rPr>
        <w:t>. Efficacia della ciclosporina per uso topico nel lichen planus orale</w:t>
      </w:r>
      <w:proofErr w:type="gramEnd"/>
      <w:r w:rsidRPr="00EC02DE">
        <w:rPr>
          <w:sz w:val="24"/>
          <w:szCs w:val="24"/>
          <w:lang w:val="it-IT"/>
        </w:rPr>
        <w:t xml:space="preserve">. </w:t>
      </w:r>
      <w:r w:rsidRPr="00EC02DE">
        <w:rPr>
          <w:i/>
          <w:sz w:val="24"/>
          <w:szCs w:val="24"/>
          <w:lang w:val="it-IT"/>
        </w:rPr>
        <w:t>Minerva Stomatol</w:t>
      </w:r>
      <w:r w:rsidRPr="00EC02DE">
        <w:rPr>
          <w:sz w:val="24"/>
          <w:szCs w:val="24"/>
          <w:lang w:val="it-IT"/>
        </w:rPr>
        <w:t xml:space="preserve">. 1994; 43: 129-132. </w:t>
      </w:r>
    </w:p>
    <w:p w14:paraId="3B94A746"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27.</w:t>
      </w:r>
      <w:r w:rsidRPr="00EC02DE">
        <w:rPr>
          <w:rFonts w:ascii="Times New Roman" w:hAnsi="Times New Roman"/>
          <w:szCs w:val="24"/>
          <w:lang w:val="it-IT"/>
        </w:rPr>
        <w:tab/>
        <w:t xml:space="preserve">Pacor ML, Biasi D, Maleknia </w:t>
      </w:r>
      <w:proofErr w:type="gramStart"/>
      <w:r w:rsidRPr="00EC02DE">
        <w:rPr>
          <w:rFonts w:ascii="Times New Roman" w:hAnsi="Times New Roman"/>
          <w:szCs w:val="24"/>
          <w:lang w:val="it-IT"/>
        </w:rPr>
        <w:t>T.</w:t>
      </w:r>
      <w:proofErr w:type="gramEnd"/>
      <w:r w:rsidRPr="00EC02DE">
        <w:rPr>
          <w:rFonts w:ascii="Times New Roman" w:hAnsi="Times New Roman"/>
          <w:szCs w:val="24"/>
          <w:lang w:val="it-IT"/>
        </w:rPr>
        <w:t xml:space="preserve">, </w:t>
      </w:r>
      <w:r w:rsidRPr="00EC02DE">
        <w:rPr>
          <w:rFonts w:ascii="Times New Roman" w:hAnsi="Times New Roman"/>
          <w:szCs w:val="24"/>
          <w:u w:val="single"/>
          <w:lang w:val="it-IT"/>
        </w:rPr>
        <w:t>Lunardi C</w:t>
      </w:r>
      <w:r w:rsidRPr="00EC02DE">
        <w:rPr>
          <w:rFonts w:ascii="Times New Roman" w:hAnsi="Times New Roman"/>
          <w:szCs w:val="24"/>
          <w:lang w:val="it-IT"/>
        </w:rPr>
        <w:t xml:space="preserve">. Sicurezza dell'azitromicina in pazienti allergici a penicillina e cefalosporina. </w:t>
      </w:r>
      <w:proofErr w:type="gramStart"/>
      <w:r w:rsidRPr="00EC02DE">
        <w:rPr>
          <w:rFonts w:ascii="Times New Roman" w:hAnsi="Times New Roman"/>
          <w:i/>
          <w:szCs w:val="24"/>
          <w:lang w:val="it-IT"/>
        </w:rPr>
        <w:t>Clin.Ter</w:t>
      </w:r>
      <w:r w:rsidRPr="00EC02DE">
        <w:rPr>
          <w:rFonts w:ascii="Times New Roman" w:hAnsi="Times New Roman"/>
          <w:szCs w:val="24"/>
          <w:lang w:val="it-IT"/>
        </w:rPr>
        <w:t>.</w:t>
      </w:r>
      <w:proofErr w:type="gramEnd"/>
      <w:r w:rsidRPr="00EC02DE">
        <w:rPr>
          <w:rFonts w:ascii="Times New Roman" w:hAnsi="Times New Roman"/>
          <w:szCs w:val="24"/>
          <w:lang w:val="it-IT"/>
        </w:rPr>
        <w:t xml:space="preserve"> 1994; 144: 517-520.</w:t>
      </w:r>
    </w:p>
    <w:p w14:paraId="50E201AB"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28.</w:t>
      </w:r>
      <w:r w:rsidRPr="00EC02DE">
        <w:rPr>
          <w:sz w:val="24"/>
          <w:szCs w:val="24"/>
          <w:lang w:val="it-IT"/>
        </w:rPr>
        <w:tab/>
        <w:t xml:space="preserve">Pacor ML, Biasi D, Girelli D, </w:t>
      </w:r>
      <w:r w:rsidRPr="00EC02DE">
        <w:rPr>
          <w:sz w:val="24"/>
          <w:szCs w:val="24"/>
          <w:u w:val="single"/>
          <w:lang w:val="it-IT"/>
        </w:rPr>
        <w:t>Lunardi C</w:t>
      </w:r>
      <w:r w:rsidRPr="00EC02DE">
        <w:rPr>
          <w:sz w:val="24"/>
          <w:szCs w:val="24"/>
          <w:lang w:val="it-IT"/>
        </w:rPr>
        <w:t xml:space="preserve">. Efficacia </w:t>
      </w:r>
      <w:proofErr w:type="gramStart"/>
      <w:r w:rsidRPr="00EC02DE">
        <w:rPr>
          <w:sz w:val="24"/>
          <w:szCs w:val="24"/>
          <w:lang w:val="it-IT"/>
        </w:rPr>
        <w:t xml:space="preserve">dell' </w:t>
      </w:r>
      <w:proofErr w:type="gramEnd"/>
      <w:r w:rsidRPr="00EC02DE">
        <w:rPr>
          <w:sz w:val="24"/>
          <w:szCs w:val="24"/>
          <w:lang w:val="it-IT"/>
        </w:rPr>
        <w:t xml:space="preserve">immunoterapia locale nella oculorinite allergica da graminacee. </w:t>
      </w:r>
      <w:r w:rsidRPr="00EC02DE">
        <w:rPr>
          <w:i/>
          <w:sz w:val="24"/>
          <w:szCs w:val="24"/>
          <w:lang w:val="it-IT"/>
        </w:rPr>
        <w:t>Giorn. It. Allergol. Immunol. Clin</w:t>
      </w:r>
      <w:r w:rsidRPr="00EC02DE">
        <w:rPr>
          <w:sz w:val="24"/>
          <w:szCs w:val="24"/>
          <w:lang w:val="it-IT"/>
        </w:rPr>
        <w:t xml:space="preserve">. 1994; 4: 199-204. </w:t>
      </w:r>
      <w:r w:rsidRPr="00EC02DE">
        <w:rPr>
          <w:sz w:val="24"/>
          <w:szCs w:val="24"/>
          <w:lang w:val="it-IT"/>
        </w:rPr>
        <w:tab/>
      </w:r>
    </w:p>
    <w:p w14:paraId="0966E3C7"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29. </w:t>
      </w:r>
      <w:r w:rsidRPr="00EC02DE">
        <w:rPr>
          <w:rFonts w:ascii="Times New Roman" w:hAnsi="Times New Roman"/>
          <w:szCs w:val="24"/>
          <w:lang w:val="it-IT"/>
        </w:rPr>
        <w:tab/>
        <w:t xml:space="preserve">Pacor ML, Biasi D, Cortina P, Maleknia T, </w:t>
      </w:r>
      <w:r w:rsidRPr="00EC02DE">
        <w:rPr>
          <w:rFonts w:ascii="Times New Roman" w:hAnsi="Times New Roman"/>
          <w:szCs w:val="24"/>
          <w:u w:val="single"/>
          <w:lang w:val="it-IT"/>
        </w:rPr>
        <w:t>Lunardi C</w:t>
      </w:r>
      <w:r w:rsidRPr="00EC02DE">
        <w:rPr>
          <w:rFonts w:ascii="Times New Roman" w:hAnsi="Times New Roman"/>
          <w:szCs w:val="24"/>
          <w:lang w:val="it-IT"/>
        </w:rPr>
        <w:t xml:space="preserve">. Efficacia del Salmeterolo in pazienti affetti da asma bronchiale allergico. </w:t>
      </w:r>
      <w:r w:rsidRPr="00EC02DE">
        <w:rPr>
          <w:rFonts w:ascii="Times New Roman" w:hAnsi="Times New Roman"/>
          <w:i/>
          <w:szCs w:val="24"/>
          <w:lang w:val="it-IT"/>
        </w:rPr>
        <w:t>Clin. Ter</w:t>
      </w:r>
      <w:r w:rsidRPr="00EC02DE">
        <w:rPr>
          <w:rFonts w:ascii="Times New Roman" w:hAnsi="Times New Roman"/>
          <w:szCs w:val="24"/>
          <w:lang w:val="it-IT"/>
        </w:rPr>
        <w:t xml:space="preserve">. 1994; 145: 131-134. </w:t>
      </w:r>
    </w:p>
    <w:p w14:paraId="4B3CF6ED"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30. </w:t>
      </w:r>
      <w:r w:rsidRPr="00EC02DE">
        <w:rPr>
          <w:rFonts w:ascii="Times New Roman" w:hAnsi="Times New Roman"/>
          <w:szCs w:val="24"/>
          <w:lang w:val="it-IT"/>
        </w:rPr>
        <w:tab/>
        <w:t xml:space="preserve">Pacor ML, Biasi D, </w:t>
      </w:r>
      <w:r w:rsidRPr="00EC02DE">
        <w:rPr>
          <w:rFonts w:ascii="Times New Roman" w:hAnsi="Times New Roman"/>
          <w:szCs w:val="24"/>
          <w:u w:val="single"/>
          <w:lang w:val="it-IT"/>
        </w:rPr>
        <w:t>Lunardi C</w:t>
      </w:r>
      <w:r w:rsidRPr="00EC02DE">
        <w:rPr>
          <w:rFonts w:ascii="Times New Roman" w:hAnsi="Times New Roman"/>
          <w:szCs w:val="24"/>
          <w:lang w:val="it-IT"/>
        </w:rPr>
        <w:t xml:space="preserve">. Efficacia del Nedocromil Sodico </w:t>
      </w:r>
      <w:proofErr w:type="gramStart"/>
      <w:r w:rsidRPr="00EC02DE">
        <w:rPr>
          <w:rFonts w:ascii="Times New Roman" w:hAnsi="Times New Roman"/>
          <w:szCs w:val="24"/>
          <w:lang w:val="it-IT"/>
        </w:rPr>
        <w:t>nell'asma bronchiale allergico lieve o moderato</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Clin. Ter</w:t>
      </w:r>
      <w:r w:rsidRPr="00EC02DE">
        <w:rPr>
          <w:rFonts w:ascii="Times New Roman" w:hAnsi="Times New Roman"/>
          <w:szCs w:val="24"/>
          <w:lang w:val="it-IT"/>
        </w:rPr>
        <w:t>. 1994; 145: 219-222.</w:t>
      </w:r>
    </w:p>
    <w:p w14:paraId="7CD9AD53"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31.</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D, Cortina P, Maleknia T, </w:t>
      </w:r>
      <w:r w:rsidRPr="00EC02DE">
        <w:rPr>
          <w:rFonts w:ascii="Times New Roman" w:hAnsi="Times New Roman"/>
          <w:szCs w:val="24"/>
          <w:u w:val="single"/>
          <w:lang w:val="it-IT"/>
        </w:rPr>
        <w:t>Lunardi C</w:t>
      </w:r>
      <w:r w:rsidRPr="00EC02DE">
        <w:rPr>
          <w:rFonts w:ascii="Times New Roman" w:hAnsi="Times New Roman"/>
          <w:szCs w:val="24"/>
          <w:lang w:val="it-IT"/>
        </w:rPr>
        <w:t>. Utilita' della Levocabastina per uso topico nella rinite allergica stagionale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1994; 85: 584-585. </w:t>
      </w:r>
    </w:p>
    <w:p w14:paraId="45DB3114"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32.</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D, Cortina P, Maleknia T, </w:t>
      </w:r>
      <w:r w:rsidRPr="00EC02DE">
        <w:rPr>
          <w:rFonts w:ascii="Times New Roman" w:hAnsi="Times New Roman"/>
          <w:szCs w:val="24"/>
          <w:u w:val="single"/>
          <w:lang w:val="it-IT"/>
        </w:rPr>
        <w:t>Lunardi C</w:t>
      </w:r>
      <w:r w:rsidRPr="00EC02DE">
        <w:rPr>
          <w:rFonts w:ascii="Times New Roman" w:hAnsi="Times New Roman"/>
          <w:szCs w:val="24"/>
          <w:lang w:val="it-IT"/>
        </w:rPr>
        <w:t>. Allergia al lattice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 </w:t>
      </w:r>
      <w:r w:rsidRPr="00EC02DE">
        <w:rPr>
          <w:rFonts w:ascii="Times New Roman" w:hAnsi="Times New Roman"/>
          <w:szCs w:val="24"/>
          <w:lang w:val="it-IT"/>
        </w:rPr>
        <w:t>1994; 86: 100-102.</w:t>
      </w:r>
    </w:p>
    <w:p w14:paraId="04F6A3B6"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 xml:space="preserve">33. </w:t>
      </w:r>
      <w:r w:rsidRPr="00EC02DE">
        <w:rPr>
          <w:sz w:val="24"/>
          <w:szCs w:val="24"/>
          <w:lang w:val="it-IT"/>
        </w:rPr>
        <w:tab/>
      </w:r>
      <w:proofErr w:type="gramStart"/>
      <w:r w:rsidRPr="00EC02DE">
        <w:rPr>
          <w:sz w:val="24"/>
          <w:szCs w:val="24"/>
          <w:lang w:val="it-IT"/>
        </w:rPr>
        <w:t xml:space="preserve">Pacor ML, Biasi D, Girelli D, Zeminian S, </w:t>
      </w:r>
      <w:r w:rsidRPr="00EC02DE">
        <w:rPr>
          <w:sz w:val="24"/>
          <w:szCs w:val="24"/>
          <w:u w:val="single"/>
          <w:lang w:val="it-IT"/>
        </w:rPr>
        <w:t>Lunardi C</w:t>
      </w:r>
      <w:r w:rsidRPr="00EC02DE">
        <w:rPr>
          <w:sz w:val="24"/>
          <w:szCs w:val="24"/>
          <w:lang w:val="it-IT"/>
        </w:rPr>
        <w:t>. Topical Levocabastine versus orally administered Loratadine in seasonal allergic rhinit</w:t>
      </w:r>
      <w:proofErr w:type="gramEnd"/>
      <w:r w:rsidRPr="00EC02DE">
        <w:rPr>
          <w:sz w:val="24"/>
          <w:szCs w:val="24"/>
          <w:lang w:val="it-IT"/>
        </w:rPr>
        <w:t xml:space="preserve">is. </w:t>
      </w:r>
      <w:r w:rsidRPr="00EC02DE">
        <w:rPr>
          <w:i/>
          <w:sz w:val="24"/>
          <w:szCs w:val="24"/>
          <w:lang w:val="it-IT"/>
        </w:rPr>
        <w:t>Giorn. It. Allergol. Immunol. Clin.</w:t>
      </w:r>
      <w:r w:rsidRPr="00EC02DE">
        <w:rPr>
          <w:sz w:val="24"/>
          <w:szCs w:val="24"/>
          <w:lang w:val="it-IT"/>
        </w:rPr>
        <w:t xml:space="preserve"> 1995; 5: 137-141.</w:t>
      </w:r>
    </w:p>
    <w:p w14:paraId="04F32F9F"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34.</w:t>
      </w:r>
      <w:r w:rsidRPr="00EC02DE">
        <w:rPr>
          <w:rFonts w:ascii="Times New Roman" w:hAnsi="Times New Roman"/>
          <w:szCs w:val="24"/>
          <w:lang w:val="it-IT"/>
        </w:rPr>
        <w:tab/>
      </w:r>
      <w:proofErr w:type="gramStart"/>
      <w:r w:rsidRPr="00EC02DE">
        <w:rPr>
          <w:rFonts w:ascii="Times New Roman" w:hAnsi="Times New Roman"/>
          <w:szCs w:val="24"/>
          <w:lang w:val="it-IT"/>
        </w:rPr>
        <w:t xml:space="preserve">Borgato L, Beri R, Frigo A, Ceru' S, Pacor ML, De Sandre G e </w:t>
      </w:r>
      <w:r w:rsidRPr="00EC02DE">
        <w:rPr>
          <w:rFonts w:ascii="Times New Roman" w:hAnsi="Times New Roman"/>
          <w:szCs w:val="24"/>
          <w:u w:val="single"/>
          <w:lang w:val="it-IT"/>
        </w:rPr>
        <w:t>Lunardi C</w:t>
      </w:r>
      <w:r w:rsidRPr="00EC02DE">
        <w:rPr>
          <w:rFonts w:ascii="Times New Roman" w:hAnsi="Times New Roman"/>
          <w:szCs w:val="24"/>
          <w:lang w:val="it-IT"/>
        </w:rPr>
        <w:t>. Studio del repertorio del recettore del T linfocita nella sinovite p</w:t>
      </w:r>
      <w:proofErr w:type="gramEnd"/>
      <w:r w:rsidRPr="00EC02DE">
        <w:rPr>
          <w:rFonts w:ascii="Times New Roman" w:hAnsi="Times New Roman"/>
          <w:szCs w:val="24"/>
          <w:lang w:val="it-IT"/>
        </w:rPr>
        <w:t xml:space="preserve">soriasica. </w:t>
      </w:r>
      <w:proofErr w:type="gramStart"/>
      <w:r w:rsidRPr="00EC02DE">
        <w:rPr>
          <w:rFonts w:ascii="Times New Roman" w:hAnsi="Times New Roman"/>
          <w:szCs w:val="24"/>
          <w:lang w:val="it-IT"/>
        </w:rPr>
        <w:t xml:space="preserve">Atti del XIV Cogresso Nazionale della Societa' Italiana di Immunologia e Immunopatologia; </w:t>
      </w:r>
      <w:r w:rsidRPr="00EC02DE">
        <w:rPr>
          <w:rFonts w:ascii="Times New Roman" w:hAnsi="Times New Roman"/>
          <w:i/>
          <w:szCs w:val="24"/>
          <w:lang w:val="it-IT"/>
        </w:rPr>
        <w:t>Immunologia '95</w:t>
      </w:r>
      <w:r w:rsidRPr="00EC02DE">
        <w:rPr>
          <w:rFonts w:ascii="Times New Roman" w:hAnsi="Times New Roman"/>
          <w:szCs w:val="24"/>
          <w:lang w:val="it-IT"/>
        </w:rPr>
        <w:t>.1995; 657-660</w:t>
      </w:r>
      <w:proofErr w:type="gramEnd"/>
      <w:r w:rsidRPr="00EC02DE">
        <w:rPr>
          <w:rFonts w:ascii="Times New Roman" w:hAnsi="Times New Roman"/>
          <w:szCs w:val="24"/>
          <w:lang w:val="it-IT"/>
        </w:rPr>
        <w:t xml:space="preserve">. </w:t>
      </w:r>
    </w:p>
    <w:p w14:paraId="0076AA93"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35.</w:t>
      </w:r>
      <w:r w:rsidRPr="00EC02DE">
        <w:rPr>
          <w:sz w:val="24"/>
          <w:szCs w:val="24"/>
          <w:lang w:val="it-IT"/>
        </w:rPr>
        <w:tab/>
        <w:t xml:space="preserve">Stanzial AM, Pacor ML, </w:t>
      </w:r>
      <w:r w:rsidRPr="00EC02DE">
        <w:rPr>
          <w:sz w:val="24"/>
          <w:szCs w:val="24"/>
          <w:u w:val="single"/>
          <w:lang w:val="it-IT"/>
        </w:rPr>
        <w:t>Lunardi C</w:t>
      </w:r>
      <w:r w:rsidRPr="00EC02DE">
        <w:rPr>
          <w:sz w:val="24"/>
          <w:szCs w:val="24"/>
          <w:lang w:val="it-IT"/>
        </w:rPr>
        <w:t xml:space="preserve">, Casaril M, Olivieri O, Maleknia T e Corrocher R. Studio del Selenio sierico in pazienti affetti da allergia. </w:t>
      </w:r>
      <w:r w:rsidRPr="00EC02DE">
        <w:rPr>
          <w:i/>
          <w:sz w:val="24"/>
          <w:szCs w:val="24"/>
          <w:lang w:val="it-IT"/>
        </w:rPr>
        <w:t>Giorn. It. Allergol. Immunol. Clin</w:t>
      </w:r>
      <w:r w:rsidRPr="00EC02DE">
        <w:rPr>
          <w:sz w:val="24"/>
          <w:szCs w:val="24"/>
          <w:lang w:val="it-IT"/>
        </w:rPr>
        <w:t>. 1995; 5: 178-183.</w:t>
      </w:r>
    </w:p>
    <w:p w14:paraId="637A8BA3"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36.</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D, Carletto A, </w:t>
      </w:r>
      <w:r w:rsidRPr="00EC02DE">
        <w:rPr>
          <w:rFonts w:ascii="Times New Roman" w:hAnsi="Times New Roman"/>
          <w:szCs w:val="24"/>
          <w:u w:val="single"/>
          <w:lang w:val="it-IT"/>
        </w:rPr>
        <w:t>Lunardi C</w:t>
      </w:r>
      <w:r w:rsidRPr="00EC02DE">
        <w:rPr>
          <w:rFonts w:ascii="Times New Roman" w:hAnsi="Times New Roman"/>
          <w:szCs w:val="24"/>
          <w:lang w:val="it-IT"/>
        </w:rPr>
        <w:t>. Efficacia dell'immunoterapia orale nell'asma bronchiale da Dematophagoides pteronyssinus</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1995; 86: 489-491.</w:t>
      </w:r>
    </w:p>
    <w:p w14:paraId="6F4BDBEE" w14:textId="77777777" w:rsidR="008F0098" w:rsidRPr="00EC02DE" w:rsidRDefault="008F0098" w:rsidP="00EC02DE">
      <w:pPr>
        <w:pStyle w:val="Corpodeltesto"/>
        <w:tabs>
          <w:tab w:val="left" w:pos="426"/>
        </w:tabs>
        <w:spacing w:line="276" w:lineRule="auto"/>
        <w:rPr>
          <w:sz w:val="24"/>
          <w:szCs w:val="24"/>
          <w:lang w:val="it-IT"/>
        </w:rPr>
      </w:pPr>
      <w:r w:rsidRPr="00EC02DE">
        <w:rPr>
          <w:sz w:val="24"/>
          <w:szCs w:val="24"/>
          <w:lang w:val="it-IT"/>
        </w:rPr>
        <w:t>37.</w:t>
      </w:r>
      <w:r w:rsidRPr="00EC02DE">
        <w:rPr>
          <w:sz w:val="24"/>
          <w:szCs w:val="24"/>
          <w:lang w:val="it-IT"/>
        </w:rPr>
        <w:tab/>
      </w:r>
      <w:proofErr w:type="gramStart"/>
      <w:r w:rsidRPr="00EC02DE">
        <w:rPr>
          <w:sz w:val="24"/>
          <w:szCs w:val="24"/>
          <w:lang w:val="it-IT"/>
        </w:rPr>
        <w:t xml:space="preserve">Pacor ML, Biasi D, Carletto A, Maleknia T, </w:t>
      </w:r>
      <w:r w:rsidRPr="00EC02DE">
        <w:rPr>
          <w:sz w:val="24"/>
          <w:szCs w:val="24"/>
          <w:u w:val="single"/>
          <w:lang w:val="it-IT"/>
        </w:rPr>
        <w:t>Lunardi C</w:t>
      </w:r>
      <w:r w:rsidRPr="00EC02DE">
        <w:rPr>
          <w:sz w:val="24"/>
          <w:szCs w:val="24"/>
          <w:lang w:val="it-IT"/>
        </w:rPr>
        <w:t>. Immunoterapia orale nelle oculoriniti da graminacee</w:t>
      </w:r>
      <w:proofErr w:type="gramEnd"/>
      <w:r w:rsidRPr="00EC02DE">
        <w:rPr>
          <w:sz w:val="24"/>
          <w:szCs w:val="24"/>
          <w:lang w:val="it-IT"/>
        </w:rPr>
        <w:t xml:space="preserve">. </w:t>
      </w:r>
      <w:r w:rsidRPr="00EC02DE">
        <w:rPr>
          <w:i/>
          <w:sz w:val="24"/>
          <w:szCs w:val="24"/>
          <w:lang w:val="it-IT"/>
        </w:rPr>
        <w:t xml:space="preserve">Rec. </w:t>
      </w:r>
      <w:proofErr w:type="gramStart"/>
      <w:r w:rsidRPr="00EC02DE">
        <w:rPr>
          <w:i/>
          <w:sz w:val="24"/>
          <w:szCs w:val="24"/>
          <w:lang w:val="it-IT"/>
        </w:rPr>
        <w:t>Prog.</w:t>
      </w:r>
      <w:proofErr w:type="gramEnd"/>
      <w:r w:rsidRPr="00EC02DE">
        <w:rPr>
          <w:i/>
          <w:sz w:val="24"/>
          <w:szCs w:val="24"/>
          <w:lang w:val="it-IT"/>
        </w:rPr>
        <w:t xml:space="preserve"> Med.</w:t>
      </w:r>
      <w:r w:rsidRPr="00EC02DE">
        <w:rPr>
          <w:sz w:val="24"/>
          <w:szCs w:val="24"/>
          <w:lang w:val="it-IT"/>
        </w:rPr>
        <w:t xml:space="preserve"> 1996; 87: 4-6.</w:t>
      </w:r>
    </w:p>
    <w:p w14:paraId="4C413E75"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38. </w:t>
      </w:r>
      <w:r w:rsidRPr="00EC02DE">
        <w:rPr>
          <w:rFonts w:ascii="Times New Roman" w:hAnsi="Times New Roman"/>
          <w:szCs w:val="24"/>
          <w:lang w:val="it-IT"/>
        </w:rPr>
        <w:tab/>
      </w:r>
      <w:proofErr w:type="gramStart"/>
      <w:r w:rsidRPr="00EC02DE">
        <w:rPr>
          <w:rFonts w:ascii="Times New Roman" w:hAnsi="Times New Roman"/>
          <w:szCs w:val="24"/>
          <w:lang w:val="it-IT"/>
        </w:rPr>
        <w:t>Pacor ML, Biasi M, Maleknia T, Carletto A, Lunardi C. Efficacia della levocabastina nelle riniti perenni</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Clin. Ter.</w:t>
      </w:r>
      <w:r w:rsidRPr="00EC02DE">
        <w:rPr>
          <w:rFonts w:ascii="Times New Roman" w:hAnsi="Times New Roman"/>
          <w:szCs w:val="24"/>
          <w:lang w:val="it-IT"/>
        </w:rPr>
        <w:t xml:space="preserve"> 1996; 147: 295-8.</w:t>
      </w:r>
    </w:p>
    <w:p w14:paraId="7E05F839"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39.</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D, Carletto A, Maleknia T e </w:t>
      </w:r>
      <w:r w:rsidRPr="00EC02DE">
        <w:rPr>
          <w:rFonts w:ascii="Times New Roman" w:hAnsi="Times New Roman"/>
          <w:szCs w:val="24"/>
          <w:u w:val="single"/>
          <w:lang w:val="it-IT"/>
        </w:rPr>
        <w:t>Lunardi C</w:t>
      </w:r>
      <w:r w:rsidRPr="00EC02DE">
        <w:rPr>
          <w:rFonts w:ascii="Times New Roman" w:hAnsi="Times New Roman"/>
          <w:szCs w:val="24"/>
          <w:lang w:val="it-IT"/>
        </w:rPr>
        <w:t>. Nedocromil sodico spray nasale nel trattamento della rinite allergica stagionale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1996; 87: 213-4.</w:t>
      </w:r>
    </w:p>
    <w:p w14:paraId="4610AE39"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lastRenderedPageBreak/>
        <w:t xml:space="preserve">40. </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M, Maleknia T, Carletto A, </w:t>
      </w:r>
      <w:r w:rsidRPr="00EC02DE">
        <w:rPr>
          <w:rFonts w:ascii="Times New Roman" w:hAnsi="Times New Roman"/>
          <w:szCs w:val="24"/>
          <w:u w:val="single"/>
          <w:lang w:val="it-IT"/>
        </w:rPr>
        <w:t>Lunardi C</w:t>
      </w:r>
      <w:r w:rsidRPr="00EC02DE">
        <w:rPr>
          <w:rFonts w:ascii="Times New Roman" w:hAnsi="Times New Roman"/>
          <w:szCs w:val="24"/>
          <w:lang w:val="it-IT"/>
        </w:rPr>
        <w:t>. Nedocromil sodico come trattamento topico della congiuntivite allergica da graminacee</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1996; 87: 215-7.</w:t>
      </w:r>
    </w:p>
    <w:p w14:paraId="08F8A2F1"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41. </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M, Carletto A, Maleknia T, </w:t>
      </w:r>
      <w:r w:rsidRPr="00EC02DE">
        <w:rPr>
          <w:rFonts w:ascii="Times New Roman" w:hAnsi="Times New Roman"/>
          <w:szCs w:val="24"/>
          <w:u w:val="single"/>
          <w:lang w:val="it-IT"/>
        </w:rPr>
        <w:t>Lunardi C</w:t>
      </w:r>
      <w:r w:rsidRPr="00EC02DE">
        <w:rPr>
          <w:rFonts w:ascii="Times New Roman" w:hAnsi="Times New Roman"/>
          <w:szCs w:val="24"/>
          <w:lang w:val="it-IT"/>
        </w:rPr>
        <w:t>. Effetto del formoterolo sull’asma lieve o moderato</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Clin. Ter</w:t>
      </w:r>
      <w:r w:rsidRPr="00EC02DE">
        <w:rPr>
          <w:rFonts w:ascii="Times New Roman" w:hAnsi="Times New Roman"/>
          <w:szCs w:val="24"/>
          <w:lang w:val="it-IT"/>
        </w:rPr>
        <w:t>. 1996; 147: 567-570.</w:t>
      </w:r>
    </w:p>
    <w:p w14:paraId="458FB00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42.</w:t>
      </w:r>
      <w:r w:rsidRPr="00EC02DE">
        <w:rPr>
          <w:rFonts w:ascii="Times New Roman" w:hAnsi="Times New Roman"/>
          <w:szCs w:val="24"/>
          <w:lang w:val="it-IT"/>
        </w:rPr>
        <w:tab/>
      </w:r>
      <w:proofErr w:type="gramStart"/>
      <w:r w:rsidRPr="00EC02DE">
        <w:rPr>
          <w:rFonts w:ascii="Times New Roman" w:hAnsi="Times New Roman"/>
          <w:szCs w:val="24"/>
          <w:u w:val="single"/>
          <w:lang w:val="it-IT"/>
        </w:rPr>
        <w:t>Lunardi C</w:t>
      </w:r>
      <w:r w:rsidRPr="00EC02DE">
        <w:rPr>
          <w:rFonts w:ascii="Times New Roman" w:hAnsi="Times New Roman"/>
          <w:szCs w:val="24"/>
          <w:lang w:val="it-IT"/>
        </w:rPr>
        <w:t>, Borgato L e De Sandre G. Analisi del recettore del linfocita T nelle malattie autoimmuni</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1997; 88: 82-84.</w:t>
      </w:r>
    </w:p>
    <w:p w14:paraId="3461948D"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43. </w:t>
      </w:r>
      <w:r w:rsidRPr="00EC02DE">
        <w:rPr>
          <w:rFonts w:ascii="Times New Roman" w:hAnsi="Times New Roman"/>
          <w:szCs w:val="24"/>
          <w:lang w:val="it-IT"/>
        </w:rPr>
        <w:tab/>
      </w:r>
      <w:proofErr w:type="gramStart"/>
      <w:r w:rsidRPr="00EC02DE">
        <w:rPr>
          <w:rFonts w:ascii="Times New Roman" w:hAnsi="Times New Roman"/>
          <w:szCs w:val="24"/>
          <w:lang w:val="it-IT"/>
        </w:rPr>
        <w:t xml:space="preserve">Pacor ML, Biasi D, Maleknia T, Carletto A, </w:t>
      </w:r>
      <w:r w:rsidRPr="00EC02DE">
        <w:rPr>
          <w:rFonts w:ascii="Times New Roman" w:hAnsi="Times New Roman"/>
          <w:szCs w:val="24"/>
          <w:u w:val="single"/>
          <w:lang w:val="it-IT"/>
        </w:rPr>
        <w:t>Lunardi C</w:t>
      </w:r>
      <w:r w:rsidRPr="00EC02DE">
        <w:rPr>
          <w:rFonts w:ascii="Times New Roman" w:hAnsi="Times New Roman"/>
          <w:szCs w:val="24"/>
          <w:lang w:val="it-IT"/>
        </w:rPr>
        <w:t>. Trattamento della rinite allergica da Dermatophagoides pteronyssinus con nedocromile s</w:t>
      </w:r>
      <w:proofErr w:type="gramEnd"/>
      <w:r w:rsidRPr="00EC02DE">
        <w:rPr>
          <w:rFonts w:ascii="Times New Roman" w:hAnsi="Times New Roman"/>
          <w:szCs w:val="24"/>
          <w:lang w:val="it-IT"/>
        </w:rPr>
        <w:t xml:space="preserve">odico 1% spray nasale. </w:t>
      </w:r>
      <w:r w:rsidRPr="00EC02DE">
        <w:rPr>
          <w:rFonts w:ascii="Times New Roman" w:hAnsi="Times New Roman"/>
          <w:i/>
          <w:szCs w:val="24"/>
          <w:lang w:val="it-IT"/>
        </w:rPr>
        <w:t>Rec. Progr. Med.</w:t>
      </w:r>
      <w:r w:rsidRPr="00EC02DE">
        <w:rPr>
          <w:rFonts w:ascii="Times New Roman" w:hAnsi="Times New Roman"/>
          <w:szCs w:val="24"/>
          <w:lang w:val="it-IT"/>
        </w:rPr>
        <w:t xml:space="preserve"> 1997; 88: 309-311.</w:t>
      </w:r>
    </w:p>
    <w:p w14:paraId="1E8CB70C"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44.</w:t>
      </w:r>
      <w:r w:rsidRPr="00EC02DE">
        <w:rPr>
          <w:rFonts w:ascii="Times New Roman" w:hAnsi="Times New Roman"/>
          <w:szCs w:val="24"/>
          <w:lang w:val="it-IT"/>
        </w:rPr>
        <w:tab/>
        <w:t xml:space="preserve">ML Pacor, D Biasi, A Carletto, T Maleknia, </w:t>
      </w:r>
      <w:r w:rsidRPr="00EC02DE">
        <w:rPr>
          <w:rFonts w:ascii="Times New Roman" w:hAnsi="Times New Roman"/>
          <w:szCs w:val="24"/>
          <w:u w:val="single"/>
          <w:lang w:val="it-IT"/>
        </w:rPr>
        <w:t>C Lunardi</w:t>
      </w:r>
      <w:r w:rsidRPr="00EC02DE">
        <w:rPr>
          <w:rFonts w:ascii="Times New Roman" w:hAnsi="Times New Roman"/>
          <w:szCs w:val="24"/>
          <w:lang w:val="it-IT"/>
        </w:rPr>
        <w:t xml:space="preserve">. </w:t>
      </w:r>
      <w:proofErr w:type="gramStart"/>
      <w:r w:rsidRPr="00EC02DE">
        <w:rPr>
          <w:rFonts w:ascii="Times New Roman" w:hAnsi="Times New Roman"/>
          <w:szCs w:val="24"/>
          <w:lang w:val="it-IT"/>
        </w:rPr>
        <w:t>Efficacia dell’azelastina topica nel trattamento della rinite allergica da Parietaria officinalis</w:t>
      </w:r>
      <w:proofErr w:type="gramEnd"/>
      <w:r w:rsidRPr="00EC02DE">
        <w:rPr>
          <w:rFonts w:ascii="Times New Roman" w:hAnsi="Times New Roman"/>
          <w:szCs w:val="24"/>
          <w:lang w:val="it-IT"/>
        </w:rPr>
        <w:t xml:space="preserve">.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1998;  89:177-179. </w:t>
      </w:r>
    </w:p>
    <w:p w14:paraId="17570853"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 xml:space="preserve">45. </w:t>
      </w:r>
      <w:r w:rsidRPr="00EC02DE">
        <w:rPr>
          <w:rFonts w:ascii="Times New Roman" w:hAnsi="Times New Roman"/>
          <w:szCs w:val="24"/>
          <w:lang w:val="it-IT"/>
        </w:rPr>
        <w:tab/>
      </w:r>
      <w:proofErr w:type="gramStart"/>
      <w:r w:rsidRPr="00EC02DE">
        <w:rPr>
          <w:rFonts w:ascii="Times New Roman" w:hAnsi="Times New Roman"/>
          <w:szCs w:val="24"/>
          <w:lang w:val="it-IT"/>
        </w:rPr>
        <w:t xml:space="preserve">ML Pacor, D Biasi, A Carletto, T Maleknia, G Lombardo, </w:t>
      </w:r>
      <w:r w:rsidRPr="00EC02DE">
        <w:rPr>
          <w:rFonts w:ascii="Times New Roman" w:hAnsi="Times New Roman"/>
          <w:szCs w:val="24"/>
          <w:u w:val="single"/>
          <w:lang w:val="it-IT"/>
        </w:rPr>
        <w:t>C Lunardi</w:t>
      </w:r>
      <w:proofErr w:type="gramEnd"/>
      <w:r w:rsidRPr="00EC02DE">
        <w:rPr>
          <w:rFonts w:ascii="Times New Roman" w:hAnsi="Times New Roman"/>
          <w:szCs w:val="24"/>
          <w:lang w:val="it-IT"/>
        </w:rPr>
        <w:t xml:space="preserve">. Ciclosporina topica nel trattamento del pemfigo orale. </w:t>
      </w:r>
      <w:r w:rsidRPr="00EC02DE">
        <w:rPr>
          <w:rFonts w:ascii="Times New Roman" w:hAnsi="Times New Roman"/>
          <w:i/>
          <w:szCs w:val="24"/>
          <w:lang w:val="it-IT"/>
        </w:rPr>
        <w:t>Minerva Stomatol</w:t>
      </w:r>
      <w:r w:rsidRPr="00EC02DE">
        <w:rPr>
          <w:rFonts w:ascii="Times New Roman" w:hAnsi="Times New Roman"/>
          <w:szCs w:val="24"/>
          <w:lang w:val="it-IT"/>
        </w:rPr>
        <w:t xml:space="preserve">. 1998; 43: 183-6. </w:t>
      </w:r>
    </w:p>
    <w:p w14:paraId="00E71E24" w14:textId="77777777"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lang w:val="it-IT"/>
        </w:rPr>
        <w:t>46.</w:t>
      </w:r>
      <w:r w:rsidRPr="00EC02DE">
        <w:rPr>
          <w:rFonts w:ascii="Times New Roman" w:hAnsi="Times New Roman"/>
          <w:szCs w:val="24"/>
          <w:lang w:val="it-IT"/>
        </w:rPr>
        <w:tab/>
        <w:t xml:space="preserve">ML Pacor, D Biasi, A Carletto, T Maleknia, </w:t>
      </w:r>
      <w:r w:rsidRPr="00EC02DE">
        <w:rPr>
          <w:rFonts w:ascii="Times New Roman" w:hAnsi="Times New Roman"/>
          <w:szCs w:val="24"/>
          <w:u w:val="single"/>
          <w:lang w:val="it-IT"/>
        </w:rPr>
        <w:t>C Lunardi</w:t>
      </w:r>
      <w:r w:rsidRPr="00EC02DE">
        <w:rPr>
          <w:rFonts w:ascii="Times New Roman" w:hAnsi="Times New Roman"/>
          <w:szCs w:val="24"/>
          <w:lang w:val="it-IT"/>
        </w:rPr>
        <w:t xml:space="preserve">. Il nedocromile sodico </w:t>
      </w:r>
      <w:proofErr w:type="gramStart"/>
      <w:r w:rsidRPr="00EC02DE">
        <w:rPr>
          <w:rFonts w:ascii="Times New Roman" w:hAnsi="Times New Roman"/>
          <w:szCs w:val="24"/>
          <w:lang w:val="it-IT"/>
        </w:rPr>
        <w:t>e’</w:t>
      </w:r>
      <w:proofErr w:type="gramEnd"/>
      <w:r w:rsidRPr="00EC02DE">
        <w:rPr>
          <w:rFonts w:ascii="Times New Roman" w:hAnsi="Times New Roman"/>
          <w:szCs w:val="24"/>
          <w:lang w:val="it-IT"/>
        </w:rPr>
        <w:t xml:space="preserve"> efficace nel trattamento dell’asma allergico lieve e moderato da Dermatophagoides pteronyssinus. </w:t>
      </w:r>
      <w:r w:rsidRPr="00EC02DE">
        <w:rPr>
          <w:rFonts w:ascii="Times New Roman" w:hAnsi="Times New Roman"/>
          <w:i/>
          <w:szCs w:val="24"/>
          <w:lang w:val="it-IT"/>
        </w:rPr>
        <w:t xml:space="preserve">Rec. </w:t>
      </w:r>
      <w:proofErr w:type="gramStart"/>
      <w:r w:rsidRPr="00EC02DE">
        <w:rPr>
          <w:rFonts w:ascii="Times New Roman" w:hAnsi="Times New Roman"/>
          <w:i/>
          <w:szCs w:val="24"/>
          <w:lang w:val="it-IT"/>
        </w:rPr>
        <w:t>Prog.</w:t>
      </w:r>
      <w:proofErr w:type="gramEnd"/>
      <w:r w:rsidRPr="00EC02DE">
        <w:rPr>
          <w:rFonts w:ascii="Times New Roman" w:hAnsi="Times New Roman"/>
          <w:i/>
          <w:szCs w:val="24"/>
          <w:lang w:val="it-IT"/>
        </w:rPr>
        <w:t xml:space="preserve"> Med.</w:t>
      </w:r>
      <w:r w:rsidRPr="00EC02DE">
        <w:rPr>
          <w:rFonts w:ascii="Times New Roman" w:hAnsi="Times New Roman"/>
          <w:szCs w:val="24"/>
          <w:lang w:val="it-IT"/>
        </w:rPr>
        <w:t xml:space="preserve"> 1998; 89: 123-5.</w:t>
      </w:r>
    </w:p>
    <w:p w14:paraId="3D7BF138" w14:textId="77777777" w:rsidR="008F0098" w:rsidRPr="00EC02DE" w:rsidRDefault="008F0098" w:rsidP="00EC02DE">
      <w:pPr>
        <w:tabs>
          <w:tab w:val="left" w:pos="426"/>
        </w:tabs>
        <w:spacing w:line="276" w:lineRule="auto"/>
        <w:jc w:val="both"/>
        <w:rPr>
          <w:rFonts w:ascii="Times New Roman" w:hAnsi="Times New Roman"/>
          <w:szCs w:val="24"/>
        </w:rPr>
      </w:pPr>
      <w:r w:rsidRPr="00EC02DE">
        <w:rPr>
          <w:rFonts w:ascii="Times New Roman" w:hAnsi="Times New Roman"/>
          <w:szCs w:val="24"/>
          <w:lang w:val="it-IT"/>
        </w:rPr>
        <w:t>47.</w:t>
      </w:r>
      <w:r w:rsidRPr="00EC02DE">
        <w:rPr>
          <w:rFonts w:ascii="Times New Roman" w:hAnsi="Times New Roman"/>
          <w:szCs w:val="24"/>
          <w:lang w:val="it-IT"/>
        </w:rPr>
        <w:tab/>
        <w:t xml:space="preserve">ML Pacor, D Biasi, A Carletto, R Corrocher, </w:t>
      </w:r>
      <w:r w:rsidRPr="00EC02DE">
        <w:rPr>
          <w:rFonts w:ascii="Times New Roman" w:hAnsi="Times New Roman"/>
          <w:szCs w:val="24"/>
          <w:u w:val="single"/>
          <w:lang w:val="it-IT"/>
        </w:rPr>
        <w:t>C Lunardi</w:t>
      </w:r>
      <w:r w:rsidRPr="00EC02DE">
        <w:rPr>
          <w:rFonts w:ascii="Times New Roman" w:hAnsi="Times New Roman"/>
          <w:szCs w:val="24"/>
          <w:lang w:val="it-IT"/>
        </w:rPr>
        <w:t xml:space="preserve">. Efficacia del nedocromil sodico nella congiuntivite allergica perenne. </w:t>
      </w:r>
      <w:r w:rsidRPr="00EC02DE">
        <w:rPr>
          <w:rFonts w:ascii="Times New Roman" w:hAnsi="Times New Roman"/>
          <w:i/>
          <w:szCs w:val="24"/>
        </w:rPr>
        <w:t>Rec. Prog. Med</w:t>
      </w:r>
      <w:r w:rsidRPr="00EC02DE">
        <w:rPr>
          <w:rFonts w:ascii="Times New Roman" w:hAnsi="Times New Roman"/>
          <w:szCs w:val="24"/>
        </w:rPr>
        <w:t>. 1998; 89: 501-503.</w:t>
      </w:r>
    </w:p>
    <w:p w14:paraId="56E1B647" w14:textId="513DFFC6" w:rsidR="008F0098" w:rsidRPr="00EC02DE" w:rsidRDefault="008F0098" w:rsidP="00EC02DE">
      <w:pPr>
        <w:tabs>
          <w:tab w:val="left" w:pos="426"/>
        </w:tabs>
        <w:spacing w:line="276" w:lineRule="auto"/>
        <w:jc w:val="both"/>
        <w:rPr>
          <w:rFonts w:ascii="Times New Roman" w:hAnsi="Times New Roman"/>
          <w:szCs w:val="24"/>
          <w:lang w:val="it-IT"/>
        </w:rPr>
      </w:pPr>
      <w:r w:rsidRPr="00EC02DE">
        <w:rPr>
          <w:rFonts w:ascii="Times New Roman" w:hAnsi="Times New Roman"/>
          <w:szCs w:val="24"/>
        </w:rPr>
        <w:t xml:space="preserve">48. Pacor ML, Biasi D, Carletto A, Maleknia T, </w:t>
      </w:r>
      <w:r w:rsidRPr="00EC02DE">
        <w:rPr>
          <w:rFonts w:ascii="Times New Roman" w:hAnsi="Times New Roman"/>
          <w:szCs w:val="24"/>
          <w:u w:val="single"/>
        </w:rPr>
        <w:t>Lunardi C</w:t>
      </w:r>
      <w:r w:rsidRPr="00EC02DE">
        <w:rPr>
          <w:rFonts w:ascii="Times New Roman" w:hAnsi="Times New Roman"/>
          <w:szCs w:val="24"/>
        </w:rPr>
        <w:t xml:space="preserve">. </w:t>
      </w:r>
      <w:r w:rsidR="00F75455">
        <w:rPr>
          <w:rFonts w:ascii="Times New Roman" w:hAnsi="Times New Roman"/>
          <w:szCs w:val="24"/>
        </w:rPr>
        <w:t xml:space="preserve">Topical fluticasone propionate </w:t>
      </w:r>
      <w:r w:rsidRPr="00EC02DE">
        <w:rPr>
          <w:rFonts w:ascii="Times New Roman" w:hAnsi="Times New Roman"/>
          <w:szCs w:val="24"/>
        </w:rPr>
        <w:t xml:space="preserve">compared with cetirizine tablets in the treatment of perennial allergic rhinitis. </w:t>
      </w:r>
      <w:r w:rsidRPr="00EC02DE">
        <w:rPr>
          <w:rFonts w:ascii="Times New Roman" w:hAnsi="Times New Roman"/>
          <w:i/>
          <w:szCs w:val="24"/>
          <w:lang w:val="it-IT"/>
        </w:rPr>
        <w:t xml:space="preserve">Giorn. </w:t>
      </w:r>
      <w:proofErr w:type="gramStart"/>
      <w:r w:rsidRPr="00EC02DE">
        <w:rPr>
          <w:rFonts w:ascii="Times New Roman" w:hAnsi="Times New Roman"/>
          <w:i/>
          <w:szCs w:val="24"/>
          <w:lang w:val="it-IT"/>
        </w:rPr>
        <w:t>It.</w:t>
      </w:r>
      <w:proofErr w:type="gramEnd"/>
      <w:r w:rsidRPr="00EC02DE">
        <w:rPr>
          <w:rFonts w:ascii="Times New Roman" w:hAnsi="Times New Roman"/>
          <w:i/>
          <w:szCs w:val="24"/>
          <w:lang w:val="it-IT"/>
        </w:rPr>
        <w:t xml:space="preserve"> </w:t>
      </w:r>
      <w:r w:rsidRPr="00EC02DE">
        <w:rPr>
          <w:rFonts w:ascii="Times New Roman" w:hAnsi="Times New Roman"/>
          <w:i/>
          <w:szCs w:val="24"/>
          <w:lang w:val="it-IT"/>
        </w:rPr>
        <w:tab/>
        <w:t>Allergol. Immunol. Clin</w:t>
      </w:r>
      <w:r w:rsidRPr="00EC02DE">
        <w:rPr>
          <w:rFonts w:ascii="Times New Roman" w:hAnsi="Times New Roman"/>
          <w:szCs w:val="24"/>
          <w:lang w:val="it-IT"/>
        </w:rPr>
        <w:t>. 1999; 9: 249-251.</w:t>
      </w:r>
    </w:p>
    <w:p w14:paraId="2C1AAB4B" w14:textId="77777777" w:rsidR="008F0098" w:rsidRPr="00EC02DE" w:rsidRDefault="008F0098" w:rsidP="00EC02DE">
      <w:pPr>
        <w:pStyle w:val="Corpodeltesto"/>
        <w:spacing w:line="276" w:lineRule="auto"/>
        <w:rPr>
          <w:sz w:val="24"/>
          <w:szCs w:val="24"/>
          <w:lang w:val="it-IT"/>
        </w:rPr>
      </w:pPr>
      <w:r w:rsidRPr="00EC02DE">
        <w:rPr>
          <w:sz w:val="24"/>
          <w:szCs w:val="24"/>
          <w:lang w:val="it-IT"/>
        </w:rPr>
        <w:t>49. Beri R, Peterlana</w:t>
      </w:r>
      <w:r w:rsidRPr="00EC02DE">
        <w:rPr>
          <w:sz w:val="24"/>
          <w:szCs w:val="24"/>
          <w:vertAlign w:val="superscript"/>
          <w:lang w:val="it-IT"/>
        </w:rPr>
        <w:t xml:space="preserve"> </w:t>
      </w:r>
      <w:r w:rsidRPr="00EC02DE">
        <w:rPr>
          <w:sz w:val="24"/>
          <w:szCs w:val="24"/>
          <w:lang w:val="it-IT"/>
        </w:rPr>
        <w:t>D, Puccetti A, Simeoni</w:t>
      </w:r>
      <w:r w:rsidRPr="00EC02DE">
        <w:rPr>
          <w:sz w:val="24"/>
          <w:szCs w:val="24"/>
          <w:vertAlign w:val="superscript"/>
          <w:lang w:val="it-IT"/>
        </w:rPr>
        <w:t xml:space="preserve"> </w:t>
      </w:r>
      <w:r w:rsidRPr="00EC02DE">
        <w:rPr>
          <w:sz w:val="24"/>
          <w:szCs w:val="24"/>
          <w:lang w:val="it-IT"/>
        </w:rPr>
        <w:t>S, Garzotti</w:t>
      </w:r>
      <w:r w:rsidRPr="00EC02DE">
        <w:rPr>
          <w:sz w:val="24"/>
          <w:szCs w:val="24"/>
          <w:vertAlign w:val="superscript"/>
          <w:lang w:val="it-IT"/>
        </w:rPr>
        <w:t xml:space="preserve"> </w:t>
      </w:r>
      <w:r w:rsidRPr="00EC02DE">
        <w:rPr>
          <w:sz w:val="24"/>
          <w:szCs w:val="24"/>
          <w:lang w:val="it-IT"/>
        </w:rPr>
        <w:t>P, Biasi</w:t>
      </w:r>
      <w:r w:rsidRPr="00EC02DE">
        <w:rPr>
          <w:sz w:val="24"/>
          <w:szCs w:val="24"/>
          <w:vertAlign w:val="superscript"/>
          <w:lang w:val="it-IT"/>
        </w:rPr>
        <w:t xml:space="preserve"> </w:t>
      </w:r>
      <w:r w:rsidRPr="00EC02DE">
        <w:rPr>
          <w:sz w:val="24"/>
          <w:szCs w:val="24"/>
          <w:lang w:val="it-IT"/>
        </w:rPr>
        <w:t>D, Caramaschi</w:t>
      </w:r>
      <w:r w:rsidRPr="00EC02DE">
        <w:rPr>
          <w:sz w:val="24"/>
          <w:szCs w:val="24"/>
          <w:vertAlign w:val="superscript"/>
          <w:lang w:val="it-IT"/>
        </w:rPr>
        <w:t xml:space="preserve"> </w:t>
      </w:r>
      <w:r w:rsidRPr="00EC02DE">
        <w:rPr>
          <w:sz w:val="24"/>
          <w:szCs w:val="24"/>
          <w:lang w:val="it-IT"/>
        </w:rPr>
        <w:t>P, Tinazzi</w:t>
      </w:r>
      <w:r w:rsidRPr="00EC02DE">
        <w:rPr>
          <w:sz w:val="24"/>
          <w:szCs w:val="24"/>
          <w:vertAlign w:val="superscript"/>
          <w:lang w:val="it-IT"/>
        </w:rPr>
        <w:t xml:space="preserve"> </w:t>
      </w:r>
      <w:r w:rsidRPr="00EC02DE">
        <w:rPr>
          <w:sz w:val="24"/>
          <w:szCs w:val="24"/>
          <w:lang w:val="it-IT"/>
        </w:rPr>
        <w:t xml:space="preserve">E, </w:t>
      </w:r>
      <w:r w:rsidRPr="00EC02DE">
        <w:rPr>
          <w:sz w:val="24"/>
          <w:szCs w:val="24"/>
          <w:u w:val="single"/>
          <w:lang w:val="it-IT"/>
        </w:rPr>
        <w:t>Lunardi</w:t>
      </w:r>
      <w:r w:rsidRPr="00EC02DE">
        <w:rPr>
          <w:sz w:val="24"/>
          <w:szCs w:val="24"/>
          <w:u w:val="single"/>
          <w:vertAlign w:val="superscript"/>
          <w:lang w:val="it-IT"/>
        </w:rPr>
        <w:t xml:space="preserve"> </w:t>
      </w:r>
      <w:r w:rsidRPr="00EC02DE">
        <w:rPr>
          <w:sz w:val="24"/>
          <w:szCs w:val="24"/>
          <w:u w:val="single"/>
          <w:lang w:val="it-IT"/>
        </w:rPr>
        <w:t>C</w:t>
      </w:r>
      <w:r w:rsidRPr="00EC02DE">
        <w:rPr>
          <w:sz w:val="24"/>
          <w:szCs w:val="24"/>
          <w:lang w:val="it-IT"/>
        </w:rPr>
        <w:t xml:space="preserve">. Alleli HLA-DRB1 e artrite reumatoide nel Nord-Italia: assenza di correlazione con la gravita’ della malattia e con manifestazioni extraarticolari. </w:t>
      </w:r>
      <w:r w:rsidRPr="00EC02DE">
        <w:rPr>
          <w:i/>
          <w:sz w:val="24"/>
          <w:szCs w:val="24"/>
          <w:lang w:val="it-IT"/>
        </w:rPr>
        <w:t xml:space="preserve">Rec Prog </w:t>
      </w:r>
      <w:proofErr w:type="gramStart"/>
      <w:r w:rsidRPr="00EC02DE">
        <w:rPr>
          <w:i/>
          <w:sz w:val="24"/>
          <w:szCs w:val="24"/>
          <w:lang w:val="it-IT"/>
        </w:rPr>
        <w:t>Med.</w:t>
      </w:r>
      <w:proofErr w:type="gramEnd"/>
      <w:r w:rsidRPr="00EC02DE">
        <w:rPr>
          <w:sz w:val="24"/>
          <w:szCs w:val="24"/>
          <w:lang w:val="it-IT"/>
        </w:rPr>
        <w:t xml:space="preserve"> 2005; 139-143.</w:t>
      </w:r>
    </w:p>
    <w:p w14:paraId="162A2C7F" w14:textId="77777777" w:rsidR="008F0098" w:rsidRPr="00EC02DE" w:rsidRDefault="008F0098" w:rsidP="00EC02DE">
      <w:pPr>
        <w:pStyle w:val="Corpodeltesto"/>
        <w:spacing w:line="276" w:lineRule="auto"/>
        <w:rPr>
          <w:sz w:val="24"/>
          <w:szCs w:val="24"/>
          <w:lang w:val="it-IT"/>
        </w:rPr>
      </w:pPr>
      <w:r w:rsidRPr="00EC02DE">
        <w:rPr>
          <w:sz w:val="24"/>
          <w:szCs w:val="24"/>
          <w:lang w:val="it-IT"/>
        </w:rPr>
        <w:t xml:space="preserve">50. Simeoni S., Lunardi C. Vasculiti del sistema nervoso centrale in corso di malattie autoimmuni: dalla patogenesi alla terapia. </w:t>
      </w:r>
      <w:r w:rsidRPr="00EC02DE">
        <w:rPr>
          <w:i/>
          <w:sz w:val="24"/>
          <w:szCs w:val="24"/>
          <w:lang w:val="it-IT"/>
        </w:rPr>
        <w:t>Neurol Sci</w:t>
      </w:r>
      <w:r w:rsidRPr="00EC02DE">
        <w:rPr>
          <w:sz w:val="24"/>
          <w:szCs w:val="24"/>
          <w:lang w:val="it-IT"/>
        </w:rPr>
        <w:t xml:space="preserve"> 2005.</w:t>
      </w:r>
    </w:p>
    <w:p w14:paraId="6AF9CC37" w14:textId="77777777" w:rsidR="008F0098" w:rsidRPr="00EC02DE" w:rsidRDefault="008F0098" w:rsidP="00EC02DE">
      <w:pPr>
        <w:pStyle w:val="Corpodeltesto"/>
        <w:spacing w:line="276" w:lineRule="auto"/>
        <w:rPr>
          <w:sz w:val="24"/>
          <w:szCs w:val="24"/>
          <w:lang w:val="it-IT"/>
        </w:rPr>
      </w:pPr>
      <w:r w:rsidRPr="00EC02DE">
        <w:rPr>
          <w:sz w:val="24"/>
          <w:szCs w:val="24"/>
          <w:lang w:val="it-IT"/>
        </w:rPr>
        <w:t xml:space="preserve">51. Sorleto M, Tinazzi E, Patuzzo G e Lunardi C. Artrite reumatoide in sindrome poliendocrina autoimmune: efficacia della terapia bloccante il TNF-alfa. </w:t>
      </w:r>
      <w:r w:rsidRPr="00EC02DE">
        <w:rPr>
          <w:i/>
          <w:sz w:val="24"/>
          <w:szCs w:val="24"/>
          <w:lang w:val="it-IT"/>
        </w:rPr>
        <w:t>Curr Opin Rheumatol Ed Italiana</w:t>
      </w:r>
      <w:r w:rsidRPr="00EC02DE">
        <w:rPr>
          <w:sz w:val="24"/>
          <w:szCs w:val="24"/>
          <w:lang w:val="it-IT"/>
        </w:rPr>
        <w:t xml:space="preserve"> 2010; 5: 46-49.</w:t>
      </w:r>
    </w:p>
    <w:p w14:paraId="0C1C5025" w14:textId="77777777" w:rsidR="008F0098" w:rsidRPr="00EC02DE" w:rsidRDefault="008F0098" w:rsidP="00EC02DE">
      <w:pPr>
        <w:tabs>
          <w:tab w:val="left" w:pos="426"/>
        </w:tabs>
        <w:spacing w:line="276" w:lineRule="auto"/>
        <w:jc w:val="both"/>
        <w:rPr>
          <w:rFonts w:ascii="Times New Roman" w:hAnsi="Times New Roman"/>
          <w:szCs w:val="24"/>
          <w:lang w:val="it-IT"/>
        </w:rPr>
      </w:pPr>
    </w:p>
    <w:p w14:paraId="1CCE7983" w14:textId="77777777" w:rsidR="008F0098" w:rsidRDefault="008F0098" w:rsidP="00EC02DE">
      <w:pPr>
        <w:tabs>
          <w:tab w:val="left" w:pos="426"/>
        </w:tabs>
        <w:spacing w:line="276" w:lineRule="auto"/>
        <w:jc w:val="both"/>
        <w:rPr>
          <w:rFonts w:ascii="Times New Roman" w:hAnsi="Times New Roman"/>
          <w:szCs w:val="24"/>
        </w:rPr>
      </w:pPr>
    </w:p>
    <w:p w14:paraId="115F7536" w14:textId="77777777" w:rsidR="000E2010" w:rsidRPr="00EC02DE" w:rsidRDefault="000E2010" w:rsidP="00EC02DE">
      <w:pPr>
        <w:tabs>
          <w:tab w:val="left" w:pos="426"/>
        </w:tabs>
        <w:spacing w:line="276" w:lineRule="auto"/>
        <w:jc w:val="both"/>
        <w:rPr>
          <w:rFonts w:ascii="Times New Roman" w:hAnsi="Times New Roman"/>
          <w:szCs w:val="24"/>
        </w:rPr>
      </w:pPr>
    </w:p>
    <w:sectPr w:rsidR="000E2010" w:rsidRPr="00EC02DE">
      <w:headerReference w:type="even" r:id="rId55"/>
      <w:headerReference w:type="default" r:id="rId56"/>
      <w:pgSz w:w="12240" w:h="15840"/>
      <w:pgMar w:top="1417" w:right="1134" w:bottom="1134" w:left="113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07173" w14:textId="77777777" w:rsidR="007B3681" w:rsidRDefault="007B3681">
      <w:r>
        <w:separator/>
      </w:r>
    </w:p>
  </w:endnote>
  <w:endnote w:type="continuationSeparator" w:id="0">
    <w:p w14:paraId="1B0AAA76" w14:textId="77777777" w:rsidR="007B3681" w:rsidRDefault="007B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5502" w14:textId="77777777" w:rsidR="007B3681" w:rsidRDefault="007B3681">
      <w:r>
        <w:separator/>
      </w:r>
    </w:p>
  </w:footnote>
  <w:footnote w:type="continuationSeparator" w:id="0">
    <w:p w14:paraId="4B6CA542" w14:textId="77777777" w:rsidR="007B3681" w:rsidRDefault="007B3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BF99" w14:textId="77777777" w:rsidR="007B3681" w:rsidRDefault="007B368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CA3463" w14:textId="77777777" w:rsidR="007B3681" w:rsidRDefault="007B3681">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1394" w14:textId="77777777" w:rsidR="007B3681" w:rsidRDefault="007B368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1B34">
      <w:rPr>
        <w:rStyle w:val="Numeropagina"/>
        <w:noProof/>
      </w:rPr>
      <w:t>32</w:t>
    </w:r>
    <w:r>
      <w:rPr>
        <w:rStyle w:val="Numeropagina"/>
      </w:rPr>
      <w:fldChar w:fldCharType="end"/>
    </w:r>
  </w:p>
  <w:p w14:paraId="1064D6DB" w14:textId="77777777" w:rsidR="007B3681" w:rsidRDefault="007B3681">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04"/>
    <w:multiLevelType w:val="hybridMultilevel"/>
    <w:tmpl w:val="99221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554F8"/>
    <w:multiLevelType w:val="hybridMultilevel"/>
    <w:tmpl w:val="112AE64C"/>
    <w:lvl w:ilvl="0" w:tplc="16447AE4">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0DB16DD4"/>
    <w:multiLevelType w:val="hybridMultilevel"/>
    <w:tmpl w:val="F0907BE6"/>
    <w:lvl w:ilvl="0" w:tplc="0B38D7A8">
      <w:start w:val="1"/>
      <w:numFmt w:val="decimal"/>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1213156E"/>
    <w:multiLevelType w:val="hybridMultilevel"/>
    <w:tmpl w:val="12A22F4E"/>
    <w:lvl w:ilvl="0" w:tplc="000F0410">
      <w:start w:val="1"/>
      <w:numFmt w:val="decimal"/>
      <w:lvlText w:val="%1."/>
      <w:lvlJc w:val="left"/>
      <w:pPr>
        <w:tabs>
          <w:tab w:val="num" w:pos="720"/>
        </w:tabs>
        <w:ind w:left="720" w:hanging="360"/>
      </w:pPr>
      <w:rPr>
        <w:rFonts w:hint="default"/>
        <w:b w:val="0"/>
        <w:color w:val="auto"/>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nsid w:val="14344F89"/>
    <w:multiLevelType w:val="hybridMultilevel"/>
    <w:tmpl w:val="A94C6E78"/>
    <w:lvl w:ilvl="0" w:tplc="C9AEFF4C">
      <w:start w:val="63"/>
      <w:numFmt w:val="decimal"/>
      <w:lvlText w:val="%1."/>
      <w:lvlJc w:val="left"/>
      <w:pPr>
        <w:tabs>
          <w:tab w:val="num" w:pos="720"/>
        </w:tabs>
        <w:ind w:left="720" w:hanging="360"/>
      </w:pPr>
      <w:rPr>
        <w:rFonts w:ascii="Times" w:hAnsi="Time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F5064"/>
    <w:multiLevelType w:val="hybridMultilevel"/>
    <w:tmpl w:val="EB78FF46"/>
    <w:lvl w:ilvl="0" w:tplc="DF4A89B8">
      <w:start w:val="5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15237"/>
    <w:multiLevelType w:val="hybridMultilevel"/>
    <w:tmpl w:val="5CFED64C"/>
    <w:lvl w:ilvl="0" w:tplc="93826888">
      <w:start w:val="55"/>
      <w:numFmt w:val="decimal"/>
      <w:lvlText w:val="%1."/>
      <w:lvlJc w:val="left"/>
      <w:pPr>
        <w:tabs>
          <w:tab w:val="num" w:pos="860"/>
        </w:tabs>
        <w:ind w:left="860" w:hanging="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075F2F"/>
    <w:multiLevelType w:val="hybridMultilevel"/>
    <w:tmpl w:val="716A5E22"/>
    <w:lvl w:ilvl="0" w:tplc="EF063BEE">
      <w:start w:val="1"/>
      <w:numFmt w:val="decimal"/>
      <w:lvlText w:val="%1."/>
      <w:lvlJc w:val="left"/>
      <w:pPr>
        <w:ind w:left="1072" w:hanging="360"/>
      </w:pPr>
      <w:rPr>
        <w:rFonts w:hint="default"/>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8">
    <w:nsid w:val="2F602728"/>
    <w:multiLevelType w:val="hybridMultilevel"/>
    <w:tmpl w:val="E5823ACA"/>
    <w:lvl w:ilvl="0" w:tplc="9DB6F82E">
      <w:start w:val="48"/>
      <w:numFmt w:val="bullet"/>
      <w:lvlText w:val="-"/>
      <w:lvlJc w:val="left"/>
      <w:pPr>
        <w:tabs>
          <w:tab w:val="num" w:pos="780"/>
        </w:tabs>
        <w:ind w:left="780" w:hanging="42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753975"/>
    <w:multiLevelType w:val="hybridMultilevel"/>
    <w:tmpl w:val="A6302F9A"/>
    <w:lvl w:ilvl="0" w:tplc="8B8A0636">
      <w:start w:val="55"/>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45D1E"/>
    <w:multiLevelType w:val="hybridMultilevel"/>
    <w:tmpl w:val="736ED53E"/>
    <w:lvl w:ilvl="0" w:tplc="2A6CEBAA">
      <w:start w:val="1"/>
      <w:numFmt w:val="decimal"/>
      <w:lvlText w:val="%1."/>
      <w:lvlJc w:val="left"/>
      <w:pPr>
        <w:ind w:left="1069" w:hanging="360"/>
      </w:pPr>
      <w:rPr>
        <w:rFonts w:hint="default"/>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11">
    <w:nsid w:val="3650575F"/>
    <w:multiLevelType w:val="hybridMultilevel"/>
    <w:tmpl w:val="6C86C782"/>
    <w:lvl w:ilvl="0" w:tplc="0409000F">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52373"/>
    <w:multiLevelType w:val="hybridMultilevel"/>
    <w:tmpl w:val="6C14C00A"/>
    <w:lvl w:ilvl="0" w:tplc="B8C83AAE">
      <w:start w:val="5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335307"/>
    <w:multiLevelType w:val="hybridMultilevel"/>
    <w:tmpl w:val="15441E72"/>
    <w:lvl w:ilvl="0" w:tplc="D710DEF4">
      <w:start w:val="4"/>
      <w:numFmt w:val="bullet"/>
      <w:lvlText w:val="-"/>
      <w:lvlJc w:val="left"/>
      <w:pPr>
        <w:tabs>
          <w:tab w:val="num" w:pos="1486"/>
        </w:tabs>
        <w:ind w:left="1486" w:hanging="700"/>
      </w:pPr>
      <w:rPr>
        <w:rFonts w:ascii="Times New Roman" w:eastAsia="Times" w:hAnsi="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nsid w:val="3FED23D9"/>
    <w:multiLevelType w:val="hybridMultilevel"/>
    <w:tmpl w:val="89BEE678"/>
    <w:lvl w:ilvl="0" w:tplc="E6666A2C">
      <w:start w:val="1"/>
      <w:numFmt w:val="decimal"/>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40C516AA"/>
    <w:multiLevelType w:val="hybridMultilevel"/>
    <w:tmpl w:val="CFC0ADFC"/>
    <w:lvl w:ilvl="0" w:tplc="FD223440">
      <w:numFmt w:val="bullet"/>
      <w:lvlText w:val="-"/>
      <w:lvlJc w:val="left"/>
      <w:pPr>
        <w:tabs>
          <w:tab w:val="num" w:pos="780"/>
        </w:tabs>
        <w:ind w:left="780" w:hanging="4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C764B4"/>
    <w:multiLevelType w:val="hybridMultilevel"/>
    <w:tmpl w:val="60FC157C"/>
    <w:lvl w:ilvl="0" w:tplc="000F0410">
      <w:start w:val="52"/>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7">
    <w:nsid w:val="465977BA"/>
    <w:multiLevelType w:val="hybridMultilevel"/>
    <w:tmpl w:val="67FED2FC"/>
    <w:lvl w:ilvl="0" w:tplc="55A88226">
      <w:start w:val="55"/>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6A2879"/>
    <w:multiLevelType w:val="hybridMultilevel"/>
    <w:tmpl w:val="74345F40"/>
    <w:lvl w:ilvl="0" w:tplc="0410000F">
      <w:start w:val="3"/>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52C233F0"/>
    <w:multiLevelType w:val="hybridMultilevel"/>
    <w:tmpl w:val="3620BB28"/>
    <w:lvl w:ilvl="0" w:tplc="5F325758">
      <w:start w:val="8"/>
      <w:numFmt w:val="decimal"/>
      <w:lvlText w:val="%1."/>
      <w:lvlJc w:val="left"/>
      <w:pPr>
        <w:ind w:left="1080" w:hanging="360"/>
      </w:pPr>
      <w:rPr>
        <w:rFonts w:eastAsia="Time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59DD2A51"/>
    <w:multiLevelType w:val="hybridMultilevel"/>
    <w:tmpl w:val="AA38AD32"/>
    <w:lvl w:ilvl="0" w:tplc="000F0410">
      <w:start w:val="52"/>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1">
    <w:nsid w:val="5B564C95"/>
    <w:multiLevelType w:val="hybridMultilevel"/>
    <w:tmpl w:val="D3A4EB1C"/>
    <w:lvl w:ilvl="0" w:tplc="0409000F">
      <w:start w:val="60"/>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FC55FD"/>
    <w:multiLevelType w:val="hybridMultilevel"/>
    <w:tmpl w:val="58F6676A"/>
    <w:lvl w:ilvl="0" w:tplc="CB0EB0B6">
      <w:start w:val="1"/>
      <w:numFmt w:val="decimal"/>
      <w:lvlText w:val="%1."/>
      <w:lvlJc w:val="left"/>
      <w:pPr>
        <w:tabs>
          <w:tab w:val="num" w:pos="1060"/>
        </w:tabs>
        <w:ind w:left="1060" w:hanging="700"/>
      </w:pPr>
      <w:rPr>
        <w:rFonts w:eastAsia="Times" w:hint="default"/>
        <w:color w:val="auto"/>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3">
    <w:nsid w:val="64642D37"/>
    <w:multiLevelType w:val="hybridMultilevel"/>
    <w:tmpl w:val="34E481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8F6A97"/>
    <w:multiLevelType w:val="hybridMultilevel"/>
    <w:tmpl w:val="BE4CF3DA"/>
    <w:lvl w:ilvl="0" w:tplc="66165C1E">
      <w:start w:val="56"/>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33341A"/>
    <w:multiLevelType w:val="hybridMultilevel"/>
    <w:tmpl w:val="6DAAAE5C"/>
    <w:lvl w:ilvl="0" w:tplc="D5820B54">
      <w:start w:val="5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41750A"/>
    <w:multiLevelType w:val="hybridMultilevel"/>
    <w:tmpl w:val="088C47DC"/>
    <w:lvl w:ilvl="0" w:tplc="0409000F">
      <w:start w:val="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23"/>
  </w:num>
  <w:num w:numId="5">
    <w:abstractNumId w:val="0"/>
  </w:num>
  <w:num w:numId="6">
    <w:abstractNumId w:val="6"/>
  </w:num>
  <w:num w:numId="7">
    <w:abstractNumId w:val="25"/>
  </w:num>
  <w:num w:numId="8">
    <w:abstractNumId w:val="11"/>
  </w:num>
  <w:num w:numId="9">
    <w:abstractNumId w:val="5"/>
  </w:num>
  <w:num w:numId="10">
    <w:abstractNumId w:val="12"/>
  </w:num>
  <w:num w:numId="11">
    <w:abstractNumId w:val="24"/>
  </w:num>
  <w:num w:numId="12">
    <w:abstractNumId w:val="17"/>
  </w:num>
  <w:num w:numId="13">
    <w:abstractNumId w:val="26"/>
  </w:num>
  <w:num w:numId="14">
    <w:abstractNumId w:val="21"/>
  </w:num>
  <w:num w:numId="15">
    <w:abstractNumId w:val="4"/>
  </w:num>
  <w:num w:numId="16">
    <w:abstractNumId w:val="16"/>
  </w:num>
  <w:num w:numId="17">
    <w:abstractNumId w:val="20"/>
  </w:num>
  <w:num w:numId="18">
    <w:abstractNumId w:val="22"/>
  </w:num>
  <w:num w:numId="19">
    <w:abstractNumId w:val="3"/>
  </w:num>
  <w:num w:numId="20">
    <w:abstractNumId w:val="10"/>
  </w:num>
  <w:num w:numId="21">
    <w:abstractNumId w:val="18"/>
  </w:num>
  <w:num w:numId="22">
    <w:abstractNumId w:val="19"/>
  </w:num>
  <w:num w:numId="23">
    <w:abstractNumId w:val="7"/>
  </w:num>
  <w:num w:numId="24">
    <w:abstractNumId w:val="1"/>
  </w:num>
  <w:num w:numId="25">
    <w:abstractNumId w:val="1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B5"/>
    <w:rsid w:val="00006337"/>
    <w:rsid w:val="000802AE"/>
    <w:rsid w:val="00094DF5"/>
    <w:rsid w:val="000D4995"/>
    <w:rsid w:val="000E2010"/>
    <w:rsid w:val="00104C9D"/>
    <w:rsid w:val="00122FA4"/>
    <w:rsid w:val="0015651B"/>
    <w:rsid w:val="00181DEB"/>
    <w:rsid w:val="001A3C8C"/>
    <w:rsid w:val="001E11D7"/>
    <w:rsid w:val="001E5886"/>
    <w:rsid w:val="002027B6"/>
    <w:rsid w:val="002645A1"/>
    <w:rsid w:val="002A36D1"/>
    <w:rsid w:val="002E53A0"/>
    <w:rsid w:val="002E658E"/>
    <w:rsid w:val="002E7A37"/>
    <w:rsid w:val="002F3825"/>
    <w:rsid w:val="003008B9"/>
    <w:rsid w:val="003356CF"/>
    <w:rsid w:val="003A09CF"/>
    <w:rsid w:val="00400CD1"/>
    <w:rsid w:val="00404578"/>
    <w:rsid w:val="00406AB5"/>
    <w:rsid w:val="00426238"/>
    <w:rsid w:val="00434563"/>
    <w:rsid w:val="00477F7F"/>
    <w:rsid w:val="004800F5"/>
    <w:rsid w:val="00487DA3"/>
    <w:rsid w:val="004A7BF1"/>
    <w:rsid w:val="004C443E"/>
    <w:rsid w:val="005236A9"/>
    <w:rsid w:val="00533D5B"/>
    <w:rsid w:val="005373B6"/>
    <w:rsid w:val="00572EDE"/>
    <w:rsid w:val="00593152"/>
    <w:rsid w:val="005B53A2"/>
    <w:rsid w:val="005C0344"/>
    <w:rsid w:val="005D5DEB"/>
    <w:rsid w:val="00612D45"/>
    <w:rsid w:val="006506AC"/>
    <w:rsid w:val="006712B0"/>
    <w:rsid w:val="00687B1B"/>
    <w:rsid w:val="006971AA"/>
    <w:rsid w:val="006A7932"/>
    <w:rsid w:val="006B2036"/>
    <w:rsid w:val="006D5543"/>
    <w:rsid w:val="006D6FCE"/>
    <w:rsid w:val="006E244E"/>
    <w:rsid w:val="0072040F"/>
    <w:rsid w:val="00734C29"/>
    <w:rsid w:val="0074715A"/>
    <w:rsid w:val="00764C32"/>
    <w:rsid w:val="00795835"/>
    <w:rsid w:val="007A53C4"/>
    <w:rsid w:val="007B3681"/>
    <w:rsid w:val="007E0CCD"/>
    <w:rsid w:val="007E3051"/>
    <w:rsid w:val="00824AB4"/>
    <w:rsid w:val="00874BC3"/>
    <w:rsid w:val="008811C7"/>
    <w:rsid w:val="0089015F"/>
    <w:rsid w:val="00892720"/>
    <w:rsid w:val="008C3533"/>
    <w:rsid w:val="008C7718"/>
    <w:rsid w:val="008F0098"/>
    <w:rsid w:val="0090381D"/>
    <w:rsid w:val="00913F75"/>
    <w:rsid w:val="0095382B"/>
    <w:rsid w:val="00961076"/>
    <w:rsid w:val="009A20C9"/>
    <w:rsid w:val="009D1059"/>
    <w:rsid w:val="009E50AE"/>
    <w:rsid w:val="009E5319"/>
    <w:rsid w:val="00A0665C"/>
    <w:rsid w:val="00A102D3"/>
    <w:rsid w:val="00A10A51"/>
    <w:rsid w:val="00A14F79"/>
    <w:rsid w:val="00A21940"/>
    <w:rsid w:val="00A24CB6"/>
    <w:rsid w:val="00A32E2B"/>
    <w:rsid w:val="00A80021"/>
    <w:rsid w:val="00A87097"/>
    <w:rsid w:val="00A938D1"/>
    <w:rsid w:val="00AC45B8"/>
    <w:rsid w:val="00B21A00"/>
    <w:rsid w:val="00B55559"/>
    <w:rsid w:val="00B971EB"/>
    <w:rsid w:val="00BC299B"/>
    <w:rsid w:val="00BC622C"/>
    <w:rsid w:val="00C122E7"/>
    <w:rsid w:val="00C257E6"/>
    <w:rsid w:val="00C615B8"/>
    <w:rsid w:val="00C71B34"/>
    <w:rsid w:val="00CA1D9E"/>
    <w:rsid w:val="00CD0C62"/>
    <w:rsid w:val="00CD4269"/>
    <w:rsid w:val="00CD4FE3"/>
    <w:rsid w:val="00D06C8F"/>
    <w:rsid w:val="00D850F1"/>
    <w:rsid w:val="00DA2D5F"/>
    <w:rsid w:val="00DB11E1"/>
    <w:rsid w:val="00DB7E33"/>
    <w:rsid w:val="00DD58CC"/>
    <w:rsid w:val="00E017EC"/>
    <w:rsid w:val="00E13DFD"/>
    <w:rsid w:val="00E3479A"/>
    <w:rsid w:val="00E71E84"/>
    <w:rsid w:val="00EC02DE"/>
    <w:rsid w:val="00EF6BB2"/>
    <w:rsid w:val="00F347BF"/>
    <w:rsid w:val="00F4477E"/>
    <w:rsid w:val="00F530AC"/>
    <w:rsid w:val="00F70FB9"/>
    <w:rsid w:val="00F75455"/>
    <w:rsid w:val="00F9605E"/>
    <w:rsid w:val="00FF04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70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lang w:val="en-GB"/>
    </w:rPr>
  </w:style>
  <w:style w:type="paragraph" w:styleId="Titolo1">
    <w:name w:val="heading 1"/>
    <w:basedOn w:val="Normale"/>
    <w:next w:val="Normale"/>
    <w:qFormat/>
    <w:pPr>
      <w:keepNext/>
      <w:outlineLvl w:val="0"/>
    </w:pPr>
    <w:rPr>
      <w:rFonts w:ascii="Times New Roman" w:hAnsi="Times New Roman"/>
      <w:sz w:val="28"/>
    </w:rPr>
  </w:style>
  <w:style w:type="paragraph" w:styleId="Titolo2">
    <w:name w:val="heading 2"/>
    <w:basedOn w:val="Normale"/>
    <w:next w:val="Normale"/>
    <w:qFormat/>
    <w:pPr>
      <w:keepNext/>
      <w:jc w:val="both"/>
      <w:outlineLvl w:val="1"/>
    </w:pPr>
    <w:rPr>
      <w:rFonts w:ascii="Times New Roman" w:hAnsi="Times New Roman"/>
      <w:sz w:val="28"/>
    </w:rPr>
  </w:style>
  <w:style w:type="paragraph" w:styleId="Titolo3">
    <w:name w:val="heading 3"/>
    <w:basedOn w:val="Normale"/>
    <w:next w:val="Normale"/>
    <w:qFormat/>
    <w:pPr>
      <w:keepNext/>
      <w:tabs>
        <w:tab w:val="left" w:pos="426"/>
      </w:tabs>
      <w:jc w:val="both"/>
      <w:outlineLvl w:val="2"/>
    </w:pPr>
    <w:rPr>
      <w:rFonts w:ascii="Times New Roman" w:hAnsi="Times New Roman"/>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jc w:val="both"/>
    </w:pPr>
    <w:rPr>
      <w:rFonts w:ascii="Times New Roman" w:hAnsi="Times New Roman"/>
      <w:sz w:val="28"/>
    </w:rPr>
  </w:style>
  <w:style w:type="paragraph" w:styleId="Corpodeltesto2">
    <w:name w:val="Body Text 2"/>
    <w:basedOn w:val="Normale"/>
    <w:rPr>
      <w:rFonts w:ascii="Times New Roman" w:hAnsi="Times New Roman"/>
      <w:sz w:val="28"/>
    </w:rPr>
  </w:style>
  <w:style w:type="paragraph" w:styleId="Intestazione">
    <w:name w:val="header"/>
    <w:basedOn w:val="Normale"/>
    <w:pPr>
      <w:tabs>
        <w:tab w:val="center" w:pos="4320"/>
        <w:tab w:val="right" w:pos="8640"/>
      </w:tabs>
    </w:pPr>
  </w:style>
  <w:style w:type="character" w:styleId="Numeropagina">
    <w:name w:val="page number"/>
    <w:basedOn w:val="Caratterepredefinitoparagrafo"/>
  </w:style>
  <w:style w:type="paragraph" w:styleId="Corpodeltesto3">
    <w:name w:val="Body Text 3"/>
    <w:basedOn w:val="Normale"/>
    <w:pPr>
      <w:spacing w:line="360" w:lineRule="auto"/>
      <w:jc w:val="both"/>
    </w:pPr>
    <w:rPr>
      <w:rFonts w:ascii="Times New Roman" w:hAnsi="Times New Roman"/>
      <w:b/>
      <w:color w:val="000000"/>
      <w:sz w:val="28"/>
    </w:rPr>
  </w:style>
  <w:style w:type="paragraph" w:styleId="Titolo">
    <w:name w:val="Title"/>
    <w:basedOn w:val="Normale"/>
    <w:qFormat/>
    <w:pPr>
      <w:jc w:val="center"/>
    </w:pPr>
    <w:rPr>
      <w:rFonts w:ascii="Times New Roman" w:hAnsi="Times New Roman"/>
      <w:sz w:val="44"/>
    </w:rPr>
  </w:style>
  <w:style w:type="character" w:styleId="Rimandocommento">
    <w:name w:val="annotation reference"/>
    <w:rPr>
      <w:sz w:val="16"/>
      <w:szCs w:val="16"/>
    </w:rPr>
  </w:style>
  <w:style w:type="paragraph" w:customStyle="1" w:styleId="title">
    <w:name w:val="&lt;title&gt;"/>
    <w:basedOn w:val="Normale"/>
    <w:pPr>
      <w:spacing w:line="480" w:lineRule="auto"/>
    </w:pPr>
    <w:rPr>
      <w:rFonts w:ascii="Times New Roman" w:eastAsia="MS Mincho" w:hAnsi="Times New Roman"/>
      <w:color w:val="000000"/>
      <w:sz w:val="32"/>
      <w:lang w:val="en-US"/>
    </w:rPr>
  </w:style>
  <w:style w:type="paragraph" w:styleId="Paragrafoelenco">
    <w:name w:val="List Paragraph"/>
    <w:basedOn w:val="Normale"/>
    <w:uiPriority w:val="72"/>
    <w:qFormat/>
    <w:rsid w:val="00874BC3"/>
    <w:pPr>
      <w:ind w:left="708"/>
    </w:pPr>
  </w:style>
  <w:style w:type="character" w:customStyle="1" w:styleId="jrnl">
    <w:name w:val="jrnl"/>
    <w:basedOn w:val="Caratterepredefinitoparagrafo"/>
    <w:rsid w:val="001E11D7"/>
  </w:style>
  <w:style w:type="paragraph" w:customStyle="1" w:styleId="desc2">
    <w:name w:val="desc2"/>
    <w:basedOn w:val="Normale"/>
    <w:rsid w:val="001E11D7"/>
    <w:rPr>
      <w:rFonts w:ascii="Times New Roman" w:eastAsia="Times New Roman" w:hAnsi="Times New Roman"/>
      <w:sz w:val="26"/>
      <w:szCs w:val="26"/>
      <w:lang w:val="it-IT"/>
    </w:rPr>
  </w:style>
  <w:style w:type="paragraph" w:customStyle="1" w:styleId="details1">
    <w:name w:val="details1"/>
    <w:basedOn w:val="Normale"/>
    <w:rsid w:val="001E11D7"/>
    <w:rPr>
      <w:rFonts w:ascii="Times New Roman" w:eastAsia="Times New Roman" w:hAnsi="Times New Roman"/>
      <w:sz w:val="22"/>
      <w:szCs w:val="22"/>
      <w:lang w:val="it-IT"/>
    </w:rPr>
  </w:style>
  <w:style w:type="paragraph" w:styleId="Pidipagina">
    <w:name w:val="footer"/>
    <w:basedOn w:val="Normale"/>
    <w:link w:val="PidipaginaCarattere"/>
    <w:uiPriority w:val="99"/>
    <w:unhideWhenUsed/>
    <w:rsid w:val="002027B6"/>
    <w:pPr>
      <w:tabs>
        <w:tab w:val="center" w:pos="4819"/>
        <w:tab w:val="right" w:pos="9638"/>
      </w:tabs>
    </w:pPr>
  </w:style>
  <w:style w:type="character" w:customStyle="1" w:styleId="PidipaginaCarattere">
    <w:name w:val="Piè di pagina Carattere"/>
    <w:basedOn w:val="Caratterepredefinitoparagrafo"/>
    <w:link w:val="Pidipagina"/>
    <w:uiPriority w:val="99"/>
    <w:rsid w:val="002027B6"/>
    <w:rPr>
      <w:sz w:val="24"/>
      <w:lang w:val="en-GB"/>
    </w:rPr>
  </w:style>
  <w:style w:type="paragraph" w:customStyle="1" w:styleId="title0">
    <w:name w:val="title"/>
    <w:basedOn w:val="Normale"/>
    <w:rsid w:val="00EC02DE"/>
    <w:pPr>
      <w:spacing w:before="100" w:beforeAutospacing="1" w:after="100" w:afterAutospacing="1"/>
    </w:pPr>
    <w:rPr>
      <w:sz w:val="20"/>
      <w:lang w:val="it-IT"/>
    </w:rPr>
  </w:style>
  <w:style w:type="character" w:styleId="Collegamentoipertestuale">
    <w:name w:val="Hyperlink"/>
    <w:basedOn w:val="Caratterepredefinitoparagrafo"/>
    <w:uiPriority w:val="99"/>
    <w:semiHidden/>
    <w:unhideWhenUsed/>
    <w:rsid w:val="00EC02DE"/>
    <w:rPr>
      <w:color w:val="0000FF"/>
      <w:u w:val="single"/>
    </w:rPr>
  </w:style>
  <w:style w:type="paragraph" w:customStyle="1" w:styleId="desc">
    <w:name w:val="desc"/>
    <w:basedOn w:val="Normale"/>
    <w:rsid w:val="00EC02DE"/>
    <w:pPr>
      <w:spacing w:before="100" w:beforeAutospacing="1" w:after="100" w:afterAutospacing="1"/>
    </w:pPr>
    <w:rPr>
      <w:sz w:val="20"/>
      <w:lang w:val="it-IT"/>
    </w:rPr>
  </w:style>
  <w:style w:type="character" w:customStyle="1" w:styleId="apple-converted-space">
    <w:name w:val="apple-converted-space"/>
    <w:basedOn w:val="Caratterepredefinitoparagrafo"/>
    <w:rsid w:val="00EC02DE"/>
  </w:style>
  <w:style w:type="paragraph" w:customStyle="1" w:styleId="details">
    <w:name w:val="details"/>
    <w:basedOn w:val="Normale"/>
    <w:rsid w:val="00EC02DE"/>
    <w:pPr>
      <w:spacing w:before="100" w:beforeAutospacing="1" w:after="100" w:afterAutospacing="1"/>
    </w:pPr>
    <w:rPr>
      <w:sz w:val="20"/>
      <w:lang w:val="it-IT"/>
    </w:rPr>
  </w:style>
  <w:style w:type="character" w:styleId="Collegamentovisitato">
    <w:name w:val="FollowedHyperlink"/>
    <w:basedOn w:val="Caratterepredefinitoparagrafo"/>
    <w:uiPriority w:val="99"/>
    <w:semiHidden/>
    <w:unhideWhenUsed/>
    <w:rsid w:val="006D55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lang w:val="en-GB"/>
    </w:rPr>
  </w:style>
  <w:style w:type="paragraph" w:styleId="Titolo1">
    <w:name w:val="heading 1"/>
    <w:basedOn w:val="Normale"/>
    <w:next w:val="Normale"/>
    <w:qFormat/>
    <w:pPr>
      <w:keepNext/>
      <w:outlineLvl w:val="0"/>
    </w:pPr>
    <w:rPr>
      <w:rFonts w:ascii="Times New Roman" w:hAnsi="Times New Roman"/>
      <w:sz w:val="28"/>
    </w:rPr>
  </w:style>
  <w:style w:type="paragraph" w:styleId="Titolo2">
    <w:name w:val="heading 2"/>
    <w:basedOn w:val="Normale"/>
    <w:next w:val="Normale"/>
    <w:qFormat/>
    <w:pPr>
      <w:keepNext/>
      <w:jc w:val="both"/>
      <w:outlineLvl w:val="1"/>
    </w:pPr>
    <w:rPr>
      <w:rFonts w:ascii="Times New Roman" w:hAnsi="Times New Roman"/>
      <w:sz w:val="28"/>
    </w:rPr>
  </w:style>
  <w:style w:type="paragraph" w:styleId="Titolo3">
    <w:name w:val="heading 3"/>
    <w:basedOn w:val="Normale"/>
    <w:next w:val="Normale"/>
    <w:qFormat/>
    <w:pPr>
      <w:keepNext/>
      <w:tabs>
        <w:tab w:val="left" w:pos="426"/>
      </w:tabs>
      <w:jc w:val="both"/>
      <w:outlineLvl w:val="2"/>
    </w:pPr>
    <w:rPr>
      <w:rFonts w:ascii="Times New Roman" w:hAnsi="Times New Roman"/>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jc w:val="both"/>
    </w:pPr>
    <w:rPr>
      <w:rFonts w:ascii="Times New Roman" w:hAnsi="Times New Roman"/>
      <w:sz w:val="28"/>
    </w:rPr>
  </w:style>
  <w:style w:type="paragraph" w:styleId="Corpodeltesto2">
    <w:name w:val="Body Text 2"/>
    <w:basedOn w:val="Normale"/>
    <w:rPr>
      <w:rFonts w:ascii="Times New Roman" w:hAnsi="Times New Roman"/>
      <w:sz w:val="28"/>
    </w:rPr>
  </w:style>
  <w:style w:type="paragraph" w:styleId="Intestazione">
    <w:name w:val="header"/>
    <w:basedOn w:val="Normale"/>
    <w:pPr>
      <w:tabs>
        <w:tab w:val="center" w:pos="4320"/>
        <w:tab w:val="right" w:pos="8640"/>
      </w:tabs>
    </w:pPr>
  </w:style>
  <w:style w:type="character" w:styleId="Numeropagina">
    <w:name w:val="page number"/>
    <w:basedOn w:val="Caratterepredefinitoparagrafo"/>
  </w:style>
  <w:style w:type="paragraph" w:styleId="Corpodeltesto3">
    <w:name w:val="Body Text 3"/>
    <w:basedOn w:val="Normale"/>
    <w:pPr>
      <w:spacing w:line="360" w:lineRule="auto"/>
      <w:jc w:val="both"/>
    </w:pPr>
    <w:rPr>
      <w:rFonts w:ascii="Times New Roman" w:hAnsi="Times New Roman"/>
      <w:b/>
      <w:color w:val="000000"/>
      <w:sz w:val="28"/>
    </w:rPr>
  </w:style>
  <w:style w:type="paragraph" w:styleId="Titolo">
    <w:name w:val="Title"/>
    <w:basedOn w:val="Normale"/>
    <w:qFormat/>
    <w:pPr>
      <w:jc w:val="center"/>
    </w:pPr>
    <w:rPr>
      <w:rFonts w:ascii="Times New Roman" w:hAnsi="Times New Roman"/>
      <w:sz w:val="44"/>
    </w:rPr>
  </w:style>
  <w:style w:type="character" w:styleId="Rimandocommento">
    <w:name w:val="annotation reference"/>
    <w:rPr>
      <w:sz w:val="16"/>
      <w:szCs w:val="16"/>
    </w:rPr>
  </w:style>
  <w:style w:type="paragraph" w:customStyle="1" w:styleId="title">
    <w:name w:val="&lt;title&gt;"/>
    <w:basedOn w:val="Normale"/>
    <w:pPr>
      <w:spacing w:line="480" w:lineRule="auto"/>
    </w:pPr>
    <w:rPr>
      <w:rFonts w:ascii="Times New Roman" w:eastAsia="MS Mincho" w:hAnsi="Times New Roman"/>
      <w:color w:val="000000"/>
      <w:sz w:val="32"/>
      <w:lang w:val="en-US"/>
    </w:rPr>
  </w:style>
  <w:style w:type="paragraph" w:styleId="Paragrafoelenco">
    <w:name w:val="List Paragraph"/>
    <w:basedOn w:val="Normale"/>
    <w:uiPriority w:val="72"/>
    <w:qFormat/>
    <w:rsid w:val="00874BC3"/>
    <w:pPr>
      <w:ind w:left="708"/>
    </w:pPr>
  </w:style>
  <w:style w:type="character" w:customStyle="1" w:styleId="jrnl">
    <w:name w:val="jrnl"/>
    <w:basedOn w:val="Caratterepredefinitoparagrafo"/>
    <w:rsid w:val="001E11D7"/>
  </w:style>
  <w:style w:type="paragraph" w:customStyle="1" w:styleId="desc2">
    <w:name w:val="desc2"/>
    <w:basedOn w:val="Normale"/>
    <w:rsid w:val="001E11D7"/>
    <w:rPr>
      <w:rFonts w:ascii="Times New Roman" w:eastAsia="Times New Roman" w:hAnsi="Times New Roman"/>
      <w:sz w:val="26"/>
      <w:szCs w:val="26"/>
      <w:lang w:val="it-IT"/>
    </w:rPr>
  </w:style>
  <w:style w:type="paragraph" w:customStyle="1" w:styleId="details1">
    <w:name w:val="details1"/>
    <w:basedOn w:val="Normale"/>
    <w:rsid w:val="001E11D7"/>
    <w:rPr>
      <w:rFonts w:ascii="Times New Roman" w:eastAsia="Times New Roman" w:hAnsi="Times New Roman"/>
      <w:sz w:val="22"/>
      <w:szCs w:val="22"/>
      <w:lang w:val="it-IT"/>
    </w:rPr>
  </w:style>
  <w:style w:type="paragraph" w:styleId="Pidipagina">
    <w:name w:val="footer"/>
    <w:basedOn w:val="Normale"/>
    <w:link w:val="PidipaginaCarattere"/>
    <w:uiPriority w:val="99"/>
    <w:unhideWhenUsed/>
    <w:rsid w:val="002027B6"/>
    <w:pPr>
      <w:tabs>
        <w:tab w:val="center" w:pos="4819"/>
        <w:tab w:val="right" w:pos="9638"/>
      </w:tabs>
    </w:pPr>
  </w:style>
  <w:style w:type="character" w:customStyle="1" w:styleId="PidipaginaCarattere">
    <w:name w:val="Piè di pagina Carattere"/>
    <w:basedOn w:val="Caratterepredefinitoparagrafo"/>
    <w:link w:val="Pidipagina"/>
    <w:uiPriority w:val="99"/>
    <w:rsid w:val="002027B6"/>
    <w:rPr>
      <w:sz w:val="24"/>
      <w:lang w:val="en-GB"/>
    </w:rPr>
  </w:style>
  <w:style w:type="paragraph" w:customStyle="1" w:styleId="title0">
    <w:name w:val="title"/>
    <w:basedOn w:val="Normale"/>
    <w:rsid w:val="00EC02DE"/>
    <w:pPr>
      <w:spacing w:before="100" w:beforeAutospacing="1" w:after="100" w:afterAutospacing="1"/>
    </w:pPr>
    <w:rPr>
      <w:sz w:val="20"/>
      <w:lang w:val="it-IT"/>
    </w:rPr>
  </w:style>
  <w:style w:type="character" w:styleId="Collegamentoipertestuale">
    <w:name w:val="Hyperlink"/>
    <w:basedOn w:val="Caratterepredefinitoparagrafo"/>
    <w:uiPriority w:val="99"/>
    <w:semiHidden/>
    <w:unhideWhenUsed/>
    <w:rsid w:val="00EC02DE"/>
    <w:rPr>
      <w:color w:val="0000FF"/>
      <w:u w:val="single"/>
    </w:rPr>
  </w:style>
  <w:style w:type="paragraph" w:customStyle="1" w:styleId="desc">
    <w:name w:val="desc"/>
    <w:basedOn w:val="Normale"/>
    <w:rsid w:val="00EC02DE"/>
    <w:pPr>
      <w:spacing w:before="100" w:beforeAutospacing="1" w:after="100" w:afterAutospacing="1"/>
    </w:pPr>
    <w:rPr>
      <w:sz w:val="20"/>
      <w:lang w:val="it-IT"/>
    </w:rPr>
  </w:style>
  <w:style w:type="character" w:customStyle="1" w:styleId="apple-converted-space">
    <w:name w:val="apple-converted-space"/>
    <w:basedOn w:val="Caratterepredefinitoparagrafo"/>
    <w:rsid w:val="00EC02DE"/>
  </w:style>
  <w:style w:type="paragraph" w:customStyle="1" w:styleId="details">
    <w:name w:val="details"/>
    <w:basedOn w:val="Normale"/>
    <w:rsid w:val="00EC02DE"/>
    <w:pPr>
      <w:spacing w:before="100" w:beforeAutospacing="1" w:after="100" w:afterAutospacing="1"/>
    </w:pPr>
    <w:rPr>
      <w:sz w:val="20"/>
      <w:lang w:val="it-IT"/>
    </w:rPr>
  </w:style>
  <w:style w:type="character" w:styleId="Collegamentovisitato">
    <w:name w:val="FollowedHyperlink"/>
    <w:basedOn w:val="Caratterepredefinitoparagrafo"/>
    <w:uiPriority w:val="99"/>
    <w:semiHidden/>
    <w:unhideWhenUsed/>
    <w:rsid w:val="006D5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5802">
      <w:bodyDiv w:val="1"/>
      <w:marLeft w:val="0"/>
      <w:marRight w:val="0"/>
      <w:marTop w:val="0"/>
      <w:marBottom w:val="0"/>
      <w:divBdr>
        <w:top w:val="none" w:sz="0" w:space="0" w:color="auto"/>
        <w:left w:val="none" w:sz="0" w:space="0" w:color="auto"/>
        <w:bottom w:val="none" w:sz="0" w:space="0" w:color="auto"/>
        <w:right w:val="none" w:sz="0" w:space="0" w:color="auto"/>
      </w:divBdr>
      <w:divsChild>
        <w:div w:id="207303077">
          <w:marLeft w:val="0"/>
          <w:marRight w:val="1"/>
          <w:marTop w:val="0"/>
          <w:marBottom w:val="0"/>
          <w:divBdr>
            <w:top w:val="none" w:sz="0" w:space="0" w:color="auto"/>
            <w:left w:val="none" w:sz="0" w:space="0" w:color="auto"/>
            <w:bottom w:val="none" w:sz="0" w:space="0" w:color="auto"/>
            <w:right w:val="none" w:sz="0" w:space="0" w:color="auto"/>
          </w:divBdr>
          <w:divsChild>
            <w:div w:id="245772338">
              <w:marLeft w:val="0"/>
              <w:marRight w:val="0"/>
              <w:marTop w:val="0"/>
              <w:marBottom w:val="0"/>
              <w:divBdr>
                <w:top w:val="none" w:sz="0" w:space="0" w:color="auto"/>
                <w:left w:val="none" w:sz="0" w:space="0" w:color="auto"/>
                <w:bottom w:val="none" w:sz="0" w:space="0" w:color="auto"/>
                <w:right w:val="none" w:sz="0" w:space="0" w:color="auto"/>
              </w:divBdr>
              <w:divsChild>
                <w:div w:id="280848422">
                  <w:marLeft w:val="0"/>
                  <w:marRight w:val="1"/>
                  <w:marTop w:val="0"/>
                  <w:marBottom w:val="0"/>
                  <w:divBdr>
                    <w:top w:val="none" w:sz="0" w:space="0" w:color="auto"/>
                    <w:left w:val="none" w:sz="0" w:space="0" w:color="auto"/>
                    <w:bottom w:val="none" w:sz="0" w:space="0" w:color="auto"/>
                    <w:right w:val="none" w:sz="0" w:space="0" w:color="auto"/>
                  </w:divBdr>
                  <w:divsChild>
                    <w:div w:id="1693265947">
                      <w:marLeft w:val="0"/>
                      <w:marRight w:val="0"/>
                      <w:marTop w:val="0"/>
                      <w:marBottom w:val="0"/>
                      <w:divBdr>
                        <w:top w:val="none" w:sz="0" w:space="0" w:color="auto"/>
                        <w:left w:val="none" w:sz="0" w:space="0" w:color="auto"/>
                        <w:bottom w:val="none" w:sz="0" w:space="0" w:color="auto"/>
                        <w:right w:val="none" w:sz="0" w:space="0" w:color="auto"/>
                      </w:divBdr>
                      <w:divsChild>
                        <w:div w:id="78601876">
                          <w:marLeft w:val="0"/>
                          <w:marRight w:val="0"/>
                          <w:marTop w:val="0"/>
                          <w:marBottom w:val="0"/>
                          <w:divBdr>
                            <w:top w:val="none" w:sz="0" w:space="0" w:color="auto"/>
                            <w:left w:val="none" w:sz="0" w:space="0" w:color="auto"/>
                            <w:bottom w:val="none" w:sz="0" w:space="0" w:color="auto"/>
                            <w:right w:val="none" w:sz="0" w:space="0" w:color="auto"/>
                          </w:divBdr>
                          <w:divsChild>
                            <w:div w:id="1955863354">
                              <w:marLeft w:val="0"/>
                              <w:marRight w:val="0"/>
                              <w:marTop w:val="120"/>
                              <w:marBottom w:val="360"/>
                              <w:divBdr>
                                <w:top w:val="none" w:sz="0" w:space="0" w:color="auto"/>
                                <w:left w:val="none" w:sz="0" w:space="0" w:color="auto"/>
                                <w:bottom w:val="none" w:sz="0" w:space="0" w:color="auto"/>
                                <w:right w:val="none" w:sz="0" w:space="0" w:color="auto"/>
                              </w:divBdr>
                              <w:divsChild>
                                <w:div w:id="398554623">
                                  <w:marLeft w:val="420"/>
                                  <w:marRight w:val="0"/>
                                  <w:marTop w:val="0"/>
                                  <w:marBottom w:val="0"/>
                                  <w:divBdr>
                                    <w:top w:val="none" w:sz="0" w:space="0" w:color="auto"/>
                                    <w:left w:val="none" w:sz="0" w:space="0" w:color="auto"/>
                                    <w:bottom w:val="none" w:sz="0" w:space="0" w:color="auto"/>
                                    <w:right w:val="none" w:sz="0" w:space="0" w:color="auto"/>
                                  </w:divBdr>
                                  <w:divsChild>
                                    <w:div w:id="19016252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14700">
      <w:bodyDiv w:val="1"/>
      <w:marLeft w:val="0"/>
      <w:marRight w:val="0"/>
      <w:marTop w:val="0"/>
      <w:marBottom w:val="0"/>
      <w:divBdr>
        <w:top w:val="none" w:sz="0" w:space="0" w:color="auto"/>
        <w:left w:val="none" w:sz="0" w:space="0" w:color="auto"/>
        <w:bottom w:val="none" w:sz="0" w:space="0" w:color="auto"/>
        <w:right w:val="none" w:sz="0" w:space="0" w:color="auto"/>
      </w:divBdr>
      <w:divsChild>
        <w:div w:id="2093771454">
          <w:marLeft w:val="0"/>
          <w:marRight w:val="0"/>
          <w:marTop w:val="34"/>
          <w:marBottom w:val="34"/>
          <w:divBdr>
            <w:top w:val="none" w:sz="0" w:space="0" w:color="auto"/>
            <w:left w:val="none" w:sz="0" w:space="0" w:color="auto"/>
            <w:bottom w:val="none" w:sz="0" w:space="0" w:color="auto"/>
            <w:right w:val="none" w:sz="0" w:space="0" w:color="auto"/>
          </w:divBdr>
        </w:div>
      </w:divsChild>
    </w:div>
    <w:div w:id="967664666">
      <w:bodyDiv w:val="1"/>
      <w:marLeft w:val="0"/>
      <w:marRight w:val="0"/>
      <w:marTop w:val="0"/>
      <w:marBottom w:val="0"/>
      <w:divBdr>
        <w:top w:val="none" w:sz="0" w:space="0" w:color="auto"/>
        <w:left w:val="none" w:sz="0" w:space="0" w:color="auto"/>
        <w:bottom w:val="none" w:sz="0" w:space="0" w:color="auto"/>
        <w:right w:val="none" w:sz="0" w:space="0" w:color="auto"/>
      </w:divBdr>
      <w:divsChild>
        <w:div w:id="1520972942">
          <w:marLeft w:val="0"/>
          <w:marRight w:val="1"/>
          <w:marTop w:val="0"/>
          <w:marBottom w:val="0"/>
          <w:divBdr>
            <w:top w:val="none" w:sz="0" w:space="0" w:color="auto"/>
            <w:left w:val="none" w:sz="0" w:space="0" w:color="auto"/>
            <w:bottom w:val="none" w:sz="0" w:space="0" w:color="auto"/>
            <w:right w:val="none" w:sz="0" w:space="0" w:color="auto"/>
          </w:divBdr>
          <w:divsChild>
            <w:div w:id="1664816999">
              <w:marLeft w:val="0"/>
              <w:marRight w:val="0"/>
              <w:marTop w:val="0"/>
              <w:marBottom w:val="0"/>
              <w:divBdr>
                <w:top w:val="none" w:sz="0" w:space="0" w:color="auto"/>
                <w:left w:val="none" w:sz="0" w:space="0" w:color="auto"/>
                <w:bottom w:val="none" w:sz="0" w:space="0" w:color="auto"/>
                <w:right w:val="none" w:sz="0" w:space="0" w:color="auto"/>
              </w:divBdr>
              <w:divsChild>
                <w:div w:id="734545474">
                  <w:marLeft w:val="0"/>
                  <w:marRight w:val="1"/>
                  <w:marTop w:val="0"/>
                  <w:marBottom w:val="0"/>
                  <w:divBdr>
                    <w:top w:val="none" w:sz="0" w:space="0" w:color="auto"/>
                    <w:left w:val="none" w:sz="0" w:space="0" w:color="auto"/>
                    <w:bottom w:val="none" w:sz="0" w:space="0" w:color="auto"/>
                    <w:right w:val="none" w:sz="0" w:space="0" w:color="auto"/>
                  </w:divBdr>
                  <w:divsChild>
                    <w:div w:id="825709291">
                      <w:marLeft w:val="0"/>
                      <w:marRight w:val="0"/>
                      <w:marTop w:val="0"/>
                      <w:marBottom w:val="0"/>
                      <w:divBdr>
                        <w:top w:val="none" w:sz="0" w:space="0" w:color="auto"/>
                        <w:left w:val="none" w:sz="0" w:space="0" w:color="auto"/>
                        <w:bottom w:val="none" w:sz="0" w:space="0" w:color="auto"/>
                        <w:right w:val="none" w:sz="0" w:space="0" w:color="auto"/>
                      </w:divBdr>
                      <w:divsChild>
                        <w:div w:id="1504274457">
                          <w:marLeft w:val="0"/>
                          <w:marRight w:val="0"/>
                          <w:marTop w:val="0"/>
                          <w:marBottom w:val="0"/>
                          <w:divBdr>
                            <w:top w:val="none" w:sz="0" w:space="0" w:color="auto"/>
                            <w:left w:val="none" w:sz="0" w:space="0" w:color="auto"/>
                            <w:bottom w:val="none" w:sz="0" w:space="0" w:color="auto"/>
                            <w:right w:val="none" w:sz="0" w:space="0" w:color="auto"/>
                          </w:divBdr>
                          <w:divsChild>
                            <w:div w:id="344789779">
                              <w:marLeft w:val="0"/>
                              <w:marRight w:val="0"/>
                              <w:marTop w:val="120"/>
                              <w:marBottom w:val="360"/>
                              <w:divBdr>
                                <w:top w:val="none" w:sz="0" w:space="0" w:color="auto"/>
                                <w:left w:val="none" w:sz="0" w:space="0" w:color="auto"/>
                                <w:bottom w:val="none" w:sz="0" w:space="0" w:color="auto"/>
                                <w:right w:val="none" w:sz="0" w:space="0" w:color="auto"/>
                              </w:divBdr>
                              <w:divsChild>
                                <w:div w:id="1924560705">
                                  <w:marLeft w:val="420"/>
                                  <w:marRight w:val="0"/>
                                  <w:marTop w:val="0"/>
                                  <w:marBottom w:val="0"/>
                                  <w:divBdr>
                                    <w:top w:val="none" w:sz="0" w:space="0" w:color="auto"/>
                                    <w:left w:val="none" w:sz="0" w:space="0" w:color="auto"/>
                                    <w:bottom w:val="none" w:sz="0" w:space="0" w:color="auto"/>
                                    <w:right w:val="none" w:sz="0" w:space="0" w:color="auto"/>
                                  </w:divBdr>
                                  <w:divsChild>
                                    <w:div w:id="701787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793897">
      <w:bodyDiv w:val="1"/>
      <w:marLeft w:val="0"/>
      <w:marRight w:val="0"/>
      <w:marTop w:val="0"/>
      <w:marBottom w:val="0"/>
      <w:divBdr>
        <w:top w:val="none" w:sz="0" w:space="0" w:color="auto"/>
        <w:left w:val="none" w:sz="0" w:space="0" w:color="auto"/>
        <w:bottom w:val="none" w:sz="0" w:space="0" w:color="auto"/>
        <w:right w:val="none" w:sz="0" w:space="0" w:color="auto"/>
      </w:divBdr>
      <w:divsChild>
        <w:div w:id="230039463">
          <w:marLeft w:val="0"/>
          <w:marRight w:val="1"/>
          <w:marTop w:val="0"/>
          <w:marBottom w:val="0"/>
          <w:divBdr>
            <w:top w:val="none" w:sz="0" w:space="0" w:color="auto"/>
            <w:left w:val="none" w:sz="0" w:space="0" w:color="auto"/>
            <w:bottom w:val="none" w:sz="0" w:space="0" w:color="auto"/>
            <w:right w:val="none" w:sz="0" w:space="0" w:color="auto"/>
          </w:divBdr>
          <w:divsChild>
            <w:div w:id="1585795525">
              <w:marLeft w:val="0"/>
              <w:marRight w:val="0"/>
              <w:marTop w:val="0"/>
              <w:marBottom w:val="0"/>
              <w:divBdr>
                <w:top w:val="none" w:sz="0" w:space="0" w:color="auto"/>
                <w:left w:val="none" w:sz="0" w:space="0" w:color="auto"/>
                <w:bottom w:val="none" w:sz="0" w:space="0" w:color="auto"/>
                <w:right w:val="none" w:sz="0" w:space="0" w:color="auto"/>
              </w:divBdr>
              <w:divsChild>
                <w:div w:id="564725649">
                  <w:marLeft w:val="0"/>
                  <w:marRight w:val="1"/>
                  <w:marTop w:val="0"/>
                  <w:marBottom w:val="0"/>
                  <w:divBdr>
                    <w:top w:val="none" w:sz="0" w:space="0" w:color="auto"/>
                    <w:left w:val="none" w:sz="0" w:space="0" w:color="auto"/>
                    <w:bottom w:val="none" w:sz="0" w:space="0" w:color="auto"/>
                    <w:right w:val="none" w:sz="0" w:space="0" w:color="auto"/>
                  </w:divBdr>
                  <w:divsChild>
                    <w:div w:id="197203620">
                      <w:marLeft w:val="0"/>
                      <w:marRight w:val="0"/>
                      <w:marTop w:val="0"/>
                      <w:marBottom w:val="0"/>
                      <w:divBdr>
                        <w:top w:val="none" w:sz="0" w:space="0" w:color="auto"/>
                        <w:left w:val="none" w:sz="0" w:space="0" w:color="auto"/>
                        <w:bottom w:val="none" w:sz="0" w:space="0" w:color="auto"/>
                        <w:right w:val="none" w:sz="0" w:space="0" w:color="auto"/>
                      </w:divBdr>
                      <w:divsChild>
                        <w:div w:id="1875265902">
                          <w:marLeft w:val="0"/>
                          <w:marRight w:val="0"/>
                          <w:marTop w:val="0"/>
                          <w:marBottom w:val="0"/>
                          <w:divBdr>
                            <w:top w:val="none" w:sz="0" w:space="0" w:color="auto"/>
                            <w:left w:val="none" w:sz="0" w:space="0" w:color="auto"/>
                            <w:bottom w:val="none" w:sz="0" w:space="0" w:color="auto"/>
                            <w:right w:val="none" w:sz="0" w:space="0" w:color="auto"/>
                          </w:divBdr>
                          <w:divsChild>
                            <w:div w:id="183641851">
                              <w:marLeft w:val="0"/>
                              <w:marRight w:val="0"/>
                              <w:marTop w:val="120"/>
                              <w:marBottom w:val="360"/>
                              <w:divBdr>
                                <w:top w:val="none" w:sz="0" w:space="0" w:color="auto"/>
                                <w:left w:val="none" w:sz="0" w:space="0" w:color="auto"/>
                                <w:bottom w:val="none" w:sz="0" w:space="0" w:color="auto"/>
                                <w:right w:val="none" w:sz="0" w:space="0" w:color="auto"/>
                              </w:divBdr>
                              <w:divsChild>
                                <w:div w:id="726345240">
                                  <w:marLeft w:val="420"/>
                                  <w:marRight w:val="0"/>
                                  <w:marTop w:val="0"/>
                                  <w:marBottom w:val="0"/>
                                  <w:divBdr>
                                    <w:top w:val="none" w:sz="0" w:space="0" w:color="auto"/>
                                    <w:left w:val="none" w:sz="0" w:space="0" w:color="auto"/>
                                    <w:bottom w:val="none" w:sz="0" w:space="0" w:color="auto"/>
                                    <w:right w:val="none" w:sz="0" w:space="0" w:color="auto"/>
                                  </w:divBdr>
                                  <w:divsChild>
                                    <w:div w:id="18924180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871447">
      <w:bodyDiv w:val="1"/>
      <w:marLeft w:val="0"/>
      <w:marRight w:val="0"/>
      <w:marTop w:val="0"/>
      <w:marBottom w:val="0"/>
      <w:divBdr>
        <w:top w:val="none" w:sz="0" w:space="0" w:color="auto"/>
        <w:left w:val="none" w:sz="0" w:space="0" w:color="auto"/>
        <w:bottom w:val="none" w:sz="0" w:space="0" w:color="auto"/>
        <w:right w:val="none" w:sz="0" w:space="0" w:color="auto"/>
      </w:divBdr>
      <w:divsChild>
        <w:div w:id="1827237264">
          <w:marLeft w:val="0"/>
          <w:marRight w:val="1"/>
          <w:marTop w:val="0"/>
          <w:marBottom w:val="0"/>
          <w:divBdr>
            <w:top w:val="none" w:sz="0" w:space="0" w:color="auto"/>
            <w:left w:val="none" w:sz="0" w:space="0" w:color="auto"/>
            <w:bottom w:val="none" w:sz="0" w:space="0" w:color="auto"/>
            <w:right w:val="none" w:sz="0" w:space="0" w:color="auto"/>
          </w:divBdr>
          <w:divsChild>
            <w:div w:id="110518642">
              <w:marLeft w:val="0"/>
              <w:marRight w:val="0"/>
              <w:marTop w:val="0"/>
              <w:marBottom w:val="0"/>
              <w:divBdr>
                <w:top w:val="none" w:sz="0" w:space="0" w:color="auto"/>
                <w:left w:val="none" w:sz="0" w:space="0" w:color="auto"/>
                <w:bottom w:val="none" w:sz="0" w:space="0" w:color="auto"/>
                <w:right w:val="none" w:sz="0" w:space="0" w:color="auto"/>
              </w:divBdr>
              <w:divsChild>
                <w:div w:id="1598977406">
                  <w:marLeft w:val="0"/>
                  <w:marRight w:val="1"/>
                  <w:marTop w:val="0"/>
                  <w:marBottom w:val="0"/>
                  <w:divBdr>
                    <w:top w:val="none" w:sz="0" w:space="0" w:color="auto"/>
                    <w:left w:val="none" w:sz="0" w:space="0" w:color="auto"/>
                    <w:bottom w:val="none" w:sz="0" w:space="0" w:color="auto"/>
                    <w:right w:val="none" w:sz="0" w:space="0" w:color="auto"/>
                  </w:divBdr>
                  <w:divsChild>
                    <w:div w:id="1634558995">
                      <w:marLeft w:val="0"/>
                      <w:marRight w:val="0"/>
                      <w:marTop w:val="0"/>
                      <w:marBottom w:val="0"/>
                      <w:divBdr>
                        <w:top w:val="none" w:sz="0" w:space="0" w:color="auto"/>
                        <w:left w:val="none" w:sz="0" w:space="0" w:color="auto"/>
                        <w:bottom w:val="none" w:sz="0" w:space="0" w:color="auto"/>
                        <w:right w:val="none" w:sz="0" w:space="0" w:color="auto"/>
                      </w:divBdr>
                      <w:divsChild>
                        <w:div w:id="649409335">
                          <w:marLeft w:val="0"/>
                          <w:marRight w:val="0"/>
                          <w:marTop w:val="0"/>
                          <w:marBottom w:val="0"/>
                          <w:divBdr>
                            <w:top w:val="none" w:sz="0" w:space="0" w:color="auto"/>
                            <w:left w:val="none" w:sz="0" w:space="0" w:color="auto"/>
                            <w:bottom w:val="none" w:sz="0" w:space="0" w:color="auto"/>
                            <w:right w:val="none" w:sz="0" w:space="0" w:color="auto"/>
                          </w:divBdr>
                          <w:divsChild>
                            <w:div w:id="1094742992">
                              <w:marLeft w:val="0"/>
                              <w:marRight w:val="0"/>
                              <w:marTop w:val="120"/>
                              <w:marBottom w:val="360"/>
                              <w:divBdr>
                                <w:top w:val="none" w:sz="0" w:space="0" w:color="auto"/>
                                <w:left w:val="none" w:sz="0" w:space="0" w:color="auto"/>
                                <w:bottom w:val="none" w:sz="0" w:space="0" w:color="auto"/>
                                <w:right w:val="none" w:sz="0" w:space="0" w:color="auto"/>
                              </w:divBdr>
                              <w:divsChild>
                                <w:div w:id="1386954404">
                                  <w:marLeft w:val="420"/>
                                  <w:marRight w:val="0"/>
                                  <w:marTop w:val="0"/>
                                  <w:marBottom w:val="0"/>
                                  <w:divBdr>
                                    <w:top w:val="none" w:sz="0" w:space="0" w:color="auto"/>
                                    <w:left w:val="none" w:sz="0" w:space="0" w:color="auto"/>
                                    <w:bottom w:val="none" w:sz="0" w:space="0" w:color="auto"/>
                                    <w:right w:val="none" w:sz="0" w:space="0" w:color="auto"/>
                                  </w:divBdr>
                                  <w:divsChild>
                                    <w:div w:id="16540248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62416">
      <w:bodyDiv w:val="1"/>
      <w:marLeft w:val="0"/>
      <w:marRight w:val="0"/>
      <w:marTop w:val="0"/>
      <w:marBottom w:val="0"/>
      <w:divBdr>
        <w:top w:val="none" w:sz="0" w:space="0" w:color="auto"/>
        <w:left w:val="none" w:sz="0" w:space="0" w:color="auto"/>
        <w:bottom w:val="none" w:sz="0" w:space="0" w:color="auto"/>
        <w:right w:val="none" w:sz="0" w:space="0" w:color="auto"/>
      </w:divBdr>
      <w:divsChild>
        <w:div w:id="1357536051">
          <w:marLeft w:val="0"/>
          <w:marRight w:val="1"/>
          <w:marTop w:val="0"/>
          <w:marBottom w:val="0"/>
          <w:divBdr>
            <w:top w:val="none" w:sz="0" w:space="0" w:color="auto"/>
            <w:left w:val="none" w:sz="0" w:space="0" w:color="auto"/>
            <w:bottom w:val="none" w:sz="0" w:space="0" w:color="auto"/>
            <w:right w:val="none" w:sz="0" w:space="0" w:color="auto"/>
          </w:divBdr>
          <w:divsChild>
            <w:div w:id="1495491646">
              <w:marLeft w:val="0"/>
              <w:marRight w:val="0"/>
              <w:marTop w:val="0"/>
              <w:marBottom w:val="0"/>
              <w:divBdr>
                <w:top w:val="none" w:sz="0" w:space="0" w:color="auto"/>
                <w:left w:val="none" w:sz="0" w:space="0" w:color="auto"/>
                <w:bottom w:val="none" w:sz="0" w:space="0" w:color="auto"/>
                <w:right w:val="none" w:sz="0" w:space="0" w:color="auto"/>
              </w:divBdr>
              <w:divsChild>
                <w:div w:id="1345478101">
                  <w:marLeft w:val="0"/>
                  <w:marRight w:val="1"/>
                  <w:marTop w:val="0"/>
                  <w:marBottom w:val="0"/>
                  <w:divBdr>
                    <w:top w:val="none" w:sz="0" w:space="0" w:color="auto"/>
                    <w:left w:val="none" w:sz="0" w:space="0" w:color="auto"/>
                    <w:bottom w:val="none" w:sz="0" w:space="0" w:color="auto"/>
                    <w:right w:val="none" w:sz="0" w:space="0" w:color="auto"/>
                  </w:divBdr>
                  <w:divsChild>
                    <w:div w:id="1923222577">
                      <w:marLeft w:val="0"/>
                      <w:marRight w:val="0"/>
                      <w:marTop w:val="0"/>
                      <w:marBottom w:val="0"/>
                      <w:divBdr>
                        <w:top w:val="none" w:sz="0" w:space="0" w:color="auto"/>
                        <w:left w:val="none" w:sz="0" w:space="0" w:color="auto"/>
                        <w:bottom w:val="none" w:sz="0" w:space="0" w:color="auto"/>
                        <w:right w:val="none" w:sz="0" w:space="0" w:color="auto"/>
                      </w:divBdr>
                      <w:divsChild>
                        <w:div w:id="104814831">
                          <w:marLeft w:val="0"/>
                          <w:marRight w:val="0"/>
                          <w:marTop w:val="0"/>
                          <w:marBottom w:val="0"/>
                          <w:divBdr>
                            <w:top w:val="none" w:sz="0" w:space="0" w:color="auto"/>
                            <w:left w:val="none" w:sz="0" w:space="0" w:color="auto"/>
                            <w:bottom w:val="none" w:sz="0" w:space="0" w:color="auto"/>
                            <w:right w:val="none" w:sz="0" w:space="0" w:color="auto"/>
                          </w:divBdr>
                          <w:divsChild>
                            <w:div w:id="2142140414">
                              <w:marLeft w:val="0"/>
                              <w:marRight w:val="0"/>
                              <w:marTop w:val="120"/>
                              <w:marBottom w:val="360"/>
                              <w:divBdr>
                                <w:top w:val="none" w:sz="0" w:space="0" w:color="auto"/>
                                <w:left w:val="none" w:sz="0" w:space="0" w:color="auto"/>
                                <w:bottom w:val="none" w:sz="0" w:space="0" w:color="auto"/>
                                <w:right w:val="none" w:sz="0" w:space="0" w:color="auto"/>
                              </w:divBdr>
                              <w:divsChild>
                                <w:div w:id="195315924">
                                  <w:marLeft w:val="420"/>
                                  <w:marRight w:val="0"/>
                                  <w:marTop w:val="0"/>
                                  <w:marBottom w:val="0"/>
                                  <w:divBdr>
                                    <w:top w:val="none" w:sz="0" w:space="0" w:color="auto"/>
                                    <w:left w:val="none" w:sz="0" w:space="0" w:color="auto"/>
                                    <w:bottom w:val="none" w:sz="0" w:space="0" w:color="auto"/>
                                    <w:right w:val="none" w:sz="0" w:space="0" w:color="auto"/>
                                  </w:divBdr>
                                  <w:divsChild>
                                    <w:div w:id="20593601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463481">
      <w:bodyDiv w:val="1"/>
      <w:marLeft w:val="0"/>
      <w:marRight w:val="0"/>
      <w:marTop w:val="0"/>
      <w:marBottom w:val="0"/>
      <w:divBdr>
        <w:top w:val="none" w:sz="0" w:space="0" w:color="auto"/>
        <w:left w:val="none" w:sz="0" w:space="0" w:color="auto"/>
        <w:bottom w:val="none" w:sz="0" w:space="0" w:color="auto"/>
        <w:right w:val="none" w:sz="0" w:space="0" w:color="auto"/>
      </w:divBdr>
      <w:divsChild>
        <w:div w:id="1987974729">
          <w:marLeft w:val="0"/>
          <w:marRight w:val="1"/>
          <w:marTop w:val="0"/>
          <w:marBottom w:val="0"/>
          <w:divBdr>
            <w:top w:val="none" w:sz="0" w:space="0" w:color="auto"/>
            <w:left w:val="none" w:sz="0" w:space="0" w:color="auto"/>
            <w:bottom w:val="none" w:sz="0" w:space="0" w:color="auto"/>
            <w:right w:val="none" w:sz="0" w:space="0" w:color="auto"/>
          </w:divBdr>
          <w:divsChild>
            <w:div w:id="416251139">
              <w:marLeft w:val="0"/>
              <w:marRight w:val="0"/>
              <w:marTop w:val="0"/>
              <w:marBottom w:val="0"/>
              <w:divBdr>
                <w:top w:val="none" w:sz="0" w:space="0" w:color="auto"/>
                <w:left w:val="none" w:sz="0" w:space="0" w:color="auto"/>
                <w:bottom w:val="none" w:sz="0" w:space="0" w:color="auto"/>
                <w:right w:val="none" w:sz="0" w:space="0" w:color="auto"/>
              </w:divBdr>
              <w:divsChild>
                <w:div w:id="1721977845">
                  <w:marLeft w:val="0"/>
                  <w:marRight w:val="1"/>
                  <w:marTop w:val="0"/>
                  <w:marBottom w:val="0"/>
                  <w:divBdr>
                    <w:top w:val="none" w:sz="0" w:space="0" w:color="auto"/>
                    <w:left w:val="none" w:sz="0" w:space="0" w:color="auto"/>
                    <w:bottom w:val="none" w:sz="0" w:space="0" w:color="auto"/>
                    <w:right w:val="none" w:sz="0" w:space="0" w:color="auto"/>
                  </w:divBdr>
                  <w:divsChild>
                    <w:div w:id="681933835">
                      <w:marLeft w:val="0"/>
                      <w:marRight w:val="0"/>
                      <w:marTop w:val="0"/>
                      <w:marBottom w:val="0"/>
                      <w:divBdr>
                        <w:top w:val="none" w:sz="0" w:space="0" w:color="auto"/>
                        <w:left w:val="none" w:sz="0" w:space="0" w:color="auto"/>
                        <w:bottom w:val="none" w:sz="0" w:space="0" w:color="auto"/>
                        <w:right w:val="none" w:sz="0" w:space="0" w:color="auto"/>
                      </w:divBdr>
                      <w:divsChild>
                        <w:div w:id="978536017">
                          <w:marLeft w:val="0"/>
                          <w:marRight w:val="0"/>
                          <w:marTop w:val="0"/>
                          <w:marBottom w:val="0"/>
                          <w:divBdr>
                            <w:top w:val="none" w:sz="0" w:space="0" w:color="auto"/>
                            <w:left w:val="none" w:sz="0" w:space="0" w:color="auto"/>
                            <w:bottom w:val="none" w:sz="0" w:space="0" w:color="auto"/>
                            <w:right w:val="none" w:sz="0" w:space="0" w:color="auto"/>
                          </w:divBdr>
                          <w:divsChild>
                            <w:div w:id="2019647970">
                              <w:marLeft w:val="0"/>
                              <w:marRight w:val="0"/>
                              <w:marTop w:val="120"/>
                              <w:marBottom w:val="360"/>
                              <w:divBdr>
                                <w:top w:val="none" w:sz="0" w:space="0" w:color="auto"/>
                                <w:left w:val="none" w:sz="0" w:space="0" w:color="auto"/>
                                <w:bottom w:val="none" w:sz="0" w:space="0" w:color="auto"/>
                                <w:right w:val="none" w:sz="0" w:space="0" w:color="auto"/>
                              </w:divBdr>
                              <w:divsChild>
                                <w:div w:id="1098521818">
                                  <w:marLeft w:val="420"/>
                                  <w:marRight w:val="0"/>
                                  <w:marTop w:val="0"/>
                                  <w:marBottom w:val="0"/>
                                  <w:divBdr>
                                    <w:top w:val="none" w:sz="0" w:space="0" w:color="auto"/>
                                    <w:left w:val="none" w:sz="0" w:space="0" w:color="auto"/>
                                    <w:bottom w:val="none" w:sz="0" w:space="0" w:color="auto"/>
                                    <w:right w:val="none" w:sz="0" w:space="0" w:color="auto"/>
                                  </w:divBdr>
                                  <w:divsChild>
                                    <w:div w:id="756749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8611">
      <w:bodyDiv w:val="1"/>
      <w:marLeft w:val="0"/>
      <w:marRight w:val="0"/>
      <w:marTop w:val="0"/>
      <w:marBottom w:val="0"/>
      <w:divBdr>
        <w:top w:val="none" w:sz="0" w:space="0" w:color="auto"/>
        <w:left w:val="none" w:sz="0" w:space="0" w:color="auto"/>
        <w:bottom w:val="none" w:sz="0" w:space="0" w:color="auto"/>
        <w:right w:val="none" w:sz="0" w:space="0" w:color="auto"/>
      </w:divBdr>
      <w:divsChild>
        <w:div w:id="1807619523">
          <w:marLeft w:val="0"/>
          <w:marRight w:val="1"/>
          <w:marTop w:val="0"/>
          <w:marBottom w:val="0"/>
          <w:divBdr>
            <w:top w:val="none" w:sz="0" w:space="0" w:color="auto"/>
            <w:left w:val="none" w:sz="0" w:space="0" w:color="auto"/>
            <w:bottom w:val="none" w:sz="0" w:space="0" w:color="auto"/>
            <w:right w:val="none" w:sz="0" w:space="0" w:color="auto"/>
          </w:divBdr>
          <w:divsChild>
            <w:div w:id="1403523910">
              <w:marLeft w:val="0"/>
              <w:marRight w:val="0"/>
              <w:marTop w:val="0"/>
              <w:marBottom w:val="0"/>
              <w:divBdr>
                <w:top w:val="none" w:sz="0" w:space="0" w:color="auto"/>
                <w:left w:val="none" w:sz="0" w:space="0" w:color="auto"/>
                <w:bottom w:val="none" w:sz="0" w:space="0" w:color="auto"/>
                <w:right w:val="none" w:sz="0" w:space="0" w:color="auto"/>
              </w:divBdr>
              <w:divsChild>
                <w:div w:id="946305361">
                  <w:marLeft w:val="0"/>
                  <w:marRight w:val="1"/>
                  <w:marTop w:val="0"/>
                  <w:marBottom w:val="0"/>
                  <w:divBdr>
                    <w:top w:val="none" w:sz="0" w:space="0" w:color="auto"/>
                    <w:left w:val="none" w:sz="0" w:space="0" w:color="auto"/>
                    <w:bottom w:val="none" w:sz="0" w:space="0" w:color="auto"/>
                    <w:right w:val="none" w:sz="0" w:space="0" w:color="auto"/>
                  </w:divBdr>
                  <w:divsChild>
                    <w:div w:id="1987853054">
                      <w:marLeft w:val="0"/>
                      <w:marRight w:val="0"/>
                      <w:marTop w:val="0"/>
                      <w:marBottom w:val="0"/>
                      <w:divBdr>
                        <w:top w:val="none" w:sz="0" w:space="0" w:color="auto"/>
                        <w:left w:val="none" w:sz="0" w:space="0" w:color="auto"/>
                        <w:bottom w:val="none" w:sz="0" w:space="0" w:color="auto"/>
                        <w:right w:val="none" w:sz="0" w:space="0" w:color="auto"/>
                      </w:divBdr>
                      <w:divsChild>
                        <w:div w:id="2063484088">
                          <w:marLeft w:val="0"/>
                          <w:marRight w:val="0"/>
                          <w:marTop w:val="0"/>
                          <w:marBottom w:val="0"/>
                          <w:divBdr>
                            <w:top w:val="none" w:sz="0" w:space="0" w:color="auto"/>
                            <w:left w:val="none" w:sz="0" w:space="0" w:color="auto"/>
                            <w:bottom w:val="none" w:sz="0" w:space="0" w:color="auto"/>
                            <w:right w:val="none" w:sz="0" w:space="0" w:color="auto"/>
                          </w:divBdr>
                          <w:divsChild>
                            <w:div w:id="1854832342">
                              <w:marLeft w:val="0"/>
                              <w:marRight w:val="0"/>
                              <w:marTop w:val="120"/>
                              <w:marBottom w:val="360"/>
                              <w:divBdr>
                                <w:top w:val="none" w:sz="0" w:space="0" w:color="auto"/>
                                <w:left w:val="none" w:sz="0" w:space="0" w:color="auto"/>
                                <w:bottom w:val="none" w:sz="0" w:space="0" w:color="auto"/>
                                <w:right w:val="none" w:sz="0" w:space="0" w:color="auto"/>
                              </w:divBdr>
                              <w:divsChild>
                                <w:div w:id="1894733583">
                                  <w:marLeft w:val="420"/>
                                  <w:marRight w:val="0"/>
                                  <w:marTop w:val="0"/>
                                  <w:marBottom w:val="0"/>
                                  <w:divBdr>
                                    <w:top w:val="none" w:sz="0" w:space="0" w:color="auto"/>
                                    <w:left w:val="none" w:sz="0" w:space="0" w:color="auto"/>
                                    <w:bottom w:val="none" w:sz="0" w:space="0" w:color="auto"/>
                                    <w:right w:val="none" w:sz="0" w:space="0" w:color="auto"/>
                                  </w:divBdr>
                                  <w:divsChild>
                                    <w:div w:id="994794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3785">
      <w:bodyDiv w:val="1"/>
      <w:marLeft w:val="0"/>
      <w:marRight w:val="0"/>
      <w:marTop w:val="0"/>
      <w:marBottom w:val="0"/>
      <w:divBdr>
        <w:top w:val="none" w:sz="0" w:space="0" w:color="auto"/>
        <w:left w:val="none" w:sz="0" w:space="0" w:color="auto"/>
        <w:bottom w:val="none" w:sz="0" w:space="0" w:color="auto"/>
        <w:right w:val="none" w:sz="0" w:space="0" w:color="auto"/>
      </w:divBdr>
      <w:divsChild>
        <w:div w:id="194079674">
          <w:marLeft w:val="0"/>
          <w:marRight w:val="1"/>
          <w:marTop w:val="0"/>
          <w:marBottom w:val="0"/>
          <w:divBdr>
            <w:top w:val="none" w:sz="0" w:space="0" w:color="auto"/>
            <w:left w:val="none" w:sz="0" w:space="0" w:color="auto"/>
            <w:bottom w:val="none" w:sz="0" w:space="0" w:color="auto"/>
            <w:right w:val="none" w:sz="0" w:space="0" w:color="auto"/>
          </w:divBdr>
          <w:divsChild>
            <w:div w:id="1668484768">
              <w:marLeft w:val="0"/>
              <w:marRight w:val="0"/>
              <w:marTop w:val="0"/>
              <w:marBottom w:val="0"/>
              <w:divBdr>
                <w:top w:val="none" w:sz="0" w:space="0" w:color="auto"/>
                <w:left w:val="none" w:sz="0" w:space="0" w:color="auto"/>
                <w:bottom w:val="none" w:sz="0" w:space="0" w:color="auto"/>
                <w:right w:val="none" w:sz="0" w:space="0" w:color="auto"/>
              </w:divBdr>
              <w:divsChild>
                <w:div w:id="1789006251">
                  <w:marLeft w:val="0"/>
                  <w:marRight w:val="1"/>
                  <w:marTop w:val="0"/>
                  <w:marBottom w:val="0"/>
                  <w:divBdr>
                    <w:top w:val="none" w:sz="0" w:space="0" w:color="auto"/>
                    <w:left w:val="none" w:sz="0" w:space="0" w:color="auto"/>
                    <w:bottom w:val="none" w:sz="0" w:space="0" w:color="auto"/>
                    <w:right w:val="none" w:sz="0" w:space="0" w:color="auto"/>
                  </w:divBdr>
                  <w:divsChild>
                    <w:div w:id="1904219757">
                      <w:marLeft w:val="0"/>
                      <w:marRight w:val="0"/>
                      <w:marTop w:val="0"/>
                      <w:marBottom w:val="0"/>
                      <w:divBdr>
                        <w:top w:val="none" w:sz="0" w:space="0" w:color="auto"/>
                        <w:left w:val="none" w:sz="0" w:space="0" w:color="auto"/>
                        <w:bottom w:val="none" w:sz="0" w:space="0" w:color="auto"/>
                        <w:right w:val="none" w:sz="0" w:space="0" w:color="auto"/>
                      </w:divBdr>
                      <w:divsChild>
                        <w:div w:id="1824001698">
                          <w:marLeft w:val="0"/>
                          <w:marRight w:val="0"/>
                          <w:marTop w:val="0"/>
                          <w:marBottom w:val="0"/>
                          <w:divBdr>
                            <w:top w:val="none" w:sz="0" w:space="0" w:color="auto"/>
                            <w:left w:val="none" w:sz="0" w:space="0" w:color="auto"/>
                            <w:bottom w:val="none" w:sz="0" w:space="0" w:color="auto"/>
                            <w:right w:val="none" w:sz="0" w:space="0" w:color="auto"/>
                          </w:divBdr>
                          <w:divsChild>
                            <w:div w:id="279842943">
                              <w:marLeft w:val="0"/>
                              <w:marRight w:val="0"/>
                              <w:marTop w:val="120"/>
                              <w:marBottom w:val="360"/>
                              <w:divBdr>
                                <w:top w:val="none" w:sz="0" w:space="0" w:color="auto"/>
                                <w:left w:val="none" w:sz="0" w:space="0" w:color="auto"/>
                                <w:bottom w:val="none" w:sz="0" w:space="0" w:color="auto"/>
                                <w:right w:val="none" w:sz="0" w:space="0" w:color="auto"/>
                              </w:divBdr>
                              <w:divsChild>
                                <w:div w:id="1712265128">
                                  <w:marLeft w:val="420"/>
                                  <w:marRight w:val="0"/>
                                  <w:marTop w:val="0"/>
                                  <w:marBottom w:val="0"/>
                                  <w:divBdr>
                                    <w:top w:val="none" w:sz="0" w:space="0" w:color="auto"/>
                                    <w:left w:val="none" w:sz="0" w:space="0" w:color="auto"/>
                                    <w:bottom w:val="none" w:sz="0" w:space="0" w:color="auto"/>
                                    <w:right w:val="none" w:sz="0" w:space="0" w:color="auto"/>
                                  </w:divBdr>
                                  <w:divsChild>
                                    <w:div w:id="14313162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9890092" TargetMode="External"/><Relationship Id="rId14" Type="http://schemas.openxmlformats.org/officeDocument/2006/relationships/hyperlink" Target="http://www.ncbi.nlm.nih.gov/pubmed?term=%22Tinazzi%20E%22%5BAuthor%5D" TargetMode="External"/><Relationship Id="rId15" Type="http://schemas.openxmlformats.org/officeDocument/2006/relationships/hyperlink" Target="http://www.ncbi.nlm.nih.gov/pubmed?term=%22Dolcino%20M%22%5BAuthor%5D" TargetMode="External"/><Relationship Id="rId16" Type="http://schemas.openxmlformats.org/officeDocument/2006/relationships/hyperlink" Target="http://www.ncbi.nlm.nih.gov/pubmed?term=%22Puccetti%20A%22%5BAuthor%5D" TargetMode="External"/><Relationship Id="rId17" Type="http://schemas.openxmlformats.org/officeDocument/2006/relationships/hyperlink" Target="http://www.ncbi.nlm.nih.gov/pubmed?term=%22Rigo%20A%22%5BAuthor%5D" TargetMode="External"/><Relationship Id="rId18" Type="http://schemas.openxmlformats.org/officeDocument/2006/relationships/hyperlink" Target="http://www.ncbi.nlm.nih.gov/pubmed?term=%22Beri%20R%22%5BAuthor%5D" TargetMode="External"/><Relationship Id="rId19" Type="http://schemas.openxmlformats.org/officeDocument/2006/relationships/hyperlink" Target="http://www.ncbi.nlm.nih.gov/pubmed?term=%22Valenti%20MT%22%5BAuthor%5D" TargetMode="External"/><Relationship Id="rId50" Type="http://schemas.openxmlformats.org/officeDocument/2006/relationships/hyperlink" Target="https://www.ncbi.nlm.nih.gov/pubmed/28135336" TargetMode="External"/><Relationship Id="rId51" Type="http://schemas.openxmlformats.org/officeDocument/2006/relationships/hyperlink" Target="https://www.ncbi.nlm.nih.gov/pubmed/28378796" TargetMode="External"/><Relationship Id="rId52" Type="http://schemas.openxmlformats.org/officeDocument/2006/relationships/hyperlink" Target="https://www.ncbi.nlm.nih.gov/pubmed/28441778" TargetMode="External"/><Relationship Id="rId53" Type="http://schemas.openxmlformats.org/officeDocument/2006/relationships/hyperlink" Target="https://www.ncbi.nlm.nih.gov/pubmed/28705780" TargetMode="External"/><Relationship Id="rId54" Type="http://schemas.openxmlformats.org/officeDocument/2006/relationships/hyperlink" Target="https://www.ncbi.nlm.nih.gov/pubmed/28668810"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ncbi.nlm.nih.gov/pubmed/26314374" TargetMode="External"/><Relationship Id="rId41" Type="http://schemas.openxmlformats.org/officeDocument/2006/relationships/hyperlink" Target="https://www.ncbi.nlm.nih.gov/pubmed/26090498" TargetMode="External"/><Relationship Id="rId42" Type="http://schemas.openxmlformats.org/officeDocument/2006/relationships/hyperlink" Target="https://www.ncbi.nlm.nih.gov/pubmed/26934740" TargetMode="External"/><Relationship Id="rId43" Type="http://schemas.openxmlformats.org/officeDocument/2006/relationships/hyperlink" Target="https://www.ncbi.nlm.nih.gov/pubmed/26790609" TargetMode="External"/><Relationship Id="rId44" Type="http://schemas.openxmlformats.org/officeDocument/2006/relationships/hyperlink" Target="https://www.ncbi.nlm.nih.gov/pubmed/27111665" TargetMode="External"/><Relationship Id="rId45" Type="http://schemas.openxmlformats.org/officeDocument/2006/relationships/hyperlink" Target="https://www.ncbi.nlm.nih.gov/pubmed/27111549" TargetMode="External"/><Relationship Id="rId46" Type="http://schemas.openxmlformats.org/officeDocument/2006/relationships/hyperlink" Target="https://www.ncbi.nlm.nih.gov/pubmed/27392505" TargetMode="External"/><Relationship Id="rId47" Type="http://schemas.openxmlformats.org/officeDocument/2006/relationships/hyperlink" Target="https://www.ncbi.nlm.nih.gov/pubmed/27913750" TargetMode="External"/><Relationship Id="rId48" Type="http://schemas.openxmlformats.org/officeDocument/2006/relationships/hyperlink" Target="https://www.ncbi.nlm.nih.gov/pubmed/28053192" TargetMode="External"/><Relationship Id="rId49" Type="http://schemas.openxmlformats.org/officeDocument/2006/relationships/hyperlink" Target="https://www.ncbi.nlm.nih.gov/pubmed/282774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17878687?ordinalpos=7&amp;itool=EntrezSystem2.PEntrez.Pubmed.Pubmed_ResultsPanel.Pubmed_RVDocSum" TargetMode="External"/><Relationship Id="rId9" Type="http://schemas.openxmlformats.org/officeDocument/2006/relationships/hyperlink" Target="http://www.ncbi.nlm.nih.gov/pubmed/18092166?ordinalpos=4&amp;itool=EntrezSystem2.PEntrez.Pubmed.Pubmed_ResultsPanel.Pubmed_RVDocSum" TargetMode="External"/><Relationship Id="rId30" Type="http://schemas.openxmlformats.org/officeDocument/2006/relationships/hyperlink" Target="http://www.ncbi.nlm.nih.gov/pubmed/23372721" TargetMode="External"/><Relationship Id="rId31" Type="http://schemas.openxmlformats.org/officeDocument/2006/relationships/hyperlink" Target="https://www.ncbi.nlm.nih.gov/pubmed/25514237" TargetMode="External"/><Relationship Id="rId32" Type="http://schemas.openxmlformats.org/officeDocument/2006/relationships/hyperlink" Target="https://www.ncbi.nlm.nih.gov/pubmed/25438459" TargetMode="External"/><Relationship Id="rId33" Type="http://schemas.openxmlformats.org/officeDocument/2006/relationships/hyperlink" Target="https://www.ncbi.nlm.nih.gov/pubmed/25409453" TargetMode="External"/><Relationship Id="rId34" Type="http://schemas.openxmlformats.org/officeDocument/2006/relationships/hyperlink" Target="https://www.ncbi.nlm.nih.gov/pubmed/26086874" TargetMode="External"/><Relationship Id="rId35" Type="http://schemas.openxmlformats.org/officeDocument/2006/relationships/hyperlink" Target="https://www.ncbi.nlm.nih.gov/pubmed/26648961" TargetMode="External"/><Relationship Id="rId36" Type="http://schemas.openxmlformats.org/officeDocument/2006/relationships/hyperlink" Target="https://www.ncbi.nlm.nih.gov/pubmed/26338038" TargetMode="External"/><Relationship Id="rId37" Type="http://schemas.openxmlformats.org/officeDocument/2006/relationships/hyperlink" Target="https://www.ncbi.nlm.nih.gov/pubmed/25817017" TargetMode="External"/><Relationship Id="rId38" Type="http://schemas.openxmlformats.org/officeDocument/2006/relationships/hyperlink" Target="https://www.ncbi.nlm.nih.gov/pubmed/25801885" TargetMode="External"/><Relationship Id="rId39" Type="http://schemas.openxmlformats.org/officeDocument/2006/relationships/hyperlink" Target="https://www.ncbi.nlm.nih.gov/pubmed/25616107" TargetMode="External"/><Relationship Id="rId20" Type="http://schemas.openxmlformats.org/officeDocument/2006/relationships/hyperlink" Target="http://www.ncbi.nlm.nih.gov/pubmed?term=%22Corrocher%20R%22%5BAuthor%5D" TargetMode="External"/><Relationship Id="rId21" Type="http://schemas.openxmlformats.org/officeDocument/2006/relationships/hyperlink" Target="http://www.ncbi.nlm.nih.gov/pubmed?term=%22Lunardi%20C%22%5BAuthor%5D" TargetMode="External"/><Relationship Id="rId22" Type="http://schemas.openxmlformats.org/officeDocument/2006/relationships/hyperlink" Target="javascript:AL_get(this,%20'jour',%20'Arthritis%20Res%20Ther.');" TargetMode="External"/><Relationship Id="rId23" Type="http://schemas.openxmlformats.org/officeDocument/2006/relationships/hyperlink" Target="http://www.ncbi.nlm.nih.gov/pubmed/20350489" TargetMode="External"/><Relationship Id="rId24" Type="http://schemas.openxmlformats.org/officeDocument/2006/relationships/hyperlink" Target="http://www.ncbi.nlm.nih.gov/pubmed/20207716" TargetMode="External"/><Relationship Id="rId25" Type="http://schemas.openxmlformats.org/officeDocument/2006/relationships/hyperlink" Target="http://www.ncbi.nlm.nih.gov/pubmed/20066427" TargetMode="External"/><Relationship Id="rId26" Type="http://schemas.openxmlformats.org/officeDocument/2006/relationships/hyperlink" Target="http://www.ncbi.nlm.nih.gov/pubmed/23270786" TargetMode="External"/><Relationship Id="rId27" Type="http://schemas.openxmlformats.org/officeDocument/2006/relationships/hyperlink" Target="http://www.ncbi.nlm.nih.gov/pubmed/23740937" TargetMode="External"/><Relationship Id="rId28" Type="http://schemas.openxmlformats.org/officeDocument/2006/relationships/hyperlink" Target="http://www.ncbi.nlm.nih.gov/pubmed/23572432" TargetMode="External"/><Relationship Id="rId29" Type="http://schemas.openxmlformats.org/officeDocument/2006/relationships/hyperlink" Target="http://www.ncbi.nlm.nih.gov/pubmed/23469060" TargetMode="External"/><Relationship Id="rId10" Type="http://schemas.openxmlformats.org/officeDocument/2006/relationships/hyperlink" Target="http://www.ncbi.nlm.nih.gov/pubmed/18193230?ordinalpos=3&amp;itool=EntrezSystem2.PEntrez.Pubmed.Pubmed_ResultsPanel.Pubmed_RVDocSum" TargetMode="External"/><Relationship Id="rId11" Type="http://schemas.openxmlformats.org/officeDocument/2006/relationships/hyperlink" Target="http://www.ncbi.nlm.nih.gov/pubmed/18061981?ordinalpos=5&amp;itool=EntrezSystem2.PEntrez.Pubmed.Pubmed_ResultsPanel.Pubmed_RVDocSum" TargetMode="External"/><Relationship Id="rId12" Type="http://schemas.openxmlformats.org/officeDocument/2006/relationships/hyperlink" Target="http://www.ncbi.nlm.nih.gov/pubmed/199402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12359</Words>
  <Characters>70448</Characters>
  <Application>Microsoft Macintosh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CURRICULUM VITAE</vt:lpstr>
    </vt:vector>
  </TitlesOfParts>
  <Company>Medicina Interna B</Company>
  <LinksUpToDate>false</LinksUpToDate>
  <CharactersWithSpaces>82642</CharactersWithSpaces>
  <SharedDoc>false</SharedDoc>
  <HLinks>
    <vt:vector size="138" baseType="variant">
      <vt:variant>
        <vt:i4>3211301</vt:i4>
      </vt:variant>
      <vt:variant>
        <vt:i4>66</vt:i4>
      </vt:variant>
      <vt:variant>
        <vt:i4>0</vt:i4>
      </vt:variant>
      <vt:variant>
        <vt:i4>5</vt:i4>
      </vt:variant>
      <vt:variant>
        <vt:lpwstr>http://www.ncbi.nlm.nih.gov/pubmed/23372721</vt:lpwstr>
      </vt:variant>
      <vt:variant>
        <vt:lpwstr/>
      </vt:variant>
      <vt:variant>
        <vt:i4>3735587</vt:i4>
      </vt:variant>
      <vt:variant>
        <vt:i4>63</vt:i4>
      </vt:variant>
      <vt:variant>
        <vt:i4>0</vt:i4>
      </vt:variant>
      <vt:variant>
        <vt:i4>5</vt:i4>
      </vt:variant>
      <vt:variant>
        <vt:lpwstr>http://www.ncbi.nlm.nih.gov/pubmed/23469060</vt:lpwstr>
      </vt:variant>
      <vt:variant>
        <vt:lpwstr/>
      </vt:variant>
      <vt:variant>
        <vt:i4>3538982</vt:i4>
      </vt:variant>
      <vt:variant>
        <vt:i4>60</vt:i4>
      </vt:variant>
      <vt:variant>
        <vt:i4>0</vt:i4>
      </vt:variant>
      <vt:variant>
        <vt:i4>5</vt:i4>
      </vt:variant>
      <vt:variant>
        <vt:lpwstr>http://www.ncbi.nlm.nih.gov/pubmed/23572432</vt:lpwstr>
      </vt:variant>
      <vt:variant>
        <vt:lpwstr/>
      </vt:variant>
      <vt:variant>
        <vt:i4>3538984</vt:i4>
      </vt:variant>
      <vt:variant>
        <vt:i4>57</vt:i4>
      </vt:variant>
      <vt:variant>
        <vt:i4>0</vt:i4>
      </vt:variant>
      <vt:variant>
        <vt:i4>5</vt:i4>
      </vt:variant>
      <vt:variant>
        <vt:lpwstr>http://www.ncbi.nlm.nih.gov/pubmed/23740937</vt:lpwstr>
      </vt:variant>
      <vt:variant>
        <vt:lpwstr/>
      </vt:variant>
      <vt:variant>
        <vt:i4>3670053</vt:i4>
      </vt:variant>
      <vt:variant>
        <vt:i4>54</vt:i4>
      </vt:variant>
      <vt:variant>
        <vt:i4>0</vt:i4>
      </vt:variant>
      <vt:variant>
        <vt:i4>5</vt:i4>
      </vt:variant>
      <vt:variant>
        <vt:lpwstr>http://www.ncbi.nlm.nih.gov/pubmed/23270786</vt:lpwstr>
      </vt:variant>
      <vt:variant>
        <vt:lpwstr/>
      </vt:variant>
      <vt:variant>
        <vt:i4>3538980</vt:i4>
      </vt:variant>
      <vt:variant>
        <vt:i4>51</vt:i4>
      </vt:variant>
      <vt:variant>
        <vt:i4>0</vt:i4>
      </vt:variant>
      <vt:variant>
        <vt:i4>5</vt:i4>
      </vt:variant>
      <vt:variant>
        <vt:lpwstr>http://www.ncbi.nlm.nih.gov/pubmed/20066427</vt:lpwstr>
      </vt:variant>
      <vt:variant>
        <vt:lpwstr/>
      </vt:variant>
      <vt:variant>
        <vt:i4>3538977</vt:i4>
      </vt:variant>
      <vt:variant>
        <vt:i4>48</vt:i4>
      </vt:variant>
      <vt:variant>
        <vt:i4>0</vt:i4>
      </vt:variant>
      <vt:variant>
        <vt:i4>5</vt:i4>
      </vt:variant>
      <vt:variant>
        <vt:lpwstr>http://www.ncbi.nlm.nih.gov/pubmed/20207716</vt:lpwstr>
      </vt:variant>
      <vt:variant>
        <vt:lpwstr/>
      </vt:variant>
      <vt:variant>
        <vt:i4>3735591</vt:i4>
      </vt:variant>
      <vt:variant>
        <vt:i4>45</vt:i4>
      </vt:variant>
      <vt:variant>
        <vt:i4>0</vt:i4>
      </vt:variant>
      <vt:variant>
        <vt:i4>5</vt:i4>
      </vt:variant>
      <vt:variant>
        <vt:lpwstr>http://www.ncbi.nlm.nih.gov/pubmed/20350489</vt:lpwstr>
      </vt:variant>
      <vt:variant>
        <vt:lpwstr/>
      </vt:variant>
      <vt:variant>
        <vt:i4>5832810</vt:i4>
      </vt:variant>
      <vt:variant>
        <vt:i4>42</vt:i4>
      </vt:variant>
      <vt:variant>
        <vt:i4>0</vt:i4>
      </vt:variant>
      <vt:variant>
        <vt:i4>5</vt:i4>
      </vt:variant>
      <vt:variant>
        <vt:lpwstr>javascript:AL_get(this,%20'jour',%20'Arthritis%20Res%20Ther.');</vt:lpwstr>
      </vt:variant>
      <vt:variant>
        <vt:lpwstr/>
      </vt:variant>
      <vt:variant>
        <vt:i4>5832710</vt:i4>
      </vt:variant>
      <vt:variant>
        <vt:i4>39</vt:i4>
      </vt:variant>
      <vt:variant>
        <vt:i4>0</vt:i4>
      </vt:variant>
      <vt:variant>
        <vt:i4>5</vt:i4>
      </vt:variant>
      <vt:variant>
        <vt:lpwstr>http://www.ncbi.nlm.nih.gov/pubmed?term=%2522Lunardi%20C%2522%255BAuthor%255D</vt:lpwstr>
      </vt:variant>
      <vt:variant>
        <vt:lpwstr/>
      </vt:variant>
      <vt:variant>
        <vt:i4>3473517</vt:i4>
      </vt:variant>
      <vt:variant>
        <vt:i4>36</vt:i4>
      </vt:variant>
      <vt:variant>
        <vt:i4>0</vt:i4>
      </vt:variant>
      <vt:variant>
        <vt:i4>5</vt:i4>
      </vt:variant>
      <vt:variant>
        <vt:lpwstr>http://www.ncbi.nlm.nih.gov/pubmed?term=%2522Corrocher%20R%2522%255BAuthor%255D</vt:lpwstr>
      </vt:variant>
      <vt:variant>
        <vt:lpwstr/>
      </vt:variant>
      <vt:variant>
        <vt:i4>6422567</vt:i4>
      </vt:variant>
      <vt:variant>
        <vt:i4>33</vt:i4>
      </vt:variant>
      <vt:variant>
        <vt:i4>0</vt:i4>
      </vt:variant>
      <vt:variant>
        <vt:i4>5</vt:i4>
      </vt:variant>
      <vt:variant>
        <vt:lpwstr>http://www.ncbi.nlm.nih.gov/pubmed?term=%2522Valenti%20MT%2522%255BAuthor%255D</vt:lpwstr>
      </vt:variant>
      <vt:variant>
        <vt:lpwstr/>
      </vt:variant>
      <vt:variant>
        <vt:i4>2424954</vt:i4>
      </vt:variant>
      <vt:variant>
        <vt:i4>30</vt:i4>
      </vt:variant>
      <vt:variant>
        <vt:i4>0</vt:i4>
      </vt:variant>
      <vt:variant>
        <vt:i4>5</vt:i4>
      </vt:variant>
      <vt:variant>
        <vt:lpwstr>http://www.ncbi.nlm.nih.gov/pubmed?term=%2522Beri%20R%2522%255BAuthor%255D</vt:lpwstr>
      </vt:variant>
      <vt:variant>
        <vt:lpwstr/>
      </vt:variant>
      <vt:variant>
        <vt:i4>2097251</vt:i4>
      </vt:variant>
      <vt:variant>
        <vt:i4>27</vt:i4>
      </vt:variant>
      <vt:variant>
        <vt:i4>0</vt:i4>
      </vt:variant>
      <vt:variant>
        <vt:i4>5</vt:i4>
      </vt:variant>
      <vt:variant>
        <vt:lpwstr>http://www.ncbi.nlm.nih.gov/pubmed?term=%2522Rigo%20A%2522%255BAuthor%255D</vt:lpwstr>
      </vt:variant>
      <vt:variant>
        <vt:lpwstr/>
      </vt:variant>
      <vt:variant>
        <vt:i4>3604590</vt:i4>
      </vt:variant>
      <vt:variant>
        <vt:i4>24</vt:i4>
      </vt:variant>
      <vt:variant>
        <vt:i4>0</vt:i4>
      </vt:variant>
      <vt:variant>
        <vt:i4>5</vt:i4>
      </vt:variant>
      <vt:variant>
        <vt:lpwstr>http://www.ncbi.nlm.nih.gov/pubmed?term=%2522Puccetti%20A%2522%255BAuthor%255D</vt:lpwstr>
      </vt:variant>
      <vt:variant>
        <vt:lpwstr/>
      </vt:variant>
      <vt:variant>
        <vt:i4>4194324</vt:i4>
      </vt:variant>
      <vt:variant>
        <vt:i4>21</vt:i4>
      </vt:variant>
      <vt:variant>
        <vt:i4>0</vt:i4>
      </vt:variant>
      <vt:variant>
        <vt:i4>5</vt:i4>
      </vt:variant>
      <vt:variant>
        <vt:lpwstr>http://www.ncbi.nlm.nih.gov/pubmed?term=%2522Dolcino%20M%2522%255BAuthor%255D</vt:lpwstr>
      </vt:variant>
      <vt:variant>
        <vt:lpwstr/>
      </vt:variant>
      <vt:variant>
        <vt:i4>5177348</vt:i4>
      </vt:variant>
      <vt:variant>
        <vt:i4>18</vt:i4>
      </vt:variant>
      <vt:variant>
        <vt:i4>0</vt:i4>
      </vt:variant>
      <vt:variant>
        <vt:i4>5</vt:i4>
      </vt:variant>
      <vt:variant>
        <vt:lpwstr>http://www.ncbi.nlm.nih.gov/pubmed?term=%2522Tinazzi%20E%2522%255BAuthor%255D</vt:lpwstr>
      </vt:variant>
      <vt:variant>
        <vt:lpwstr/>
      </vt:variant>
      <vt:variant>
        <vt:i4>3145766</vt:i4>
      </vt:variant>
      <vt:variant>
        <vt:i4>15</vt:i4>
      </vt:variant>
      <vt:variant>
        <vt:i4>0</vt:i4>
      </vt:variant>
      <vt:variant>
        <vt:i4>5</vt:i4>
      </vt:variant>
      <vt:variant>
        <vt:lpwstr>http://www.ncbi.nlm.nih.gov/pubmed/19890092</vt:lpwstr>
      </vt:variant>
      <vt:variant>
        <vt:lpwstr/>
      </vt:variant>
      <vt:variant>
        <vt:i4>3211305</vt:i4>
      </vt:variant>
      <vt:variant>
        <vt:i4>12</vt:i4>
      </vt:variant>
      <vt:variant>
        <vt:i4>0</vt:i4>
      </vt:variant>
      <vt:variant>
        <vt:i4>5</vt:i4>
      </vt:variant>
      <vt:variant>
        <vt:lpwstr>http://www.ncbi.nlm.nih.gov/pubmed/19940298</vt:lpwstr>
      </vt:variant>
      <vt:variant>
        <vt:lpwstr/>
      </vt:variant>
      <vt:variant>
        <vt:i4>7929913</vt:i4>
      </vt:variant>
      <vt:variant>
        <vt:i4>9</vt:i4>
      </vt:variant>
      <vt:variant>
        <vt:i4>0</vt:i4>
      </vt:variant>
      <vt:variant>
        <vt:i4>5</vt:i4>
      </vt:variant>
      <vt:variant>
        <vt:lpwstr>http://www.ncbi.nlm.nih.gov/pubmed/18061981?ordinalpos=5&amp;itool=EntrezSystem2.PEntrez.Pubmed.Pubmed_ResultsPanel.Pubmed_RVDocSum</vt:lpwstr>
      </vt:variant>
      <vt:variant>
        <vt:lpwstr/>
      </vt:variant>
      <vt:variant>
        <vt:i4>7798844</vt:i4>
      </vt:variant>
      <vt:variant>
        <vt:i4>6</vt:i4>
      </vt:variant>
      <vt:variant>
        <vt:i4>0</vt:i4>
      </vt:variant>
      <vt:variant>
        <vt:i4>5</vt:i4>
      </vt:variant>
      <vt:variant>
        <vt:lpwstr>http://www.ncbi.nlm.nih.gov/pubmed/18193230?ordinalpos=3&amp;itool=EntrezSystem2.PEntrez.Pubmed.Pubmed_ResultsPanel.Pubmed_RVDocSum</vt:lpwstr>
      </vt:variant>
      <vt:variant>
        <vt:lpwstr/>
      </vt:variant>
      <vt:variant>
        <vt:i4>7667769</vt:i4>
      </vt:variant>
      <vt:variant>
        <vt:i4>3</vt:i4>
      </vt:variant>
      <vt:variant>
        <vt:i4>0</vt:i4>
      </vt:variant>
      <vt:variant>
        <vt:i4>5</vt:i4>
      </vt:variant>
      <vt:variant>
        <vt:lpwstr>http://www.ncbi.nlm.nih.gov/pubmed/18092166?ordinalpos=4&amp;itool=EntrezSystem2.PEntrez.Pubmed.Pubmed_ResultsPanel.Pubmed_RVDocSum</vt:lpwstr>
      </vt:variant>
      <vt:variant>
        <vt:lpwstr/>
      </vt:variant>
      <vt:variant>
        <vt:i4>7995454</vt:i4>
      </vt:variant>
      <vt:variant>
        <vt:i4>0</vt:i4>
      </vt:variant>
      <vt:variant>
        <vt:i4>0</vt:i4>
      </vt:variant>
      <vt:variant>
        <vt:i4>5</vt:i4>
      </vt:variant>
      <vt:variant>
        <vt:lpwstr>http://www.ncbi.nlm.nih.gov/pubmed/17878687?ordinalpos=7&amp;itool=EntrezSystem2.PEntrez.Pubmed.Pubmed_ResultsPanel.Pubmed_RVDocSum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Dott. Claudio Lunardi</dc:creator>
  <cp:lastModifiedBy>+antonio +puccetti</cp:lastModifiedBy>
  <cp:revision>2</cp:revision>
  <cp:lastPrinted>2014-11-03T12:49:00Z</cp:lastPrinted>
  <dcterms:created xsi:type="dcterms:W3CDTF">2018-04-18T10:53:00Z</dcterms:created>
  <dcterms:modified xsi:type="dcterms:W3CDTF">2018-04-18T10:53:00Z</dcterms:modified>
</cp:coreProperties>
</file>