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47128" w:rsidRDefault="00847128" w:rsidP="00847128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847128" w:rsidRPr="00636299" w:rsidRDefault="00847128" w:rsidP="00847128">
      <w:pPr>
        <w:pStyle w:val="Intestazione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/>
      </w:tblPr>
      <w:tblGrid>
        <w:gridCol w:w="4973"/>
        <w:gridCol w:w="5104"/>
      </w:tblGrid>
      <w:tr w:rsidR="00847128" w:rsidRPr="00AF3F48">
        <w:trPr>
          <w:trHeight w:val="629"/>
        </w:trPr>
        <w:tc>
          <w:tcPr>
            <w:tcW w:w="10077" w:type="dxa"/>
            <w:gridSpan w:val="2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DOCENTE Alessandro </w:t>
            </w:r>
            <w:proofErr w:type="spellStart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Simonati</w:t>
            </w:r>
            <w:proofErr w:type="spellEnd"/>
          </w:p>
        </w:tc>
      </w:tr>
      <w:tr w:rsidR="00847128" w:rsidRPr="00AF3F48">
        <w:trPr>
          <w:trHeight w:val="629"/>
        </w:trPr>
        <w:tc>
          <w:tcPr>
            <w:tcW w:w="10077" w:type="dxa"/>
            <w:gridSpan w:val="2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NSEGNAMENTO: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 </w:t>
            </w:r>
            <w:r w:rsidRPr="00940B4E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>METODOLOGIA DELLA RICERCA</w:t>
            </w:r>
            <w:r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 xml:space="preserve"> APPLICATA</w:t>
            </w:r>
          </w:p>
        </w:tc>
      </w:tr>
      <w:tr w:rsidR="00847128" w:rsidRPr="00AF3F48">
        <w:trPr>
          <w:trHeight w:val="629"/>
        </w:trPr>
        <w:tc>
          <w:tcPr>
            <w:tcW w:w="4973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MODULO:    /</w:t>
            </w:r>
            <w:r w:rsidRPr="00940B4E">
              <w:rPr>
                <w:rFonts w:ascii="Maiandra GD" w:hAnsi="Maiandra GD" w:cs="Arial"/>
                <w:b/>
                <w:color w:val="000080"/>
                <w:sz w:val="22"/>
                <w:szCs w:val="22"/>
              </w:rPr>
              <w:t xml:space="preserve"> METODOLOGIA DELLA RICERCA</w:t>
            </w:r>
          </w:p>
        </w:tc>
        <w:tc>
          <w:tcPr>
            <w:tcW w:w="5104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  <w:tr w:rsidR="00847128" w:rsidRPr="00AF3F48">
        <w:trPr>
          <w:trHeight w:val="629"/>
        </w:trPr>
        <w:tc>
          <w:tcPr>
            <w:tcW w:w="4973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CFU Corso integrato: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Maiandra GD" w:hAnsi="Maiandra GD" w:cs="Arial"/>
                <w:color w:val="000080"/>
              </w:rPr>
              <w:t xml:space="preserve">1 </w:t>
            </w:r>
          </w:p>
        </w:tc>
        <w:tc>
          <w:tcPr>
            <w:tcW w:w="5104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CFU  insegnamento: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Maiandra GD" w:hAnsi="Maiandra GD" w:cs="Arial"/>
                <w:color w:val="000080"/>
              </w:rPr>
              <w:t>1</w:t>
            </w:r>
          </w:p>
        </w:tc>
      </w:tr>
      <w:tr w:rsidR="00847128" w:rsidRPr="00AF3F48">
        <w:trPr>
          <w:trHeight w:val="306"/>
        </w:trPr>
        <w:tc>
          <w:tcPr>
            <w:tcW w:w="4973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Anno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di corso 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e semestre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: 1° anno – 1° semestre</w:t>
            </w:r>
          </w:p>
        </w:tc>
        <w:tc>
          <w:tcPr>
            <w:tcW w:w="5104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Equivalenti a ore di lezione frontale</w:t>
            </w:r>
            <w:r w:rsidRPr="00BF322B">
              <w:rPr>
                <w:rFonts w:ascii="Maiandra GD" w:hAnsi="Maiandra GD" w:cs="Arial"/>
                <w:color w:val="000080"/>
              </w:rPr>
              <w:t xml:space="preserve">:  </w:t>
            </w:r>
            <w:r>
              <w:rPr>
                <w:rFonts w:ascii="Maiandra GD" w:hAnsi="Maiandra GD" w:cs="Arial"/>
                <w:color w:val="000080"/>
              </w:rPr>
              <w:t>20</w:t>
            </w:r>
          </w:p>
        </w:tc>
      </w:tr>
      <w:tr w:rsidR="00847128" w:rsidRPr="00AF3F48">
        <w:trPr>
          <w:trHeight w:val="306"/>
        </w:trPr>
        <w:tc>
          <w:tcPr>
            <w:tcW w:w="4973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  <w:tc>
          <w:tcPr>
            <w:tcW w:w="5104" w:type="dxa"/>
          </w:tcPr>
          <w:p w:rsidR="00847128" w:rsidRPr="00AF3F48" w:rsidRDefault="00847128" w:rsidP="00847128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Ore di esercitazione:</w:t>
            </w:r>
          </w:p>
        </w:tc>
      </w:tr>
    </w:tbl>
    <w:p w:rsidR="00847128" w:rsidRPr="0013731F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Pr="00405F0A" w:rsidRDefault="00847128" w:rsidP="00847128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Obiettivi del corso (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n°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 xml:space="preserve"> 3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847128" w:rsidRPr="00AF3F48">
        <w:tc>
          <w:tcPr>
            <w:tcW w:w="10112" w:type="dxa"/>
          </w:tcPr>
          <w:p w:rsidR="00847128" w:rsidRPr="00AF3F48" w:rsidRDefault="00847128" w:rsidP="0084712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Illustrare allo studente i principi generali del metodo scientifico al fine di s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viluppare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interesse e fornire strumenti per l’analisi critica e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la comprensione e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dei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prodotti dalla ricerca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. Fornire altresì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conoscenze e competenze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per intraprendere autonomamente un percorso nel’ambito della ricerca applicata, utilizzabile anche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nella futura pratica professionale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.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</w:p>
        </w:tc>
      </w:tr>
    </w:tbl>
    <w:p w:rsidR="00847128" w:rsidRPr="00405F0A" w:rsidRDefault="00847128" w:rsidP="00847128">
      <w:pPr>
        <w:rPr>
          <w:rFonts w:ascii="Maiandra GD" w:hAnsi="Maiandra GD" w:cs="Arial"/>
          <w:color w:val="000080"/>
          <w:sz w:val="22"/>
          <w:szCs w:val="22"/>
        </w:rPr>
      </w:pPr>
    </w:p>
    <w:p w:rsidR="00847128" w:rsidRPr="00405F0A" w:rsidRDefault="00847128" w:rsidP="00847128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sintetica (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n°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 xml:space="preserve"> 4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847128" w:rsidRPr="00563EEF">
        <w:tc>
          <w:tcPr>
            <w:tcW w:w="10112" w:type="dxa"/>
          </w:tcPr>
          <w:p w:rsidR="00847128" w:rsidRPr="00563EEF" w:rsidRDefault="00847128" w:rsidP="00847128">
            <w:pPr>
              <w:jc w:val="both"/>
              <w:rPr>
                <w:rFonts w:ascii="Maiandra GD" w:eastAsia="Arial Unicode MS" w:hAnsi="Maiandra GD" w:cs="Arial"/>
                <w:color w:val="0070C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Il Corso consisterà di lezioni frontali e di esercitazioni. Le lezioni frontali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illustreranno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le principali caratteristiche della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metodologia della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ricerca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scientifica di base e di quella applicata nelle scienze </w:t>
            </w:r>
            <w:proofErr w:type="spellStart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bio-mediche</w:t>
            </w:r>
            <w:proofErr w:type="spellEnd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e nelle discipline associate, anche con esemplificazioni del percorso che viene affrontato nella realizzazione di uno studio scientifico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(disegno,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metodologie, misurazione ed analisi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pubblicazione dei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risultati).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Le esercitazioni potranno comprendere l'ambito formativo e organizzativo.</w:t>
            </w:r>
          </w:p>
        </w:tc>
      </w:tr>
    </w:tbl>
    <w:p w:rsidR="00847128" w:rsidRPr="00563EEF" w:rsidRDefault="00847128" w:rsidP="00847128">
      <w:pPr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Pr="00563EEF" w:rsidRDefault="00847128" w:rsidP="00847128">
      <w:pPr>
        <w:rPr>
          <w:rFonts w:ascii="Maiandra GD" w:hAnsi="Maiandra GD" w:cs="Arial"/>
          <w:color w:val="000080"/>
          <w:sz w:val="22"/>
          <w:szCs w:val="22"/>
        </w:rPr>
      </w:pPr>
      <w:r w:rsidRPr="00563EEF">
        <w:rPr>
          <w:rFonts w:ascii="Maiandra GD" w:hAnsi="Maiandra GD" w:cs="Arial"/>
          <w:color w:val="000080"/>
          <w:sz w:val="22"/>
          <w:szCs w:val="22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847128" w:rsidRPr="00563EEF">
        <w:tc>
          <w:tcPr>
            <w:tcW w:w="10112" w:type="dxa"/>
          </w:tcPr>
          <w:p w:rsidR="00847128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La metodologia della ricerca nell’ambito delle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scienze </w:t>
            </w:r>
            <w:proofErr w:type="spellStart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biomediche</w:t>
            </w:r>
            <w:proofErr w:type="spellEnd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, delle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scienze riabilitative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delle professioni sanitarie: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i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ntroduzione e concetti generali. </w:t>
            </w:r>
          </w:p>
          <w:p w:rsidR="00847128" w:rsidRPr="00B82F05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Gli studi sperimentali nelle neuroscienze applicate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>.</w:t>
            </w:r>
          </w:p>
          <w:p w:rsidR="00847128" w:rsidRPr="00B82F05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Gli studi clinici in aperto e gli studi clinici controllati randomi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zzati. L’importanza metodologica degli studi “in cieco” (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singolo e doppio cieco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)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. Le problematich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 degli studi “in cieco” nell’ambito delle scienze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riabilitative 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delle professioni sanitarie</w:t>
            </w:r>
          </w:p>
          <w:p w:rsidR="00847128" w:rsidRPr="00B82F05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Revisioni descrittive e revisioni sistematiche. Le metodiche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di meta-analisi. Problematiche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relative alle revisioni sistematiche ed alle meta-analisi nell’amb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ito delle scienze riabilitative 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delle professioni sanitarie</w:t>
            </w:r>
          </w:p>
          <w:p w:rsidR="00847128" w:rsidRPr="00B82F05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Esempi di meta-analisi in ambito 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>riabilitativo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>dell’età evolutiva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.  </w:t>
            </w:r>
          </w:p>
          <w:p w:rsidR="00847128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Esempi di meta-analisi in ambito </w:t>
            </w:r>
            <w:proofErr w:type="spellStart"/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logopedico</w:t>
            </w:r>
            <w:proofErr w:type="spellEnd"/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  <w:r w:rsidR="00381906">
              <w:rPr>
                <w:rFonts w:ascii="Maiandra GD" w:hAnsi="Maiandra GD" w:cs="Arial"/>
                <w:color w:val="000080"/>
                <w:sz w:val="22"/>
                <w:szCs w:val="22"/>
              </w:rPr>
              <w:t>dell’età evolutiva</w:t>
            </w: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. </w:t>
            </w:r>
          </w:p>
          <w:p w:rsidR="00847128" w:rsidRPr="00563EEF" w:rsidRDefault="00847128" w:rsidP="00381906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B82F05">
              <w:rPr>
                <w:rFonts w:ascii="Maiandra GD" w:hAnsi="Maiandra GD" w:cs="Arial"/>
                <w:color w:val="000080"/>
                <w:sz w:val="22"/>
                <w:szCs w:val="22"/>
              </w:rPr>
              <w:t>Esempi di meta-anal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>isi nella</w:t>
            </w:r>
            <w:r w:rsidR="00381906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terapia psi</w:t>
            </w:r>
            <w:r w:rsidR="00365E12">
              <w:rPr>
                <w:rFonts w:ascii="Maiandra GD" w:hAnsi="Maiandra GD" w:cs="Arial"/>
                <w:color w:val="000080"/>
                <w:sz w:val="22"/>
                <w:szCs w:val="22"/>
              </w:rPr>
              <w:t>comotoria</w:t>
            </w:r>
            <w:r w:rsidR="00381906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dell'età evolutiva.</w:t>
            </w:r>
          </w:p>
        </w:tc>
      </w:tr>
    </w:tbl>
    <w:p w:rsidR="00847128" w:rsidRPr="00563EEF" w:rsidRDefault="00847128" w:rsidP="00847128">
      <w:pPr>
        <w:rPr>
          <w:rFonts w:ascii="Maiandra GD" w:hAnsi="Maiandra GD" w:cs="Arial"/>
          <w:color w:val="000080"/>
          <w:sz w:val="22"/>
          <w:szCs w:val="22"/>
        </w:rPr>
      </w:pPr>
    </w:p>
    <w:p w:rsidR="00847128" w:rsidRPr="00563EEF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Pr="00563EEF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563EEF">
        <w:rPr>
          <w:rFonts w:ascii="Maiandra GD" w:hAnsi="Maiandra GD" w:cs="Arial"/>
          <w:color w:val="000080"/>
          <w:sz w:val="22"/>
          <w:szCs w:val="22"/>
        </w:rPr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/>
      </w:tblPr>
      <w:tblGrid>
        <w:gridCol w:w="10112"/>
      </w:tblGrid>
      <w:tr w:rsidR="00847128" w:rsidRPr="00563EEF">
        <w:tc>
          <w:tcPr>
            <w:tcW w:w="10112" w:type="dxa"/>
          </w:tcPr>
          <w:p w:rsidR="00847128" w:rsidRPr="00563EEF" w:rsidRDefault="00847128" w:rsidP="0084712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Scelta di un’organizzazione, approfondimento  e  approvazione degli elaborati di Gruppo</w:t>
            </w:r>
          </w:p>
          <w:p w:rsidR="00847128" w:rsidRPr="00563EEF" w:rsidRDefault="00847128" w:rsidP="0084712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847128" w:rsidRPr="00563EEF" w:rsidRDefault="00847128" w:rsidP="00847128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  <w:proofErr w:type="spellStart"/>
      <w:r w:rsidRPr="00563EEF">
        <w:rPr>
          <w:rFonts w:ascii="Maiandra GD" w:hAnsi="Maiandra GD" w:cs="Arial"/>
          <w:color w:val="000080"/>
          <w:sz w:val="22"/>
          <w:szCs w:val="22"/>
        </w:rPr>
        <w:t>NB</w:t>
      </w:r>
      <w:proofErr w:type="spellEnd"/>
      <w:r w:rsidRPr="00563EEF">
        <w:rPr>
          <w:rFonts w:ascii="Maiandra GD" w:hAnsi="Maiandra GD" w:cs="Arial"/>
          <w:color w:val="000080"/>
          <w:sz w:val="22"/>
          <w:szCs w:val="22"/>
        </w:rPr>
        <w:t>. Si ricorda che:</w:t>
      </w:r>
    </w:p>
    <w:p w:rsidR="00847128" w:rsidRPr="00563EEF" w:rsidRDefault="00847128" w:rsidP="00847128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563EEF">
        <w:rPr>
          <w:rFonts w:ascii="Maiandra GD" w:hAnsi="Maiandra GD" w:cs="Arial"/>
          <w:color w:val="000080"/>
          <w:sz w:val="22"/>
          <w:szCs w:val="22"/>
        </w:rPr>
        <w:t>1.   Le modalità d’esame devono essere concordate con i colleghi del medesimo corso integrato, in modo da risultare omogenee, oltre che contestuali, per tutti i moduli che costituiscono un corso integrato.</w:t>
      </w:r>
    </w:p>
    <w:p w:rsidR="00847128" w:rsidRPr="00563EEF" w:rsidRDefault="00847128" w:rsidP="00847128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563EEF">
        <w:rPr>
          <w:rFonts w:ascii="Maiandra GD" w:hAnsi="Maiandra GD" w:cs="Arial"/>
          <w:color w:val="000080"/>
          <w:sz w:val="22"/>
          <w:szCs w:val="22"/>
        </w:rPr>
        <w:t>2.   Le modalità d’esame sono le seguenti:   a)  esame orale    b) esame scritto + colloquio orale  (preferibilmente non solo esame scritto).</w:t>
      </w:r>
    </w:p>
    <w:p w:rsidR="00847128" w:rsidRPr="00563EEF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Pr="00563EEF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Pr="00563EEF" w:rsidRDefault="00847128" w:rsidP="00847128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563EEF">
        <w:rPr>
          <w:rFonts w:ascii="Maiandra GD" w:hAnsi="Maiandra GD" w:cs="Arial"/>
          <w:color w:val="000080"/>
          <w:sz w:val="22"/>
          <w:szCs w:val="22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847128" w:rsidRPr="00563EEF">
        <w:tc>
          <w:tcPr>
            <w:tcW w:w="10112" w:type="dxa"/>
          </w:tcPr>
          <w:p w:rsidR="00847128" w:rsidRPr="00563EEF" w:rsidRDefault="00847128" w:rsidP="00847128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Lo studente farà riferimento ai contenuti e loro bibliografia di riferimento dei moduli del CDS</w:t>
            </w:r>
          </w:p>
          <w:p w:rsidR="00847128" w:rsidRPr="00563EEF" w:rsidRDefault="00847128" w:rsidP="00847128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847128" w:rsidRPr="00563EEF" w:rsidRDefault="00847128" w:rsidP="00847128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847128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Default="00847128" w:rsidP="00847128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Ricevimento studenti: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847128" w:rsidRPr="00AF3F48">
        <w:tc>
          <w:tcPr>
            <w:tcW w:w="10112" w:type="dxa"/>
          </w:tcPr>
          <w:p w:rsidR="00847128" w:rsidRDefault="00847128" w:rsidP="0084712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Telefono: 0458124285; 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Fax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: 0458027492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, e-mail: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alessandro.simonati@univr.it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</w:p>
          <w:p w:rsidR="00847128" w:rsidRPr="00AF3F48" w:rsidRDefault="00847128" w:rsidP="0084712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847128" w:rsidRPr="00AF3F48" w:rsidRDefault="00847128" w:rsidP="0084712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Giorno e orario: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da concordare con lo studente</w:t>
            </w:r>
          </w:p>
          <w:p w:rsidR="00847128" w:rsidRPr="00AF3F48" w:rsidRDefault="00847128" w:rsidP="0084712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847128" w:rsidRPr="00405F0A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847128" w:rsidRPr="00405F0A" w:rsidRDefault="00847128" w:rsidP="00847128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Altre eventuali comunicazioni: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847128" w:rsidRPr="00AF3F48">
        <w:tc>
          <w:tcPr>
            <w:tcW w:w="10112" w:type="dxa"/>
          </w:tcPr>
          <w:p w:rsidR="00847128" w:rsidRPr="00AF3F48" w:rsidRDefault="00847128" w:rsidP="0084712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847128" w:rsidRPr="00405F0A" w:rsidRDefault="00847128" w:rsidP="00847128">
      <w:pPr>
        <w:ind w:right="12"/>
        <w:jc w:val="both"/>
        <w:rPr>
          <w:rFonts w:ascii="Maiandra GD" w:hAnsi="Maiandra GD" w:cs="Arial"/>
          <w:bCs/>
          <w:iCs/>
          <w:color w:val="000080"/>
          <w:sz w:val="22"/>
          <w:szCs w:val="22"/>
        </w:rPr>
      </w:pPr>
    </w:p>
    <w:p w:rsidR="00847128" w:rsidRDefault="00847128"/>
    <w:sectPr w:rsidR="00847128" w:rsidSect="00847128">
      <w:headerReference w:type="default" r:id="rId4"/>
      <w:footerReference w:type="even" r:id="rId5"/>
      <w:footerReference w:type="default" r:id="rId6"/>
      <w:pgSz w:w="12240" w:h="15840"/>
      <w:pgMar w:top="1417" w:right="1134" w:bottom="1134" w:left="1134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7128" w:rsidRDefault="00316A7A" w:rsidP="00847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471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47128" w:rsidRDefault="00847128" w:rsidP="00847128">
    <w:pPr>
      <w:pStyle w:val="Pidipa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7128" w:rsidRDefault="00316A7A" w:rsidP="00847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471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E1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28" w:rsidRDefault="00847128" w:rsidP="00847128">
    <w:pPr>
      <w:pStyle w:val="Pidipagina"/>
      <w:ind w:right="360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7128" w:rsidRDefault="00316A7A" w:rsidP="00847128">
    <w:pPr>
      <w:jc w:val="center"/>
      <w:rPr>
        <w:rFonts w:ascii="Maiandra GD" w:hAnsi="Maiandra GD" w:cs="Arial"/>
        <w:sz w:val="28"/>
        <w:szCs w:val="28"/>
      </w:rPr>
    </w:pPr>
    <w:r>
      <w:rPr>
        <w:rFonts w:ascii="Maiandra GD" w:hAnsi="Maiandra GD" w:cs="Arial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4.05pt;width:66pt;height:59.75pt;z-index:251660288">
          <v:imagedata r:id="rId1" o:title=""/>
          <w10:wrap type="square" side="right"/>
        </v:shape>
        <o:OLEObject Type="Embed" ProgID="MSPhotoEd.3" ShapeID="_x0000_s1025" DrawAspect="Content" ObjectID="_1317743959" r:id="rId2"/>
      </w:pict>
    </w:r>
    <w:r w:rsidR="00847128" w:rsidRPr="004416D7">
      <w:rPr>
        <w:rFonts w:ascii="Maiandra GD" w:hAnsi="Maiandra GD" w:cs="Arial"/>
        <w:sz w:val="28"/>
        <w:szCs w:val="28"/>
      </w:rPr>
      <w:t>Università degli Studi di Verona</w:t>
    </w:r>
  </w:p>
  <w:p w:rsidR="00847128" w:rsidRDefault="00847128" w:rsidP="00847128">
    <w:pPr>
      <w:jc w:val="center"/>
      <w:rPr>
        <w:rFonts w:ascii="Maiandra GD" w:hAnsi="Maiandra GD" w:cs="Arial"/>
        <w:sz w:val="28"/>
        <w:szCs w:val="28"/>
      </w:rPr>
    </w:pPr>
  </w:p>
  <w:p w:rsidR="00847128" w:rsidRPr="004416D7" w:rsidRDefault="00847128" w:rsidP="00847128">
    <w:pPr>
      <w:jc w:val="center"/>
      <w:rPr>
        <w:rFonts w:ascii="Maiandra GD" w:hAnsi="Maiandra GD" w:cs="Arial"/>
        <w:sz w:val="28"/>
        <w:szCs w:val="28"/>
      </w:rPr>
    </w:pPr>
  </w:p>
  <w:p w:rsidR="00847128" w:rsidRDefault="00847128" w:rsidP="00847128">
    <w:pPr>
      <w:jc w:val="center"/>
      <w:rPr>
        <w:rFonts w:ascii="Maiandra GD" w:hAnsi="Maiandra GD" w:cs="Arial"/>
        <w:sz w:val="28"/>
        <w:szCs w:val="28"/>
      </w:rPr>
    </w:pPr>
    <w:r w:rsidRPr="004416D7">
      <w:rPr>
        <w:rFonts w:ascii="Maiandra GD" w:hAnsi="Maiandra GD" w:cs="Arial"/>
        <w:sz w:val="28"/>
        <w:szCs w:val="28"/>
      </w:rPr>
      <w:t xml:space="preserve">Corso di Laurea </w:t>
    </w:r>
    <w:r>
      <w:rPr>
        <w:rFonts w:ascii="Maiandra GD" w:hAnsi="Maiandra GD" w:cs="Arial"/>
        <w:sz w:val="28"/>
        <w:szCs w:val="28"/>
      </w:rPr>
      <w:t xml:space="preserve">Magistrale </w:t>
    </w:r>
    <w:r w:rsidRPr="004416D7">
      <w:rPr>
        <w:rFonts w:ascii="Maiandra GD" w:hAnsi="Maiandra GD" w:cs="Arial"/>
        <w:sz w:val="28"/>
        <w:szCs w:val="28"/>
      </w:rPr>
      <w:t xml:space="preserve">in </w:t>
    </w:r>
    <w:r>
      <w:rPr>
        <w:rFonts w:ascii="Maiandra GD" w:hAnsi="Maiandra GD" w:cs="Arial"/>
        <w:sz w:val="28"/>
        <w:szCs w:val="28"/>
      </w:rPr>
      <w:t>SCIENZE RIABILITATIVE DELLE PROFESSIONI SANITARIE</w:t>
    </w:r>
  </w:p>
  <w:p w:rsidR="00847128" w:rsidRPr="00E65BB0" w:rsidRDefault="00847128" w:rsidP="00847128">
    <w:pPr>
      <w:jc w:val="center"/>
      <w:rPr>
        <w:rFonts w:ascii="Lucida Calligraphy" w:hAnsi="Lucida Calligraphy"/>
        <w:i/>
      </w:rPr>
    </w:pPr>
    <w:r w:rsidRPr="004416D7">
      <w:rPr>
        <w:rFonts w:ascii="Maiandra GD" w:hAnsi="Maiandra GD" w:cs="Arial"/>
        <w:sz w:val="28"/>
        <w:szCs w:val="28"/>
      </w:rPr>
      <w:t xml:space="preserve">Diploma </w:t>
    </w:r>
    <w:proofErr w:type="spellStart"/>
    <w:r w:rsidRPr="004416D7">
      <w:rPr>
        <w:rFonts w:ascii="Maiandra GD" w:hAnsi="Maiandra GD" w:cs="Arial"/>
        <w:sz w:val="28"/>
        <w:szCs w:val="28"/>
      </w:rPr>
      <w:t>Supplement</w:t>
    </w:r>
    <w:proofErr w:type="spellEnd"/>
    <w:r w:rsidRPr="004416D7">
      <w:rPr>
        <w:rFonts w:ascii="Maiandra GD" w:hAnsi="Maiandra GD" w:cs="Arial"/>
        <w:sz w:val="28"/>
        <w:szCs w:val="28"/>
      </w:rPr>
      <w:t xml:space="preserve"> </w:t>
    </w:r>
    <w:r w:rsidRPr="004416D7">
      <w:rPr>
        <w:rFonts w:ascii="Trebuchet MS" w:hAnsi="Trebuchet MS"/>
      </w:rPr>
      <w:t>A.A. 2013</w:t>
    </w:r>
    <w:r>
      <w:rPr>
        <w:rFonts w:ascii="Trebuchet MS" w:hAnsi="Trebuchet MS"/>
      </w:rPr>
      <w:t>/14</w:t>
    </w:r>
  </w:p>
  <w:p w:rsidR="00847128" w:rsidRDefault="00847128">
    <w:pPr>
      <w:pStyle w:val="Intestazione"/>
      <w:rPr>
        <w:rFonts w:ascii="Lucida Calligraphy" w:hAnsi="Lucida Calligraphy"/>
      </w:rPr>
    </w:pPr>
  </w:p>
  <w:p w:rsidR="00847128" w:rsidRPr="007C4E5B" w:rsidRDefault="00847128" w:rsidP="00847128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8"/>
    <o:shapelayout v:ext="edit">
      <o:idmap v:ext="edit" data="1"/>
    </o:shapelayout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847128"/>
    <w:rsid w:val="00316A7A"/>
    <w:rsid w:val="00365E12"/>
    <w:rsid w:val="00381906"/>
    <w:rsid w:val="00847128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128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8471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8471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471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471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atterepredefinitoparagrafo"/>
    <w:rsid w:val="00847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2486</Characters>
  <Application>Microsoft Word 12.0.0</Application>
  <DocSecurity>0</DocSecurity>
  <Lines>20</Lines>
  <Paragraphs>4</Paragraphs>
  <ScaleCrop>false</ScaleCrop>
  <Company>università degli studi di verona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simonati</dc:creator>
  <cp:keywords/>
  <cp:lastModifiedBy>alessandro simonati</cp:lastModifiedBy>
  <cp:revision>2</cp:revision>
  <dcterms:created xsi:type="dcterms:W3CDTF">2013-10-21T05:42:00Z</dcterms:created>
  <dcterms:modified xsi:type="dcterms:W3CDTF">2013-10-21T17:13:00Z</dcterms:modified>
</cp:coreProperties>
</file>