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8C" w:rsidRDefault="0013468C" w:rsidP="006A2263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</w:p>
    <w:p w:rsidR="0013468C" w:rsidRPr="00636299" w:rsidRDefault="0013468C" w:rsidP="006A2263">
      <w:pPr>
        <w:pStyle w:val="Intestazione"/>
        <w:rPr>
          <w:rFonts w:ascii="Maiandra GD" w:hAnsi="Maiandra GD" w:cs="Arial"/>
          <w:b/>
          <w:color w:val="000080"/>
          <w:sz w:val="28"/>
          <w:szCs w:val="28"/>
        </w:rPr>
      </w:pPr>
    </w:p>
    <w:tbl>
      <w:tblPr>
        <w:tblW w:w="100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973"/>
        <w:gridCol w:w="5104"/>
      </w:tblGrid>
      <w:tr w:rsidR="0013468C" w:rsidRPr="00AF3F48" w:rsidTr="00F534C2">
        <w:trPr>
          <w:trHeight w:val="629"/>
        </w:trPr>
        <w:tc>
          <w:tcPr>
            <w:tcW w:w="10077" w:type="dxa"/>
            <w:gridSpan w:val="2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DOCENTE: </w:t>
            </w:r>
            <w:proofErr w:type="spellStart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Mazzariol</w:t>
            </w:r>
            <w:proofErr w:type="spellEnd"/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Annarita</w:t>
            </w:r>
          </w:p>
        </w:tc>
      </w:tr>
      <w:tr w:rsidR="0013468C" w:rsidRPr="00AF3F48" w:rsidTr="00F534C2">
        <w:trPr>
          <w:trHeight w:val="629"/>
        </w:trPr>
        <w:tc>
          <w:tcPr>
            <w:tcW w:w="10077" w:type="dxa"/>
            <w:gridSpan w:val="2"/>
          </w:tcPr>
          <w:p w:rsidR="0013468C" w:rsidRPr="00AF3F48" w:rsidRDefault="0013468C" w:rsidP="00F534C2">
            <w:pPr>
              <w:pStyle w:val="Intestazione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I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NSEGNAMENTO: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Microbiologia clinica</w:t>
            </w:r>
          </w:p>
        </w:tc>
      </w:tr>
      <w:tr w:rsidR="0013468C" w:rsidRPr="00AF3F48" w:rsidTr="00AF3F48">
        <w:trPr>
          <w:trHeight w:val="629"/>
        </w:trPr>
        <w:tc>
          <w:tcPr>
            <w:tcW w:w="4973" w:type="dxa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MODULO: Prevenzione della salute e della sicurezza (matricole pari)</w:t>
            </w:r>
          </w:p>
        </w:tc>
        <w:tc>
          <w:tcPr>
            <w:tcW w:w="5104" w:type="dxa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</w:p>
        </w:tc>
      </w:tr>
      <w:tr w:rsidR="0013468C" w:rsidRPr="00AF3F48" w:rsidTr="00AF3F48">
        <w:trPr>
          <w:trHeight w:val="629"/>
        </w:trPr>
        <w:tc>
          <w:tcPr>
            <w:tcW w:w="4973" w:type="dxa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CFU Corso integrato: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7 </w:t>
            </w:r>
          </w:p>
        </w:tc>
        <w:tc>
          <w:tcPr>
            <w:tcW w:w="5104" w:type="dxa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CFU  insegnamento: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2</w:t>
            </w:r>
          </w:p>
        </w:tc>
      </w:tr>
      <w:tr w:rsidR="0013468C" w:rsidRPr="00AF3F48" w:rsidTr="00AF3F48">
        <w:trPr>
          <w:trHeight w:val="306"/>
        </w:trPr>
        <w:tc>
          <w:tcPr>
            <w:tcW w:w="4973" w:type="dxa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Anno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di corso </w:t>
            </w: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e semestre: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 I anno II semestre</w:t>
            </w:r>
          </w:p>
        </w:tc>
        <w:tc>
          <w:tcPr>
            <w:tcW w:w="5104" w:type="dxa"/>
          </w:tcPr>
          <w:p w:rsidR="0013468C" w:rsidRPr="00AF3F48" w:rsidRDefault="0013468C" w:rsidP="007754D3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Equivalenti a ore di lezione frontale: 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24</w:t>
            </w:r>
          </w:p>
        </w:tc>
      </w:tr>
      <w:tr w:rsidR="0013468C" w:rsidRPr="00AF3F48" w:rsidTr="00AF3F48">
        <w:trPr>
          <w:trHeight w:val="306"/>
        </w:trPr>
        <w:tc>
          <w:tcPr>
            <w:tcW w:w="4973" w:type="dxa"/>
          </w:tcPr>
          <w:p w:rsidR="0013468C" w:rsidRPr="00AF3F48" w:rsidRDefault="0013468C" w:rsidP="00177E0A">
            <w:pPr>
              <w:pStyle w:val="Intestazione"/>
              <w:rPr>
                <w:rFonts w:ascii="Maiandra GD" w:hAnsi="Maiandra GD" w:cs="Arial"/>
                <w:color w:val="000080"/>
              </w:rPr>
            </w:pPr>
          </w:p>
        </w:tc>
        <w:tc>
          <w:tcPr>
            <w:tcW w:w="5104" w:type="dxa"/>
          </w:tcPr>
          <w:p w:rsidR="0013468C" w:rsidRPr="00AF3F48" w:rsidRDefault="0013468C" w:rsidP="007754D3">
            <w:pPr>
              <w:pStyle w:val="Intestazione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Ore di esercitazione: </w:t>
            </w:r>
            <w:r>
              <w:rPr>
                <w:rFonts w:ascii="Maiandra GD" w:hAnsi="Maiandra GD" w:cs="Arial"/>
                <w:color w:val="000080"/>
                <w:sz w:val="22"/>
                <w:szCs w:val="22"/>
              </w:rPr>
              <w:t>0</w:t>
            </w:r>
          </w:p>
        </w:tc>
      </w:tr>
    </w:tbl>
    <w:p w:rsidR="0013468C" w:rsidRPr="0013731F" w:rsidRDefault="0013468C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13468C" w:rsidRPr="0013731F" w:rsidRDefault="0013468C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13468C" w:rsidRPr="00405F0A" w:rsidRDefault="0013468C" w:rsidP="005A2D18">
      <w:pPr>
        <w:ind w:right="428"/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Obiettivi del corso (n° 3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 xml:space="preserve">):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13468C" w:rsidRPr="00AF3F48" w:rsidTr="00AF3F48">
        <w:tc>
          <w:tcPr>
            <w:tcW w:w="10112" w:type="dxa"/>
          </w:tcPr>
          <w:p w:rsidR="0013468C" w:rsidRDefault="0013468C" w:rsidP="00AF3F48">
            <w:pPr>
              <w:jc w:val="both"/>
              <w:rPr>
                <w:rFonts w:ascii="Maiandra GD" w:eastAsia="Arial Unicode MS" w:hAnsi="Maiandra GD" w:cs="Arial"/>
                <w:color w:val="000080"/>
              </w:rPr>
            </w:pPr>
          </w:p>
          <w:p w:rsidR="0013468C" w:rsidRDefault="0013468C" w:rsidP="00AF3F48">
            <w:pPr>
              <w:jc w:val="both"/>
              <w:rPr>
                <w:rFonts w:ascii="Maiandra GD" w:eastAsia="Arial Unicode MS" w:hAnsi="Maiandra GD" w:cs="Arial"/>
                <w:color w:val="000080"/>
              </w:rPr>
            </w:pPr>
            <w:r w:rsidRPr="00F816F8">
              <w:rPr>
                <w:rFonts w:ascii="Arial" w:hAnsi="Arial" w:cs="Arial"/>
                <w:noProof/>
                <w:color w:val="000080"/>
              </w:rPr>
              <w:t>Fornire allo studente conoscenze teoriche sulle cause, i meccanismi patogenetici, la diagnosi microbiologica ed il controllo delle malattie da infezione, per poter utilizzare pienamente i contenuti dei successivi insegnamenti</w:t>
            </w:r>
          </w:p>
          <w:p w:rsidR="0013468C" w:rsidRPr="00AF3F48" w:rsidRDefault="0013468C" w:rsidP="00AF3F48">
            <w:pPr>
              <w:jc w:val="both"/>
              <w:rPr>
                <w:rFonts w:ascii="Maiandra GD" w:eastAsia="Arial Unicode MS" w:hAnsi="Maiandra GD" w:cs="Arial"/>
                <w:color w:val="000080"/>
              </w:rPr>
            </w:pPr>
          </w:p>
        </w:tc>
      </w:tr>
    </w:tbl>
    <w:p w:rsidR="0013468C" w:rsidRPr="00405F0A" w:rsidRDefault="0013468C" w:rsidP="006A2263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13468C" w:rsidRPr="00405F0A" w:rsidRDefault="0013468C" w:rsidP="006A2263">
      <w:pPr>
        <w:rPr>
          <w:rFonts w:ascii="Maiandra GD" w:hAnsi="Maiandra GD" w:cs="Arial"/>
          <w:color w:val="000080"/>
          <w:sz w:val="22"/>
          <w:szCs w:val="22"/>
        </w:rPr>
      </w:pPr>
    </w:p>
    <w:p w:rsidR="0013468C" w:rsidRPr="00405F0A" w:rsidRDefault="0013468C" w:rsidP="006A2263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Programma in forma sintetica (n° 4 righe </w:t>
      </w:r>
      <w:proofErr w:type="spellStart"/>
      <w:r w:rsidRPr="00405F0A">
        <w:rPr>
          <w:rFonts w:ascii="Maiandra GD" w:hAnsi="Maiandra GD" w:cs="Arial"/>
          <w:color w:val="000080"/>
          <w:sz w:val="22"/>
          <w:szCs w:val="22"/>
        </w:rPr>
        <w:t>max</w:t>
      </w:r>
      <w:proofErr w:type="spellEnd"/>
      <w:r w:rsidRPr="00405F0A">
        <w:rPr>
          <w:rFonts w:ascii="Maiandra GD" w:hAnsi="Maiandra GD" w:cs="Arial"/>
          <w:color w:val="000080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13468C" w:rsidRPr="00AF3F48" w:rsidTr="00AF3F48">
        <w:tc>
          <w:tcPr>
            <w:tcW w:w="10112" w:type="dxa"/>
          </w:tcPr>
          <w:p w:rsidR="0013468C" w:rsidRDefault="0013468C" w:rsidP="00AF3F48">
            <w:pPr>
              <w:jc w:val="both"/>
              <w:rPr>
                <w:rFonts w:ascii="Futura Md" w:hAnsi="Futura Md" w:cs="Arial"/>
              </w:rPr>
            </w:pPr>
            <w:r w:rsidRPr="00F816F8">
              <w:rPr>
                <w:rFonts w:ascii="Arial" w:hAnsi="Arial" w:cs="Arial"/>
                <w:color w:val="333399"/>
              </w:rPr>
              <w:t>Morfologia, struttura, fisiologia e meccanismo dell’azione patogena dei microrganismi; principi di diagnosi microbiologica; le basi biologiche ed i meccanismi d’azione dei metodi di controllo delle malattie da infezione; microbiologia medica sistematica e clinica.</w:t>
            </w:r>
          </w:p>
          <w:p w:rsidR="0013468C" w:rsidRPr="00AF3F48" w:rsidRDefault="0013468C" w:rsidP="00AF3F48">
            <w:pPr>
              <w:jc w:val="both"/>
              <w:rPr>
                <w:rFonts w:ascii="Maiandra GD" w:eastAsia="Arial Unicode MS" w:hAnsi="Maiandra GD" w:cs="Arial"/>
                <w:color w:val="000080"/>
              </w:rPr>
            </w:pPr>
          </w:p>
        </w:tc>
      </w:tr>
    </w:tbl>
    <w:p w:rsidR="0013468C" w:rsidRPr="00405F0A" w:rsidRDefault="0013468C" w:rsidP="008E5756">
      <w:pPr>
        <w:jc w:val="both"/>
        <w:rPr>
          <w:rFonts w:ascii="Maiandra GD" w:eastAsia="Arial Unicode MS" w:hAnsi="Maiandra GD" w:cs="Arial"/>
          <w:color w:val="000080"/>
          <w:sz w:val="22"/>
          <w:szCs w:val="22"/>
        </w:rPr>
      </w:pPr>
    </w:p>
    <w:p w:rsidR="0013468C" w:rsidRPr="00405F0A" w:rsidRDefault="0013468C" w:rsidP="006A2263">
      <w:pPr>
        <w:ind w:left="360"/>
        <w:rPr>
          <w:rFonts w:ascii="Maiandra GD" w:hAnsi="Maiandra GD" w:cs="Arial"/>
          <w:color w:val="000080"/>
          <w:sz w:val="22"/>
          <w:szCs w:val="22"/>
        </w:rPr>
      </w:pPr>
    </w:p>
    <w:p w:rsidR="0013468C" w:rsidRDefault="0013468C" w:rsidP="00515B31">
      <w:pPr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13468C" w:rsidRPr="00AF3F48" w:rsidTr="00AF3F48">
        <w:tc>
          <w:tcPr>
            <w:tcW w:w="10112" w:type="dxa"/>
          </w:tcPr>
          <w:p w:rsidR="0013468C" w:rsidRPr="004D1539" w:rsidRDefault="0013468C" w:rsidP="00D9197A">
            <w:r w:rsidRPr="006C33B7">
              <w:rPr>
                <w:b/>
                <w:sz w:val="22"/>
                <w:szCs w:val="22"/>
              </w:rPr>
              <w:t>Scopi della Microbiologia</w:t>
            </w:r>
            <w:r w:rsidRPr="004D1539">
              <w:rPr>
                <w:sz w:val="22"/>
                <w:szCs w:val="22"/>
              </w:rPr>
              <w:t>. Inquadramento dei microrganismi nel mondo dei viventi.</w:t>
            </w:r>
          </w:p>
          <w:p w:rsidR="0013468C" w:rsidRDefault="0013468C" w:rsidP="00D9197A">
            <w:r>
              <w:rPr>
                <w:b/>
                <w:sz w:val="22"/>
                <w:szCs w:val="22"/>
              </w:rPr>
              <w:t>B</w:t>
            </w:r>
            <w:r w:rsidRPr="006C33B7">
              <w:rPr>
                <w:b/>
                <w:sz w:val="22"/>
                <w:szCs w:val="22"/>
              </w:rPr>
              <w:t>atteriologia generale</w:t>
            </w:r>
            <w:r w:rsidRPr="004D1539">
              <w:rPr>
                <w:sz w:val="22"/>
                <w:szCs w:val="22"/>
              </w:rPr>
              <w:t xml:space="preserve">: morfologia, struttura e funzione della cellula batterica. 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Cenni sulla riproduzione. 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Modalità di trasmissione delle malattie da infezione. 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Meccanismi dell’azione patogena dei batteri; patogeni convenzionali e opportunisti. 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Tossine proteiche ed endotossina. 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Agenti antimicrobici: classificazione e meccanismi d’azione  dei principali antibatterici e principali meccanismi di resistenza (antibiogramma) </w:t>
            </w:r>
          </w:p>
          <w:p w:rsidR="0013468C" w:rsidRPr="004D1539" w:rsidRDefault="0013468C" w:rsidP="00D9197A">
            <w:r>
              <w:rPr>
                <w:b/>
                <w:sz w:val="22"/>
                <w:szCs w:val="22"/>
              </w:rPr>
              <w:t>B</w:t>
            </w:r>
            <w:r w:rsidRPr="006C33B7">
              <w:rPr>
                <w:b/>
                <w:sz w:val="22"/>
                <w:szCs w:val="22"/>
              </w:rPr>
              <w:t>atteriologia speciale</w:t>
            </w:r>
            <w:r w:rsidRPr="004D1539">
              <w:rPr>
                <w:sz w:val="22"/>
                <w:szCs w:val="22"/>
              </w:rPr>
              <w:t xml:space="preserve">: Stafilococchi, Streptococchi ed Enterococchi; Neisserie; Emofili; Micobatteri; Enterobatteri , </w:t>
            </w:r>
            <w:proofErr w:type="spellStart"/>
            <w:r w:rsidRPr="004D1539">
              <w:rPr>
                <w:sz w:val="22"/>
                <w:szCs w:val="22"/>
              </w:rPr>
              <w:t>Pseudomonas</w:t>
            </w:r>
            <w:proofErr w:type="spellEnd"/>
            <w:r w:rsidRPr="004D1539">
              <w:rPr>
                <w:sz w:val="22"/>
                <w:szCs w:val="22"/>
              </w:rPr>
              <w:t>.</w:t>
            </w:r>
          </w:p>
          <w:p w:rsidR="0013468C" w:rsidRDefault="0013468C" w:rsidP="00D9197A">
            <w:r>
              <w:rPr>
                <w:b/>
                <w:sz w:val="22"/>
                <w:szCs w:val="22"/>
              </w:rPr>
              <w:lastRenderedPageBreak/>
              <w:t>V</w:t>
            </w:r>
            <w:r w:rsidRPr="006C33B7">
              <w:rPr>
                <w:b/>
                <w:sz w:val="22"/>
                <w:szCs w:val="22"/>
              </w:rPr>
              <w:t>irologia generale</w:t>
            </w:r>
            <w:r w:rsidRPr="004D1539">
              <w:rPr>
                <w:sz w:val="22"/>
                <w:szCs w:val="22"/>
              </w:rPr>
              <w:t xml:space="preserve">: definizione dei virus, composizione e d architettura della particella virale. Cenni sui meccanismi di replicazione. Meccanismi dell’azione patogena dei virus: infezione localizzata, generalizzata, silente, persistente  e latente. Cenni su agenti antivirali. </w:t>
            </w:r>
          </w:p>
          <w:p w:rsidR="0013468C" w:rsidRPr="004D1539" w:rsidRDefault="0013468C" w:rsidP="00D9197A">
            <w:r>
              <w:rPr>
                <w:b/>
                <w:sz w:val="22"/>
                <w:szCs w:val="22"/>
              </w:rPr>
              <w:t>V</w:t>
            </w:r>
            <w:r w:rsidRPr="006C33B7">
              <w:rPr>
                <w:b/>
                <w:sz w:val="22"/>
                <w:szCs w:val="22"/>
              </w:rPr>
              <w:t>irologia speciale</w:t>
            </w:r>
            <w:r w:rsidRPr="004D1539">
              <w:rPr>
                <w:sz w:val="22"/>
                <w:szCs w:val="22"/>
              </w:rPr>
              <w:t xml:space="preserve">: </w:t>
            </w:r>
            <w:proofErr w:type="spellStart"/>
            <w:r w:rsidRPr="004D1539">
              <w:rPr>
                <w:sz w:val="22"/>
                <w:szCs w:val="22"/>
              </w:rPr>
              <w:t>Herpesviridae</w:t>
            </w:r>
            <w:proofErr w:type="spellEnd"/>
            <w:r w:rsidRPr="004D1539">
              <w:rPr>
                <w:sz w:val="22"/>
                <w:szCs w:val="22"/>
              </w:rPr>
              <w:t xml:space="preserve">, virus </w:t>
            </w:r>
            <w:proofErr w:type="spellStart"/>
            <w:r w:rsidRPr="004D1539">
              <w:rPr>
                <w:sz w:val="22"/>
                <w:szCs w:val="22"/>
              </w:rPr>
              <w:t>epatitici</w:t>
            </w:r>
            <w:proofErr w:type="spellEnd"/>
            <w:r w:rsidRPr="004D1539">
              <w:rPr>
                <w:sz w:val="22"/>
                <w:szCs w:val="22"/>
              </w:rPr>
              <w:t xml:space="preserve"> maggiori (HAV,HBV, HCV,HDV), </w:t>
            </w:r>
            <w:proofErr w:type="spellStart"/>
            <w:r w:rsidRPr="004D1539">
              <w:rPr>
                <w:sz w:val="22"/>
                <w:szCs w:val="22"/>
              </w:rPr>
              <w:t>Orthomixoviridae</w:t>
            </w:r>
            <w:proofErr w:type="spellEnd"/>
            <w:r w:rsidRPr="004D1539">
              <w:rPr>
                <w:sz w:val="22"/>
                <w:szCs w:val="22"/>
              </w:rPr>
              <w:t xml:space="preserve">, </w:t>
            </w:r>
            <w:proofErr w:type="spellStart"/>
            <w:r w:rsidRPr="004D1539">
              <w:rPr>
                <w:sz w:val="22"/>
                <w:szCs w:val="22"/>
              </w:rPr>
              <w:t>Papillomaviridae</w:t>
            </w:r>
            <w:proofErr w:type="spellEnd"/>
            <w:r w:rsidRPr="004D1539">
              <w:rPr>
                <w:sz w:val="22"/>
                <w:szCs w:val="22"/>
              </w:rPr>
              <w:t xml:space="preserve">, </w:t>
            </w:r>
            <w:proofErr w:type="spellStart"/>
            <w:r w:rsidRPr="004D1539">
              <w:rPr>
                <w:sz w:val="22"/>
                <w:szCs w:val="22"/>
              </w:rPr>
              <w:t>Retroviridae</w:t>
            </w:r>
            <w:proofErr w:type="spellEnd"/>
            <w:r w:rsidRPr="004D1539">
              <w:rPr>
                <w:sz w:val="22"/>
                <w:szCs w:val="22"/>
              </w:rPr>
              <w:t xml:space="preserve"> (HIV).</w:t>
            </w:r>
          </w:p>
          <w:p w:rsidR="0013468C" w:rsidRPr="004D1539" w:rsidRDefault="0013468C" w:rsidP="00D9197A">
            <w:r w:rsidRPr="006C33B7">
              <w:rPr>
                <w:b/>
                <w:sz w:val="22"/>
                <w:szCs w:val="22"/>
              </w:rPr>
              <w:t>Caratteri fondamentali dei miceti e dei parassiti patogeni umani</w:t>
            </w:r>
            <w:r w:rsidRPr="004D1539">
              <w:rPr>
                <w:sz w:val="22"/>
                <w:szCs w:val="22"/>
              </w:rPr>
              <w:t>.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Approccio alla </w:t>
            </w:r>
            <w:r w:rsidRPr="006C33B7">
              <w:rPr>
                <w:b/>
                <w:sz w:val="22"/>
                <w:szCs w:val="22"/>
              </w:rPr>
              <w:t>diagnosi microbiologica</w:t>
            </w:r>
            <w:r w:rsidRPr="004D1539">
              <w:rPr>
                <w:sz w:val="22"/>
                <w:szCs w:val="22"/>
              </w:rPr>
              <w:t xml:space="preserve"> delle infezioni batteriche e virali: diagnosi diretta ed indiretta. </w:t>
            </w:r>
          </w:p>
          <w:p w:rsidR="0013468C" w:rsidRDefault="0013468C" w:rsidP="00D9197A">
            <w:r w:rsidRPr="004D1539">
              <w:rPr>
                <w:sz w:val="22"/>
                <w:szCs w:val="22"/>
              </w:rPr>
              <w:t xml:space="preserve">Prelievo e conservazione dei campioni (emocoltura, campioni dell’apparato respiratorio, campioni dall’apparato urinario). </w:t>
            </w:r>
          </w:p>
          <w:p w:rsidR="0013468C" w:rsidRPr="00AF3F48" w:rsidRDefault="0013468C" w:rsidP="00D9197A">
            <w:pPr>
              <w:rPr>
                <w:rFonts w:ascii="Maiandra GD" w:hAnsi="Maiandra GD" w:cs="Arial"/>
                <w:color w:val="000080"/>
              </w:rPr>
            </w:pPr>
            <w:r w:rsidRPr="004D1539">
              <w:rPr>
                <w:sz w:val="22"/>
                <w:szCs w:val="22"/>
              </w:rPr>
              <w:t xml:space="preserve">Cenni sulle infezioni nosocomiali ed endocarditi batteriche.  </w:t>
            </w:r>
          </w:p>
        </w:tc>
      </w:tr>
    </w:tbl>
    <w:p w:rsidR="0013468C" w:rsidRDefault="0013468C" w:rsidP="00515B31">
      <w:pPr>
        <w:rPr>
          <w:rFonts w:ascii="Maiandra GD" w:hAnsi="Maiandra GD" w:cs="Arial"/>
          <w:color w:val="000080"/>
          <w:sz w:val="22"/>
          <w:szCs w:val="22"/>
        </w:rPr>
      </w:pPr>
    </w:p>
    <w:p w:rsidR="0013468C" w:rsidRPr="00405F0A" w:rsidRDefault="0013468C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13468C" w:rsidRPr="00405F0A" w:rsidRDefault="0013468C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112"/>
      </w:tblGrid>
      <w:tr w:rsidR="0013468C" w:rsidRPr="00AF3F48" w:rsidTr="00AF3F48">
        <w:tc>
          <w:tcPr>
            <w:tcW w:w="10112" w:type="dxa"/>
          </w:tcPr>
          <w:p w:rsidR="0013468C" w:rsidRPr="00AF3F48" w:rsidRDefault="0013468C" w:rsidP="00AF3F48">
            <w:pPr>
              <w:ind w:right="428"/>
              <w:jc w:val="both"/>
              <w:rPr>
                <w:rFonts w:ascii="Maiandra GD" w:hAnsi="Maiandra GD" w:cs="Arial"/>
                <w:color w:val="000080"/>
              </w:rPr>
            </w:pPr>
          </w:p>
          <w:p w:rsidR="0013468C" w:rsidRDefault="0013468C" w:rsidP="00AF3F48">
            <w:pPr>
              <w:ind w:right="428"/>
              <w:jc w:val="both"/>
              <w:rPr>
                <w:rFonts w:ascii="Futura Md" w:hAnsi="Futura Md" w:cs="Arial"/>
              </w:rPr>
            </w:pPr>
            <w:r>
              <w:rPr>
                <w:rFonts w:ascii="Futura Md" w:hAnsi="Futura Md" w:cs="Arial"/>
                <w:sz w:val="22"/>
              </w:rPr>
              <w:t>Esame scritto + colloquio orale</w:t>
            </w:r>
          </w:p>
          <w:p w:rsidR="0013468C" w:rsidRPr="00AF3F48" w:rsidRDefault="0013468C" w:rsidP="00AF3F48">
            <w:pPr>
              <w:ind w:right="428"/>
              <w:jc w:val="both"/>
              <w:rPr>
                <w:rFonts w:ascii="Maiandra GD" w:hAnsi="Maiandra GD" w:cs="Arial"/>
                <w:color w:val="000080"/>
              </w:rPr>
            </w:pPr>
          </w:p>
        </w:tc>
      </w:tr>
    </w:tbl>
    <w:p w:rsidR="0013468C" w:rsidRPr="00405F0A" w:rsidRDefault="0013468C" w:rsidP="006A2263">
      <w:pPr>
        <w:ind w:right="428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13468C" w:rsidRDefault="0013468C" w:rsidP="00EC47C1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  <w:r w:rsidRPr="00405F0A">
        <w:rPr>
          <w:rFonts w:ascii="Maiandra GD" w:hAnsi="Maiandra GD" w:cs="Arial"/>
          <w:color w:val="000080"/>
          <w:sz w:val="22"/>
          <w:szCs w:val="22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13468C" w:rsidRPr="00AF3F48" w:rsidTr="00AF3F48">
        <w:tc>
          <w:tcPr>
            <w:tcW w:w="10112" w:type="dxa"/>
          </w:tcPr>
          <w:p w:rsidR="0013468C" w:rsidRPr="00DC0945" w:rsidRDefault="0013468C" w:rsidP="00DC0945">
            <w:pPr>
              <w:widowControl w:val="0"/>
              <w:numPr>
                <w:ilvl w:val="0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>Microbiologia e Microbiologia clinica per Infermieri</w:t>
            </w:r>
          </w:p>
          <w:p w:rsidR="0013468C" w:rsidRPr="00DC0945" w:rsidRDefault="0013468C" w:rsidP="00DC0945">
            <w:pPr>
              <w:widowControl w:val="0"/>
              <w:numPr>
                <w:ilvl w:val="1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 xml:space="preserve">De Grazia, Ferraro, </w:t>
            </w:r>
            <w:proofErr w:type="spellStart"/>
            <w:r w:rsidRPr="00DC0945">
              <w:rPr>
                <w:rFonts w:ascii="Maiandra GD" w:hAnsi="Maiandra GD" w:cs="Arial"/>
                <w:color w:val="000080"/>
              </w:rPr>
              <w:t>Giammanco</w:t>
            </w:r>
            <w:proofErr w:type="spellEnd"/>
          </w:p>
          <w:p w:rsidR="0013468C" w:rsidRPr="00DC0945" w:rsidRDefault="0013468C" w:rsidP="00DC0945">
            <w:pPr>
              <w:widowControl w:val="0"/>
              <w:numPr>
                <w:ilvl w:val="1"/>
                <w:numId w:val="15"/>
              </w:numPr>
              <w:rPr>
                <w:rFonts w:ascii="Maiandra GD" w:hAnsi="Maiandra GD" w:cs="Arial"/>
                <w:color w:val="000080"/>
              </w:rPr>
            </w:pPr>
            <w:proofErr w:type="spellStart"/>
            <w:r w:rsidRPr="00DC0945">
              <w:rPr>
                <w:rFonts w:ascii="Maiandra GD" w:hAnsi="Maiandra GD" w:cs="Arial"/>
                <w:color w:val="000080"/>
              </w:rPr>
              <w:t>Pearson</w:t>
            </w:r>
            <w:proofErr w:type="spellEnd"/>
            <w:r w:rsidRPr="00DC0945">
              <w:rPr>
                <w:rFonts w:ascii="Maiandra GD" w:hAnsi="Maiandra GD" w:cs="Arial"/>
                <w:color w:val="000080"/>
              </w:rPr>
              <w:t xml:space="preserve"> Editore</w:t>
            </w:r>
          </w:p>
          <w:p w:rsidR="0013468C" w:rsidRPr="00DC0945" w:rsidRDefault="0013468C" w:rsidP="00DC0945">
            <w:pPr>
              <w:widowControl w:val="0"/>
              <w:numPr>
                <w:ilvl w:val="0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>Elementi di Microbiologia e Microbiologia clinica</w:t>
            </w:r>
          </w:p>
          <w:p w:rsidR="0013468C" w:rsidRPr="00DC0945" w:rsidRDefault="0013468C" w:rsidP="00DC0945">
            <w:pPr>
              <w:widowControl w:val="0"/>
              <w:numPr>
                <w:ilvl w:val="1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 xml:space="preserve">Paola Cipriani e Giordano </w:t>
            </w:r>
            <w:proofErr w:type="spellStart"/>
            <w:r w:rsidRPr="00DC0945">
              <w:rPr>
                <w:rFonts w:ascii="Maiandra GD" w:hAnsi="Maiandra GD" w:cs="Arial"/>
                <w:color w:val="000080"/>
              </w:rPr>
              <w:t>Dicuonzo</w:t>
            </w:r>
            <w:proofErr w:type="spellEnd"/>
          </w:p>
          <w:p w:rsidR="0013468C" w:rsidRPr="00DC0945" w:rsidRDefault="0013468C" w:rsidP="00DC0945">
            <w:pPr>
              <w:widowControl w:val="0"/>
              <w:numPr>
                <w:ilvl w:val="1"/>
                <w:numId w:val="15"/>
              </w:numPr>
              <w:rPr>
                <w:rFonts w:ascii="Maiandra GD" w:hAnsi="Maiandra GD" w:cs="Arial"/>
                <w:color w:val="000080"/>
              </w:rPr>
            </w:pPr>
            <w:proofErr w:type="spellStart"/>
            <w:r w:rsidRPr="00DC0945">
              <w:rPr>
                <w:rFonts w:ascii="Maiandra GD" w:hAnsi="Maiandra GD" w:cs="Arial"/>
                <w:color w:val="000080"/>
              </w:rPr>
              <w:t>McGrawHill</w:t>
            </w:r>
            <w:proofErr w:type="spellEnd"/>
            <w:r w:rsidRPr="00DC0945">
              <w:rPr>
                <w:rFonts w:ascii="Maiandra GD" w:hAnsi="Maiandra GD" w:cs="Arial"/>
                <w:color w:val="000080"/>
              </w:rPr>
              <w:t xml:space="preserve"> Editore </w:t>
            </w:r>
          </w:p>
          <w:p w:rsidR="0013468C" w:rsidRPr="00DC0945" w:rsidRDefault="0013468C" w:rsidP="00DC0945">
            <w:pPr>
              <w:widowControl w:val="0"/>
              <w:numPr>
                <w:ilvl w:val="0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>Le Basi della Microbiologia</w:t>
            </w:r>
          </w:p>
          <w:p w:rsidR="0013468C" w:rsidRPr="00DC0945" w:rsidRDefault="0013468C" w:rsidP="00DC0945">
            <w:pPr>
              <w:widowControl w:val="0"/>
              <w:numPr>
                <w:ilvl w:val="1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 xml:space="preserve">Harvey, </w:t>
            </w:r>
            <w:proofErr w:type="spellStart"/>
            <w:r w:rsidRPr="00DC0945">
              <w:rPr>
                <w:rFonts w:ascii="Maiandra GD" w:hAnsi="Maiandra GD" w:cs="Arial"/>
                <w:color w:val="000080"/>
              </w:rPr>
              <w:t>Champe</w:t>
            </w:r>
            <w:proofErr w:type="spellEnd"/>
            <w:r w:rsidRPr="00DC0945">
              <w:rPr>
                <w:rFonts w:ascii="Maiandra GD" w:hAnsi="Maiandra GD" w:cs="Arial"/>
                <w:color w:val="000080"/>
              </w:rPr>
              <w:t xml:space="preserve"> e Fisher</w:t>
            </w:r>
          </w:p>
          <w:p w:rsidR="0013468C" w:rsidRPr="00DC0945" w:rsidRDefault="0013468C" w:rsidP="00DC0945">
            <w:pPr>
              <w:widowControl w:val="0"/>
              <w:numPr>
                <w:ilvl w:val="1"/>
                <w:numId w:val="15"/>
              </w:numPr>
              <w:rPr>
                <w:rFonts w:ascii="Maiandra GD" w:hAnsi="Maiandra GD" w:cs="Arial"/>
                <w:color w:val="000080"/>
              </w:rPr>
            </w:pPr>
            <w:r w:rsidRPr="00DC0945">
              <w:rPr>
                <w:rFonts w:ascii="Maiandra GD" w:hAnsi="Maiandra GD" w:cs="Arial"/>
                <w:color w:val="000080"/>
              </w:rPr>
              <w:t>Zanichelli Editore</w:t>
            </w:r>
          </w:p>
          <w:p w:rsidR="0013468C" w:rsidRDefault="0013468C" w:rsidP="00AF3F48">
            <w:pPr>
              <w:widowControl w:val="0"/>
              <w:rPr>
                <w:rFonts w:ascii="Maiandra GD" w:hAnsi="Maiandra GD" w:cs="Arial"/>
                <w:color w:val="000080"/>
              </w:rPr>
            </w:pPr>
          </w:p>
          <w:p w:rsidR="0013468C" w:rsidRPr="00AF3F48" w:rsidRDefault="0013468C" w:rsidP="00AF3F48">
            <w:pPr>
              <w:widowControl w:val="0"/>
              <w:rPr>
                <w:rFonts w:ascii="Maiandra GD" w:hAnsi="Maiandra GD" w:cs="Arial"/>
                <w:color w:val="000080"/>
              </w:rPr>
            </w:pPr>
          </w:p>
        </w:tc>
      </w:tr>
    </w:tbl>
    <w:p w:rsidR="0013468C" w:rsidRPr="00405F0A" w:rsidRDefault="0013468C" w:rsidP="00636299">
      <w:pPr>
        <w:widowControl w:val="0"/>
        <w:rPr>
          <w:rFonts w:ascii="Maiandra GD" w:hAnsi="Maiandra GD" w:cs="Arial"/>
          <w:color w:val="000080"/>
          <w:sz w:val="22"/>
          <w:szCs w:val="22"/>
        </w:rPr>
      </w:pPr>
    </w:p>
    <w:p w:rsidR="0013468C" w:rsidRDefault="0013468C" w:rsidP="006A2263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</w:p>
    <w:p w:rsidR="0013468C" w:rsidRDefault="0013468C" w:rsidP="00EC47C1">
      <w:pPr>
        <w:ind w:left="220" w:right="428" w:hanging="200"/>
        <w:jc w:val="both"/>
        <w:rPr>
          <w:rFonts w:ascii="Maiandra GD" w:hAnsi="Maiandra GD" w:cs="Arial"/>
          <w:color w:val="000080"/>
          <w:sz w:val="22"/>
          <w:szCs w:val="22"/>
        </w:rPr>
      </w:pPr>
      <w:r>
        <w:rPr>
          <w:rFonts w:ascii="Maiandra GD" w:hAnsi="Maiandra GD" w:cs="Arial"/>
          <w:color w:val="000080"/>
          <w:sz w:val="22"/>
          <w:szCs w:val="22"/>
        </w:rPr>
        <w:t xml:space="preserve">Riferimenti del Docente e </w:t>
      </w:r>
      <w:r w:rsidRPr="00405F0A">
        <w:rPr>
          <w:rFonts w:ascii="Maiandra GD" w:hAnsi="Maiandra GD" w:cs="Arial"/>
          <w:color w:val="000080"/>
          <w:sz w:val="22"/>
          <w:szCs w:val="22"/>
        </w:rPr>
        <w:t xml:space="preserve">Ricevimento studenti: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12"/>
      </w:tblGrid>
      <w:tr w:rsidR="0013468C" w:rsidRPr="00AF3F48" w:rsidTr="00AF3F48">
        <w:tc>
          <w:tcPr>
            <w:tcW w:w="10112" w:type="dxa"/>
          </w:tcPr>
          <w:p w:rsidR="0013468C" w:rsidRDefault="0013468C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 xml:space="preserve">Telefono, Fax , e-mail: </w:t>
            </w:r>
          </w:p>
          <w:p w:rsidR="0013468C" w:rsidRDefault="0013468C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</w:rPr>
              <w:t>Tel. 045 8027690</w:t>
            </w:r>
          </w:p>
          <w:p w:rsidR="0013468C" w:rsidRDefault="0013468C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</w:rPr>
              <w:t>Fax 045 8027101</w:t>
            </w:r>
          </w:p>
          <w:p w:rsidR="0013468C" w:rsidRPr="00AF3F48" w:rsidRDefault="0013468C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</w:rPr>
              <w:t>annarita.mazzariol°univr.it</w:t>
            </w:r>
          </w:p>
          <w:p w:rsidR="0013468C" w:rsidRPr="00AF3F48" w:rsidRDefault="0013468C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</w:rPr>
            </w:pPr>
            <w:r w:rsidRPr="00AF3F48">
              <w:rPr>
                <w:rFonts w:ascii="Maiandra GD" w:hAnsi="Maiandra GD" w:cs="Arial"/>
                <w:color w:val="000080"/>
                <w:sz w:val="22"/>
                <w:szCs w:val="22"/>
              </w:rPr>
              <w:t>Giorno e orario:</w:t>
            </w:r>
          </w:p>
          <w:p w:rsidR="0013468C" w:rsidRPr="00AF3F48" w:rsidRDefault="0013468C" w:rsidP="00AF3F48">
            <w:pPr>
              <w:widowControl w:val="0"/>
              <w:jc w:val="both"/>
              <w:rPr>
                <w:rFonts w:ascii="Maiandra GD" w:hAnsi="Maiandra GD" w:cs="Arial"/>
                <w:color w:val="000080"/>
              </w:rPr>
            </w:pPr>
            <w:r>
              <w:rPr>
                <w:rFonts w:ascii="Maiandra GD" w:hAnsi="Maiandra GD" w:cs="Arial"/>
                <w:color w:val="000080"/>
              </w:rPr>
              <w:t>previo appuntamento</w:t>
            </w:r>
          </w:p>
        </w:tc>
      </w:tr>
    </w:tbl>
    <w:p w:rsidR="0013468C" w:rsidRDefault="0013468C" w:rsidP="00636299">
      <w:pPr>
        <w:widowControl w:val="0"/>
        <w:jc w:val="both"/>
        <w:rPr>
          <w:rFonts w:ascii="Maiandra GD" w:hAnsi="Maiandra GD" w:cs="Arial"/>
          <w:color w:val="000080"/>
          <w:sz w:val="22"/>
          <w:szCs w:val="22"/>
        </w:rPr>
      </w:pPr>
      <w:bookmarkStart w:id="0" w:name="_GoBack"/>
      <w:bookmarkEnd w:id="0"/>
    </w:p>
    <w:sectPr w:rsidR="0013468C" w:rsidSect="005A2D18">
      <w:headerReference w:type="default" r:id="rId8"/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7C" w:rsidRDefault="00F9717C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:rsidR="00F9717C" w:rsidRDefault="00F9717C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8C" w:rsidRDefault="0013468C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3468C" w:rsidRDefault="0013468C" w:rsidP="000039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8C" w:rsidRDefault="0013468C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5B4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468C" w:rsidRDefault="0013468C" w:rsidP="000039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7C" w:rsidRDefault="00F9717C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:rsidR="00F9717C" w:rsidRDefault="00F9717C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8C" w:rsidRDefault="00F9717C" w:rsidP="007C4E5B">
    <w:pPr>
      <w:jc w:val="center"/>
      <w:rPr>
        <w:rFonts w:ascii="Maiandra GD" w:hAnsi="Maiandra GD" w:cs="Arial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4.05pt;width:66pt;height:59.75pt;z-index:251660288">
          <v:imagedata r:id="rId1" o:title=""/>
          <w10:wrap type="square" side="right"/>
        </v:shape>
        <o:OLEObject Type="Embed" ProgID="MSPhotoEd.3" ShapeID="_x0000_s2049" DrawAspect="Content" ObjectID="_1430123896" r:id="rId2"/>
      </w:pict>
    </w:r>
    <w:r w:rsidR="0013468C" w:rsidRPr="004416D7">
      <w:rPr>
        <w:rFonts w:ascii="Maiandra GD" w:hAnsi="Maiandra GD" w:cs="Arial"/>
        <w:sz w:val="28"/>
        <w:szCs w:val="28"/>
      </w:rPr>
      <w:t>Università degli Studi di Verona</w:t>
    </w:r>
  </w:p>
  <w:p w:rsidR="0013468C" w:rsidRDefault="0013468C" w:rsidP="007C4E5B">
    <w:pPr>
      <w:jc w:val="center"/>
      <w:rPr>
        <w:rFonts w:ascii="Maiandra GD" w:hAnsi="Maiandra GD" w:cs="Arial"/>
        <w:sz w:val="28"/>
        <w:szCs w:val="28"/>
      </w:rPr>
    </w:pPr>
  </w:p>
  <w:p w:rsidR="0013468C" w:rsidRDefault="0013468C" w:rsidP="004416D7">
    <w:pPr>
      <w:jc w:val="center"/>
      <w:rPr>
        <w:rFonts w:ascii="Maiandra GD" w:hAnsi="Maiandra GD" w:cs="Arial"/>
        <w:sz w:val="28"/>
        <w:szCs w:val="28"/>
      </w:rPr>
    </w:pPr>
    <w:r w:rsidRPr="004416D7">
      <w:rPr>
        <w:rFonts w:ascii="Maiandra GD" w:hAnsi="Maiandra GD" w:cs="Arial"/>
        <w:sz w:val="28"/>
        <w:szCs w:val="28"/>
      </w:rPr>
      <w:t xml:space="preserve">Corso di Laurea </w:t>
    </w:r>
    <w:r>
      <w:rPr>
        <w:rFonts w:ascii="Maiandra GD" w:hAnsi="Maiandra GD" w:cs="Arial"/>
        <w:sz w:val="28"/>
        <w:szCs w:val="28"/>
      </w:rPr>
      <w:t>in INFERMIERISTICA</w:t>
    </w:r>
  </w:p>
  <w:p w:rsidR="0013468C" w:rsidRDefault="0013468C" w:rsidP="004416D7">
    <w:pPr>
      <w:jc w:val="center"/>
      <w:rPr>
        <w:rFonts w:ascii="Maiandra GD" w:hAnsi="Maiandra GD" w:cs="Arial"/>
        <w:sz w:val="28"/>
        <w:szCs w:val="28"/>
      </w:rPr>
    </w:pPr>
    <w:r>
      <w:rPr>
        <w:rFonts w:ascii="Maiandra GD" w:hAnsi="Maiandra GD" w:cs="Arial"/>
        <w:sz w:val="28"/>
        <w:szCs w:val="28"/>
      </w:rPr>
      <w:t>Sede/Polo di _____________</w:t>
    </w:r>
  </w:p>
  <w:p w:rsidR="0013468C" w:rsidRPr="00E65BB0" w:rsidRDefault="0013468C" w:rsidP="004416D7">
    <w:pPr>
      <w:jc w:val="center"/>
      <w:rPr>
        <w:rFonts w:ascii="Lucida Calligraphy" w:hAnsi="Lucida Calligraphy"/>
        <w:i/>
      </w:rPr>
    </w:pPr>
    <w:r w:rsidRPr="004416D7">
      <w:rPr>
        <w:rFonts w:ascii="Maiandra GD" w:hAnsi="Maiandra GD" w:cs="Arial"/>
        <w:sz w:val="28"/>
        <w:szCs w:val="28"/>
      </w:rPr>
      <w:t xml:space="preserve">Diploma </w:t>
    </w:r>
    <w:proofErr w:type="spellStart"/>
    <w:r w:rsidRPr="004416D7">
      <w:rPr>
        <w:rFonts w:ascii="Maiandra GD" w:hAnsi="Maiandra GD" w:cs="Arial"/>
        <w:sz w:val="28"/>
        <w:szCs w:val="28"/>
      </w:rPr>
      <w:t>Supplement</w:t>
    </w:r>
    <w:proofErr w:type="spellEnd"/>
    <w:r w:rsidRPr="004416D7">
      <w:rPr>
        <w:rFonts w:ascii="Maiandra GD" w:hAnsi="Maiandra GD" w:cs="Arial"/>
        <w:sz w:val="28"/>
        <w:szCs w:val="28"/>
      </w:rPr>
      <w:t xml:space="preserve"> </w:t>
    </w:r>
    <w:r w:rsidRPr="004416D7">
      <w:rPr>
        <w:rFonts w:ascii="Trebuchet MS" w:hAnsi="Trebuchet MS"/>
      </w:rPr>
      <w:t>A.A. 2012/13</w:t>
    </w:r>
  </w:p>
  <w:p w:rsidR="0013468C" w:rsidRDefault="0013468C">
    <w:pPr>
      <w:pStyle w:val="Intestazione"/>
      <w:rPr>
        <w:rFonts w:ascii="Lucida Calligraphy" w:hAnsi="Lucida Calligraphy"/>
      </w:rPr>
    </w:pPr>
  </w:p>
  <w:p w:rsidR="0013468C" w:rsidRPr="007C4E5B" w:rsidRDefault="0013468C" w:rsidP="004416D7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752FC"/>
    <w:multiLevelType w:val="hybridMultilevel"/>
    <w:tmpl w:val="AC666840"/>
    <w:lvl w:ilvl="0" w:tplc="D9947E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40B2C">
      <w:start w:val="16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672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6AC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0FE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6E7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86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6F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B3447E"/>
    <w:multiLevelType w:val="hybridMultilevel"/>
    <w:tmpl w:val="B486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0B521E"/>
    <w:multiLevelType w:val="hybridMultilevel"/>
    <w:tmpl w:val="E02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13"/>
  </w:num>
  <w:num w:numId="11">
    <w:abstractNumId w:val="5"/>
  </w:num>
  <w:num w:numId="12">
    <w:abstractNumId w:val="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5D"/>
    <w:rsid w:val="00001173"/>
    <w:rsid w:val="000039E9"/>
    <w:rsid w:val="0003050C"/>
    <w:rsid w:val="000747D2"/>
    <w:rsid w:val="0007595C"/>
    <w:rsid w:val="000A7F5A"/>
    <w:rsid w:val="000E1C7F"/>
    <w:rsid w:val="0010295E"/>
    <w:rsid w:val="0013468C"/>
    <w:rsid w:val="0013731F"/>
    <w:rsid w:val="00177E0A"/>
    <w:rsid w:val="001953D5"/>
    <w:rsid w:val="00195CD0"/>
    <w:rsid w:val="001A4E45"/>
    <w:rsid w:val="001C3718"/>
    <w:rsid w:val="00226D61"/>
    <w:rsid w:val="0029600C"/>
    <w:rsid w:val="00303FCD"/>
    <w:rsid w:val="00305003"/>
    <w:rsid w:val="003116B4"/>
    <w:rsid w:val="0036589D"/>
    <w:rsid w:val="003A1B09"/>
    <w:rsid w:val="003A3A7E"/>
    <w:rsid w:val="003B76BA"/>
    <w:rsid w:val="003D77FF"/>
    <w:rsid w:val="003E4B13"/>
    <w:rsid w:val="00405F0A"/>
    <w:rsid w:val="00420831"/>
    <w:rsid w:val="0043491C"/>
    <w:rsid w:val="004416D7"/>
    <w:rsid w:val="00444379"/>
    <w:rsid w:val="00487B24"/>
    <w:rsid w:val="00492148"/>
    <w:rsid w:val="004C3C4C"/>
    <w:rsid w:val="004D1539"/>
    <w:rsid w:val="004D2760"/>
    <w:rsid w:val="004F248F"/>
    <w:rsid w:val="00515B31"/>
    <w:rsid w:val="00530FE6"/>
    <w:rsid w:val="005444A2"/>
    <w:rsid w:val="005A2D18"/>
    <w:rsid w:val="005B7182"/>
    <w:rsid w:val="005E5C27"/>
    <w:rsid w:val="005F01A0"/>
    <w:rsid w:val="005F37C5"/>
    <w:rsid w:val="006116D2"/>
    <w:rsid w:val="00636299"/>
    <w:rsid w:val="0063686C"/>
    <w:rsid w:val="0064600A"/>
    <w:rsid w:val="00667A26"/>
    <w:rsid w:val="006A03B7"/>
    <w:rsid w:val="006A2263"/>
    <w:rsid w:val="006C338C"/>
    <w:rsid w:val="006C33B7"/>
    <w:rsid w:val="00742AAB"/>
    <w:rsid w:val="00752F24"/>
    <w:rsid w:val="00774E29"/>
    <w:rsid w:val="007754D3"/>
    <w:rsid w:val="007873DA"/>
    <w:rsid w:val="00795824"/>
    <w:rsid w:val="00795EF5"/>
    <w:rsid w:val="007A5973"/>
    <w:rsid w:val="007C4E5B"/>
    <w:rsid w:val="00822504"/>
    <w:rsid w:val="0085687D"/>
    <w:rsid w:val="00867056"/>
    <w:rsid w:val="00895031"/>
    <w:rsid w:val="008A4B92"/>
    <w:rsid w:val="008C23C8"/>
    <w:rsid w:val="008E5756"/>
    <w:rsid w:val="008F4333"/>
    <w:rsid w:val="00954F61"/>
    <w:rsid w:val="009555D3"/>
    <w:rsid w:val="0099131A"/>
    <w:rsid w:val="009D46AE"/>
    <w:rsid w:val="009E59DF"/>
    <w:rsid w:val="00A078AE"/>
    <w:rsid w:val="00A14954"/>
    <w:rsid w:val="00A24CC8"/>
    <w:rsid w:val="00A27055"/>
    <w:rsid w:val="00A47789"/>
    <w:rsid w:val="00A5374B"/>
    <w:rsid w:val="00A53DA7"/>
    <w:rsid w:val="00A6044D"/>
    <w:rsid w:val="00A737A4"/>
    <w:rsid w:val="00A75934"/>
    <w:rsid w:val="00A95AD7"/>
    <w:rsid w:val="00AA610C"/>
    <w:rsid w:val="00AB312A"/>
    <w:rsid w:val="00AD4023"/>
    <w:rsid w:val="00AE2F73"/>
    <w:rsid w:val="00AE3EF8"/>
    <w:rsid w:val="00AF3F48"/>
    <w:rsid w:val="00B24006"/>
    <w:rsid w:val="00B33130"/>
    <w:rsid w:val="00B33FAC"/>
    <w:rsid w:val="00B412B9"/>
    <w:rsid w:val="00B976A7"/>
    <w:rsid w:val="00BA2700"/>
    <w:rsid w:val="00BA32A5"/>
    <w:rsid w:val="00BA5A74"/>
    <w:rsid w:val="00BB447F"/>
    <w:rsid w:val="00BC0BEB"/>
    <w:rsid w:val="00BC1168"/>
    <w:rsid w:val="00BF4009"/>
    <w:rsid w:val="00C10038"/>
    <w:rsid w:val="00C417DC"/>
    <w:rsid w:val="00C74CEA"/>
    <w:rsid w:val="00C8362A"/>
    <w:rsid w:val="00C87384"/>
    <w:rsid w:val="00C91CA2"/>
    <w:rsid w:val="00CD4D69"/>
    <w:rsid w:val="00CE0985"/>
    <w:rsid w:val="00D06D02"/>
    <w:rsid w:val="00D06EE1"/>
    <w:rsid w:val="00D2346C"/>
    <w:rsid w:val="00D5430E"/>
    <w:rsid w:val="00D749F6"/>
    <w:rsid w:val="00D86A3C"/>
    <w:rsid w:val="00D9015D"/>
    <w:rsid w:val="00D9197A"/>
    <w:rsid w:val="00DA0FA6"/>
    <w:rsid w:val="00DC0945"/>
    <w:rsid w:val="00DE26E0"/>
    <w:rsid w:val="00DF6FBA"/>
    <w:rsid w:val="00E2524F"/>
    <w:rsid w:val="00E53895"/>
    <w:rsid w:val="00E65BB0"/>
    <w:rsid w:val="00EA1353"/>
    <w:rsid w:val="00EB5B4E"/>
    <w:rsid w:val="00EC47C1"/>
    <w:rsid w:val="00ED30B3"/>
    <w:rsid w:val="00F00035"/>
    <w:rsid w:val="00F21F59"/>
    <w:rsid w:val="00F534C2"/>
    <w:rsid w:val="00F643CB"/>
    <w:rsid w:val="00F80D8A"/>
    <w:rsid w:val="00F816F8"/>
    <w:rsid w:val="00F9717C"/>
    <w:rsid w:val="00FA095B"/>
    <w:rsid w:val="00FB52BC"/>
    <w:rsid w:val="00FC3E25"/>
    <w:rsid w:val="00FC5CD0"/>
    <w:rsid w:val="00FD5E54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47D2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747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0747D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01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uiPriority w:val="99"/>
    <w:rsid w:val="000747D2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747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747D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74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74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7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00117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774E29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C9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47D2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747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character" w:styleId="Collegamentoipertestuale">
    <w:name w:val="Hyperlink"/>
    <w:basedOn w:val="Carpredefinitoparagrafo"/>
    <w:uiPriority w:val="99"/>
    <w:rsid w:val="000747D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01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Titolo9Centrato">
    <w:name w:val="Stile Titolo 9 + Centrato"/>
    <w:basedOn w:val="Titolo9"/>
    <w:uiPriority w:val="99"/>
    <w:rsid w:val="000747D2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747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747D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074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74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7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rsid w:val="0000117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774E29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C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Insegnamento</vt:lpstr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creator>.</dc:creator>
  <cp:lastModifiedBy>Alessandra Gabaldo</cp:lastModifiedBy>
  <cp:revision>3</cp:revision>
  <cp:lastPrinted>2005-03-10T10:46:00Z</cp:lastPrinted>
  <dcterms:created xsi:type="dcterms:W3CDTF">2013-05-15T09:50:00Z</dcterms:created>
  <dcterms:modified xsi:type="dcterms:W3CDTF">2013-05-15T09:52:00Z</dcterms:modified>
</cp:coreProperties>
</file>