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63" w:rsidRDefault="006A2263" w:rsidP="006A2263">
      <w:pPr>
        <w:pStyle w:val="Intestazione"/>
        <w:rPr>
          <w:rFonts w:ascii="Maiandra GD" w:hAnsi="Maiandra GD" w:cs="Arial"/>
          <w:b/>
          <w:color w:val="000080"/>
          <w:sz w:val="28"/>
          <w:szCs w:val="28"/>
          <w:u w:val="single"/>
        </w:rPr>
      </w:pPr>
      <w:r w:rsidRPr="00636299">
        <w:rPr>
          <w:rFonts w:ascii="Maiandra GD" w:hAnsi="Maiandra GD" w:cs="Arial"/>
          <w:b/>
          <w:color w:val="000080"/>
          <w:sz w:val="28"/>
          <w:szCs w:val="28"/>
          <w:u w:val="single"/>
        </w:rPr>
        <w:t>PROGRAMMA DIDATTICO</w:t>
      </w:r>
    </w:p>
    <w:p w:rsidR="006A2263" w:rsidRPr="00636299" w:rsidRDefault="006A2263" w:rsidP="006A2263">
      <w:pPr>
        <w:pStyle w:val="Intestazione"/>
        <w:rPr>
          <w:rFonts w:ascii="Maiandra GD" w:hAnsi="Maiandra GD" w:cs="Arial"/>
          <w:b/>
          <w:color w:val="000080"/>
          <w:sz w:val="28"/>
          <w:szCs w:val="28"/>
        </w:rPr>
      </w:pPr>
    </w:p>
    <w:tbl>
      <w:tblPr>
        <w:tblW w:w="100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4973"/>
        <w:gridCol w:w="5104"/>
      </w:tblGrid>
      <w:tr w:rsidR="004416D7" w:rsidRPr="00AF3F48" w:rsidTr="00F534C2">
        <w:trPr>
          <w:trHeight w:val="629"/>
        </w:trPr>
        <w:tc>
          <w:tcPr>
            <w:tcW w:w="10077" w:type="dxa"/>
            <w:gridSpan w:val="2"/>
          </w:tcPr>
          <w:p w:rsidR="004416D7" w:rsidRPr="00AF3F48" w:rsidRDefault="004416D7" w:rsidP="00177E0A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DOCENTE: </w:t>
            </w:r>
            <w:proofErr w:type="spellStart"/>
            <w:r w:rsidR="00587B87" w:rsidRPr="008A1983">
              <w:rPr>
                <w:b/>
                <w:color w:val="0000FF"/>
              </w:rPr>
              <w:t>Sandini</w:t>
            </w:r>
            <w:proofErr w:type="spellEnd"/>
            <w:r w:rsidR="00587B87" w:rsidRPr="008A1983">
              <w:rPr>
                <w:b/>
                <w:color w:val="0000FF"/>
              </w:rPr>
              <w:t xml:space="preserve"> Bruno </w:t>
            </w:r>
            <w:proofErr w:type="spellStart"/>
            <w:r w:rsidR="00587B87" w:rsidRPr="008A1983">
              <w:rPr>
                <w:b/>
                <w:color w:val="0000FF"/>
              </w:rPr>
              <w:t>Antony</w:t>
            </w:r>
            <w:proofErr w:type="spellEnd"/>
          </w:p>
        </w:tc>
      </w:tr>
      <w:tr w:rsidR="004416D7" w:rsidRPr="00AF3F48" w:rsidTr="00F534C2">
        <w:trPr>
          <w:trHeight w:val="629"/>
        </w:trPr>
        <w:tc>
          <w:tcPr>
            <w:tcW w:w="10077" w:type="dxa"/>
            <w:gridSpan w:val="2"/>
          </w:tcPr>
          <w:p w:rsidR="004416D7" w:rsidRPr="00AF3F48" w:rsidRDefault="004416D7" w:rsidP="00F534C2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I</w:t>
            </w: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NSEGNAMENTO: </w:t>
            </w:r>
            <w:r w:rsidR="00587B87" w:rsidRPr="008A1983">
              <w:rPr>
                <w:b/>
                <w:color w:val="0000FF"/>
              </w:rPr>
              <w:t>Bioingegneria e Tecnologia Medica</w:t>
            </w:r>
          </w:p>
        </w:tc>
      </w:tr>
      <w:tr w:rsidR="004416D7" w:rsidRPr="00AF3F48" w:rsidTr="00AF3F48">
        <w:trPr>
          <w:trHeight w:val="629"/>
        </w:trPr>
        <w:tc>
          <w:tcPr>
            <w:tcW w:w="4973" w:type="dxa"/>
          </w:tcPr>
          <w:p w:rsidR="004416D7" w:rsidRPr="00AF3F48" w:rsidRDefault="004416D7" w:rsidP="00177E0A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MODULO:</w:t>
            </w:r>
            <w:r w:rsidR="00587B87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</w:t>
            </w:r>
            <w:r w:rsidR="00587B87" w:rsidRPr="008A1983">
              <w:rPr>
                <w:b/>
                <w:color w:val="0000FF"/>
              </w:rPr>
              <w:t>Bioingegneria elettronica ed Informatica</w:t>
            </w:r>
          </w:p>
        </w:tc>
        <w:tc>
          <w:tcPr>
            <w:tcW w:w="5104" w:type="dxa"/>
          </w:tcPr>
          <w:p w:rsidR="004416D7" w:rsidRPr="00AF3F48" w:rsidRDefault="004416D7" w:rsidP="00177E0A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  <w:tr w:rsidR="005A2D18" w:rsidRPr="00AF3F48" w:rsidTr="00AF3F48">
        <w:trPr>
          <w:trHeight w:val="629"/>
        </w:trPr>
        <w:tc>
          <w:tcPr>
            <w:tcW w:w="4973" w:type="dxa"/>
          </w:tcPr>
          <w:p w:rsidR="005A2D18" w:rsidRPr="00AF3F48" w:rsidRDefault="005B7182" w:rsidP="00177E0A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CFU Corso integrato:</w:t>
            </w:r>
          </w:p>
        </w:tc>
        <w:tc>
          <w:tcPr>
            <w:tcW w:w="5104" w:type="dxa"/>
          </w:tcPr>
          <w:p w:rsidR="005A2D18" w:rsidRPr="00AF3F48" w:rsidRDefault="005B7182" w:rsidP="00177E0A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CFU  insegnamento:</w:t>
            </w:r>
            <w:r w:rsidR="00753179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</w:t>
            </w:r>
            <w:r w:rsidR="00753179" w:rsidRPr="00F34A90">
              <w:rPr>
                <w:b/>
                <w:color w:val="0000FF"/>
              </w:rPr>
              <w:t>2</w:t>
            </w:r>
          </w:p>
        </w:tc>
      </w:tr>
      <w:tr w:rsidR="005B7182" w:rsidRPr="00AF3F48" w:rsidTr="00AF3F48">
        <w:trPr>
          <w:trHeight w:val="306"/>
        </w:trPr>
        <w:tc>
          <w:tcPr>
            <w:tcW w:w="4973" w:type="dxa"/>
          </w:tcPr>
          <w:p w:rsidR="005B7182" w:rsidRPr="00AF3F48" w:rsidRDefault="005B7182" w:rsidP="00177E0A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Anno </w:t>
            </w:r>
            <w:r w:rsidR="004416D7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di corso </w:t>
            </w: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e semestre:</w:t>
            </w:r>
            <w:r w:rsidR="00753179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</w:t>
            </w:r>
            <w:r w:rsidR="00753179" w:rsidRPr="00753179">
              <w:rPr>
                <w:b/>
                <w:color w:val="0000FF"/>
              </w:rPr>
              <w:t>Anno 1 – Corso 1-</w:t>
            </w:r>
            <w:r w:rsidR="00753179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5104" w:type="dxa"/>
          </w:tcPr>
          <w:p w:rsidR="005B7182" w:rsidRPr="00AF3F48" w:rsidRDefault="005B7182" w:rsidP="007754D3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Equivalenti a ore di lezione frontale:  </w:t>
            </w:r>
            <w:r w:rsidR="00753179" w:rsidRPr="00753179">
              <w:rPr>
                <w:b/>
                <w:color w:val="0000FF"/>
              </w:rPr>
              <w:t>20</w:t>
            </w:r>
          </w:p>
        </w:tc>
      </w:tr>
      <w:tr w:rsidR="005B7182" w:rsidRPr="00AF3F48" w:rsidTr="00AF3F48">
        <w:trPr>
          <w:trHeight w:val="306"/>
        </w:trPr>
        <w:tc>
          <w:tcPr>
            <w:tcW w:w="4973" w:type="dxa"/>
          </w:tcPr>
          <w:p w:rsidR="005B7182" w:rsidRPr="00AF3F48" w:rsidRDefault="005B7182" w:rsidP="00177E0A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  <w:tc>
          <w:tcPr>
            <w:tcW w:w="5104" w:type="dxa"/>
          </w:tcPr>
          <w:p w:rsidR="005B7182" w:rsidRPr="00AF3F48" w:rsidRDefault="005B7182" w:rsidP="007754D3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Ore </w:t>
            </w:r>
            <w:r w:rsidR="0013731F"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di </w:t>
            </w: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esercitazion</w:t>
            </w:r>
            <w:r w:rsidR="0013731F"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e</w:t>
            </w: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: </w:t>
            </w:r>
          </w:p>
        </w:tc>
      </w:tr>
    </w:tbl>
    <w:p w:rsidR="006A2263" w:rsidRPr="0013731F" w:rsidRDefault="006A2263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515B31" w:rsidRPr="0013731F" w:rsidRDefault="00515B31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8E5756" w:rsidRPr="00405F0A" w:rsidRDefault="006A2263" w:rsidP="005A2D18">
      <w:pPr>
        <w:ind w:right="428"/>
        <w:jc w:val="both"/>
        <w:rPr>
          <w:rFonts w:ascii="Maiandra GD" w:eastAsia="Arial Unicode MS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Obiettivi del corso</w:t>
      </w:r>
      <w:r w:rsidR="008E5756" w:rsidRPr="00405F0A">
        <w:rPr>
          <w:rFonts w:ascii="Maiandra GD" w:hAnsi="Maiandra GD" w:cs="Arial"/>
          <w:color w:val="000080"/>
          <w:sz w:val="22"/>
          <w:szCs w:val="22"/>
        </w:rPr>
        <w:t xml:space="preserve"> (</w:t>
      </w:r>
      <w:proofErr w:type="spellStart"/>
      <w:r w:rsidR="008E5756" w:rsidRPr="00405F0A">
        <w:rPr>
          <w:rFonts w:ascii="Maiandra GD" w:hAnsi="Maiandra GD" w:cs="Arial"/>
          <w:color w:val="000080"/>
          <w:sz w:val="22"/>
          <w:szCs w:val="22"/>
        </w:rPr>
        <w:t>n°</w:t>
      </w:r>
      <w:proofErr w:type="spellEnd"/>
      <w:r w:rsidR="008E5756" w:rsidRPr="00405F0A">
        <w:rPr>
          <w:rFonts w:ascii="Maiandra GD" w:hAnsi="Maiandra GD" w:cs="Arial"/>
          <w:color w:val="000080"/>
          <w:sz w:val="22"/>
          <w:szCs w:val="22"/>
        </w:rPr>
        <w:t xml:space="preserve"> 3 righe </w:t>
      </w:r>
      <w:proofErr w:type="spellStart"/>
      <w:r w:rsidR="008E5756" w:rsidRPr="00405F0A">
        <w:rPr>
          <w:rFonts w:ascii="Maiandra GD" w:hAnsi="Maiandra GD" w:cs="Arial"/>
          <w:color w:val="000080"/>
          <w:sz w:val="22"/>
          <w:szCs w:val="22"/>
        </w:rPr>
        <w:t>max</w:t>
      </w:r>
      <w:proofErr w:type="spellEnd"/>
      <w:r w:rsidR="008E5756" w:rsidRPr="00405F0A">
        <w:rPr>
          <w:rFonts w:ascii="Maiandra GD" w:hAnsi="Maiandra GD" w:cs="Arial"/>
          <w:color w:val="000080"/>
          <w:sz w:val="22"/>
          <w:szCs w:val="22"/>
        </w:rPr>
        <w:t>)</w:t>
      </w:r>
      <w:r w:rsidRPr="00405F0A">
        <w:rPr>
          <w:rFonts w:ascii="Maiandra GD" w:hAnsi="Maiandra GD" w:cs="Arial"/>
          <w:color w:val="000080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0112"/>
      </w:tblGrid>
      <w:tr w:rsidR="008E5756" w:rsidRPr="00AF3F48" w:rsidTr="00AF3F48">
        <w:tc>
          <w:tcPr>
            <w:tcW w:w="10112" w:type="dxa"/>
          </w:tcPr>
          <w:p w:rsidR="00753179" w:rsidRDefault="00753179" w:rsidP="00753179">
            <w:pPr>
              <w:rPr>
                <w:color w:val="0000FF"/>
              </w:rPr>
            </w:pPr>
          </w:p>
          <w:p w:rsidR="00753179" w:rsidRDefault="00753179" w:rsidP="00753179">
            <w:pPr>
              <w:numPr>
                <w:ilvl w:val="0"/>
                <w:numId w:val="15"/>
              </w:numPr>
              <w:rPr>
                <w:color w:val="0000FF"/>
              </w:rPr>
            </w:pPr>
            <w:r w:rsidRPr="00D6038C">
              <w:rPr>
                <w:color w:val="0000FF"/>
              </w:rPr>
              <w:t xml:space="preserve">Conoscere </w:t>
            </w:r>
            <w:r>
              <w:rPr>
                <w:color w:val="0000FF"/>
              </w:rPr>
              <w:t>i campi di applicazione della bioingegneria elettronica e dell’informatica medica in generale.</w:t>
            </w:r>
          </w:p>
          <w:p w:rsidR="00753179" w:rsidRDefault="00753179" w:rsidP="00753179">
            <w:pPr>
              <w:numPr>
                <w:ilvl w:val="0"/>
                <w:numId w:val="15"/>
              </w:numPr>
              <w:rPr>
                <w:color w:val="0000FF"/>
              </w:rPr>
            </w:pPr>
            <w:r>
              <w:rPr>
                <w:color w:val="0000FF"/>
              </w:rPr>
              <w:t xml:space="preserve">Conoscere </w:t>
            </w:r>
            <w:r w:rsidRPr="00D6038C">
              <w:rPr>
                <w:color w:val="0000FF"/>
              </w:rPr>
              <w:t>i princip</w:t>
            </w:r>
            <w:r>
              <w:rPr>
                <w:color w:val="0000FF"/>
              </w:rPr>
              <w:t xml:space="preserve">i teorici e pratici della strumentazione </w:t>
            </w:r>
            <w:proofErr w:type="spellStart"/>
            <w:r>
              <w:rPr>
                <w:color w:val="0000FF"/>
              </w:rPr>
              <w:t>biomedica</w:t>
            </w:r>
            <w:proofErr w:type="spellEnd"/>
            <w:r>
              <w:rPr>
                <w:color w:val="0000FF"/>
              </w:rPr>
              <w:t>.</w:t>
            </w:r>
          </w:p>
          <w:p w:rsidR="00753179" w:rsidRPr="00D6038C" w:rsidRDefault="00753179" w:rsidP="00753179">
            <w:pPr>
              <w:numPr>
                <w:ilvl w:val="0"/>
                <w:numId w:val="15"/>
              </w:numPr>
              <w:rPr>
                <w:color w:val="0000FF"/>
              </w:rPr>
            </w:pPr>
            <w:r w:rsidRPr="00D6038C">
              <w:rPr>
                <w:color w:val="0000FF"/>
              </w:rPr>
              <w:t>Conoscere le principali problematiche relative all</w:t>
            </w:r>
            <w:r>
              <w:rPr>
                <w:color w:val="0000FF"/>
              </w:rPr>
              <w:t>a sicurezza elettrica del paziente (micro e macro shock)</w:t>
            </w:r>
            <w:r w:rsidRPr="00D6038C">
              <w:rPr>
                <w:color w:val="0000FF"/>
              </w:rPr>
              <w:t>.</w:t>
            </w:r>
          </w:p>
          <w:p w:rsidR="00753179" w:rsidRPr="001972E6" w:rsidRDefault="00753179" w:rsidP="00753179">
            <w:pPr>
              <w:numPr>
                <w:ilvl w:val="0"/>
                <w:numId w:val="15"/>
              </w:numPr>
              <w:rPr>
                <w:color w:val="0000FF"/>
              </w:rPr>
            </w:pPr>
            <w:r w:rsidRPr="00D6038C">
              <w:rPr>
                <w:color w:val="0000FF"/>
              </w:rPr>
              <w:t xml:space="preserve">Conoscere </w:t>
            </w:r>
            <w:r>
              <w:rPr>
                <w:color w:val="0000FF"/>
              </w:rPr>
              <w:t xml:space="preserve">le principali applicazioni dell’informatica medica </w:t>
            </w:r>
            <w:r w:rsidRPr="00D6038C">
              <w:rPr>
                <w:color w:val="0000FF"/>
              </w:rPr>
              <w:t xml:space="preserve">con </w:t>
            </w:r>
            <w:r>
              <w:rPr>
                <w:color w:val="0000FF"/>
              </w:rPr>
              <w:t xml:space="preserve">specifico </w:t>
            </w:r>
            <w:r w:rsidRPr="00D6038C">
              <w:rPr>
                <w:color w:val="0000FF"/>
              </w:rPr>
              <w:t xml:space="preserve">approfondimento agli aspetti di competenza del tecnico di </w:t>
            </w:r>
            <w:r w:rsidRPr="001972E6">
              <w:rPr>
                <w:color w:val="0000FF"/>
              </w:rPr>
              <w:t>fisiopatologia cardiocircolatoria e perfusione cardiovascolare</w:t>
            </w:r>
            <w:r>
              <w:rPr>
                <w:color w:val="0000FF"/>
              </w:rPr>
              <w:t>.</w:t>
            </w:r>
          </w:p>
          <w:p w:rsidR="0099131A" w:rsidRDefault="00753179" w:rsidP="00AF3F48">
            <w:pPr>
              <w:jc w:val="both"/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  <w:r w:rsidRPr="00D6038C">
              <w:rPr>
                <w:color w:val="0000FF"/>
              </w:rPr>
              <w:t xml:space="preserve">Avere la padronanza dei termini </w:t>
            </w:r>
            <w:r>
              <w:rPr>
                <w:color w:val="0000FF"/>
              </w:rPr>
              <w:t xml:space="preserve">tecnici </w:t>
            </w:r>
            <w:r w:rsidRPr="00D6038C">
              <w:rPr>
                <w:color w:val="0000FF"/>
              </w:rPr>
              <w:t>di settore.</w:t>
            </w:r>
          </w:p>
          <w:p w:rsidR="0099131A" w:rsidRPr="00AF3F48" w:rsidRDefault="0099131A" w:rsidP="00AF3F48">
            <w:pPr>
              <w:jc w:val="both"/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</w:p>
        </w:tc>
      </w:tr>
    </w:tbl>
    <w:p w:rsidR="006A2263" w:rsidRPr="00405F0A" w:rsidRDefault="006A2263" w:rsidP="006A2263">
      <w:pPr>
        <w:jc w:val="both"/>
        <w:rPr>
          <w:rFonts w:ascii="Maiandra GD" w:eastAsia="Arial Unicode MS" w:hAnsi="Maiandra GD" w:cs="Arial"/>
          <w:color w:val="000080"/>
          <w:sz w:val="22"/>
          <w:szCs w:val="22"/>
        </w:rPr>
      </w:pPr>
    </w:p>
    <w:p w:rsidR="006A2263" w:rsidRPr="00405F0A" w:rsidRDefault="006A2263" w:rsidP="006A2263">
      <w:pPr>
        <w:rPr>
          <w:rFonts w:ascii="Maiandra GD" w:hAnsi="Maiandra GD" w:cs="Arial"/>
          <w:color w:val="000080"/>
          <w:sz w:val="22"/>
          <w:szCs w:val="22"/>
        </w:rPr>
      </w:pPr>
    </w:p>
    <w:p w:rsidR="006A2263" w:rsidRPr="00405F0A" w:rsidRDefault="006A2263" w:rsidP="006A2263">
      <w:pPr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Programma</w:t>
      </w:r>
      <w:r w:rsidR="008E5756" w:rsidRPr="00405F0A">
        <w:rPr>
          <w:rFonts w:ascii="Maiandra GD" w:hAnsi="Maiandra GD" w:cs="Arial"/>
          <w:color w:val="000080"/>
          <w:sz w:val="22"/>
          <w:szCs w:val="22"/>
        </w:rPr>
        <w:t xml:space="preserve"> in forma sintetica (</w:t>
      </w:r>
      <w:proofErr w:type="spellStart"/>
      <w:r w:rsidR="008E5756" w:rsidRPr="00405F0A">
        <w:rPr>
          <w:rFonts w:ascii="Maiandra GD" w:hAnsi="Maiandra GD" w:cs="Arial"/>
          <w:color w:val="000080"/>
          <w:sz w:val="22"/>
          <w:szCs w:val="22"/>
        </w:rPr>
        <w:t>n°</w:t>
      </w:r>
      <w:proofErr w:type="spellEnd"/>
      <w:r w:rsidR="008E5756" w:rsidRPr="00405F0A">
        <w:rPr>
          <w:rFonts w:ascii="Maiandra GD" w:hAnsi="Maiandra GD" w:cs="Arial"/>
          <w:color w:val="000080"/>
          <w:sz w:val="22"/>
          <w:szCs w:val="22"/>
        </w:rPr>
        <w:t xml:space="preserve"> 4 righe </w:t>
      </w:r>
      <w:proofErr w:type="spellStart"/>
      <w:r w:rsidR="008E5756" w:rsidRPr="00405F0A">
        <w:rPr>
          <w:rFonts w:ascii="Maiandra GD" w:hAnsi="Maiandra GD" w:cs="Arial"/>
          <w:color w:val="000080"/>
          <w:sz w:val="22"/>
          <w:szCs w:val="22"/>
        </w:rPr>
        <w:t>max</w:t>
      </w:r>
      <w:proofErr w:type="spellEnd"/>
      <w:r w:rsidR="008E5756" w:rsidRPr="00405F0A">
        <w:rPr>
          <w:rFonts w:ascii="Maiandra GD" w:hAnsi="Maiandra GD" w:cs="Arial"/>
          <w:color w:val="000080"/>
          <w:sz w:val="22"/>
          <w:szCs w:val="22"/>
        </w:rPr>
        <w:t>)</w:t>
      </w:r>
      <w:r w:rsidRPr="00405F0A">
        <w:rPr>
          <w:rFonts w:ascii="Maiandra GD" w:hAnsi="Maiandra GD" w:cs="Arial"/>
          <w:color w:val="00008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0112"/>
      </w:tblGrid>
      <w:tr w:rsidR="008E5756" w:rsidRPr="00AF3F48" w:rsidTr="00AF3F48">
        <w:tc>
          <w:tcPr>
            <w:tcW w:w="10112" w:type="dxa"/>
          </w:tcPr>
          <w:p w:rsidR="00753179" w:rsidRDefault="00753179" w:rsidP="00753179">
            <w:pPr>
              <w:rPr>
                <w:color w:val="0000FF"/>
              </w:rPr>
            </w:pPr>
          </w:p>
          <w:p w:rsidR="00753179" w:rsidRDefault="00753179" w:rsidP="00753179">
            <w:pPr>
              <w:numPr>
                <w:ilvl w:val="1"/>
                <w:numId w:val="16"/>
              </w:numPr>
              <w:tabs>
                <w:tab w:val="clear" w:pos="1440"/>
                <w:tab w:val="num" w:pos="720"/>
              </w:tabs>
              <w:ind w:left="720"/>
              <w:rPr>
                <w:color w:val="0000FF"/>
              </w:rPr>
            </w:pPr>
            <w:r w:rsidRPr="00A601E5">
              <w:rPr>
                <w:color w:val="0000FF"/>
              </w:rPr>
              <w:t>La Bioingegneria: ambiti e settori di sviluppo</w:t>
            </w:r>
            <w:r w:rsidRPr="00530366">
              <w:rPr>
                <w:color w:val="0000FF"/>
              </w:rPr>
              <w:t xml:space="preserve"> </w:t>
            </w:r>
          </w:p>
          <w:p w:rsidR="00753179" w:rsidRDefault="00753179" w:rsidP="00753179">
            <w:pPr>
              <w:numPr>
                <w:ilvl w:val="1"/>
                <w:numId w:val="16"/>
              </w:numPr>
              <w:tabs>
                <w:tab w:val="clear" w:pos="1440"/>
                <w:tab w:val="num" w:pos="720"/>
              </w:tabs>
              <w:ind w:left="720"/>
              <w:rPr>
                <w:color w:val="0000FF"/>
              </w:rPr>
            </w:pPr>
            <w:r w:rsidRPr="00A601E5">
              <w:rPr>
                <w:color w:val="0000FF"/>
              </w:rPr>
              <w:t xml:space="preserve">Strumentazione </w:t>
            </w:r>
            <w:proofErr w:type="spellStart"/>
            <w:r w:rsidRPr="00A601E5">
              <w:rPr>
                <w:color w:val="0000FF"/>
              </w:rPr>
              <w:t>biomedica</w:t>
            </w:r>
            <w:proofErr w:type="spellEnd"/>
            <w:r w:rsidRPr="00A601E5">
              <w:rPr>
                <w:color w:val="0000FF"/>
              </w:rPr>
              <w:t xml:space="preserve"> e sensori</w:t>
            </w:r>
            <w:r>
              <w:rPr>
                <w:color w:val="0000FF"/>
              </w:rPr>
              <w:t>. Il caso dell’ECG</w:t>
            </w:r>
          </w:p>
          <w:p w:rsidR="00753179" w:rsidRPr="00530366" w:rsidRDefault="00753179" w:rsidP="00753179">
            <w:pPr>
              <w:numPr>
                <w:ilvl w:val="1"/>
                <w:numId w:val="16"/>
              </w:numPr>
              <w:tabs>
                <w:tab w:val="clear" w:pos="1440"/>
                <w:tab w:val="num" w:pos="720"/>
              </w:tabs>
              <w:ind w:left="720"/>
              <w:rPr>
                <w:color w:val="0000FF"/>
              </w:rPr>
            </w:pPr>
            <w:r w:rsidRPr="00A601E5">
              <w:rPr>
                <w:color w:val="0000FF"/>
              </w:rPr>
              <w:t xml:space="preserve">Sicurezza </w:t>
            </w:r>
            <w:r>
              <w:rPr>
                <w:color w:val="0000FF"/>
              </w:rPr>
              <w:t>e</w:t>
            </w:r>
            <w:r w:rsidRPr="00A601E5">
              <w:rPr>
                <w:color w:val="0000FF"/>
              </w:rPr>
              <w:t>lettrica e paziente</w:t>
            </w:r>
          </w:p>
          <w:p w:rsidR="00753179" w:rsidRPr="00753179" w:rsidRDefault="00753179" w:rsidP="00AF3F48">
            <w:pPr>
              <w:numPr>
                <w:ilvl w:val="1"/>
                <w:numId w:val="16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rFonts w:ascii="Futura Md" w:hAnsi="Futura Md" w:cs="Arial"/>
                <w:sz w:val="22"/>
                <w:szCs w:val="22"/>
              </w:rPr>
            </w:pPr>
            <w:r w:rsidRPr="00753179">
              <w:rPr>
                <w:color w:val="0000FF"/>
              </w:rPr>
              <w:t>L’informatica medica</w:t>
            </w:r>
          </w:p>
          <w:p w:rsidR="008E5756" w:rsidRPr="00753179" w:rsidRDefault="00753179" w:rsidP="00AF3F48">
            <w:pPr>
              <w:numPr>
                <w:ilvl w:val="1"/>
                <w:numId w:val="16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rFonts w:ascii="Futura Md" w:hAnsi="Futura Md" w:cs="Arial"/>
                <w:sz w:val="22"/>
                <w:szCs w:val="22"/>
              </w:rPr>
            </w:pPr>
            <w:r w:rsidRPr="00753179">
              <w:rPr>
                <w:color w:val="0000FF"/>
              </w:rPr>
              <w:t>L’evoluzione dell’informatica medica: la Telemedicina</w:t>
            </w:r>
          </w:p>
          <w:p w:rsidR="0099131A" w:rsidRPr="00AF3F48" w:rsidRDefault="0099131A" w:rsidP="00AF3F48">
            <w:pPr>
              <w:jc w:val="both"/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</w:p>
        </w:tc>
      </w:tr>
    </w:tbl>
    <w:p w:rsidR="006A2263" w:rsidRPr="00405F0A" w:rsidRDefault="006A2263" w:rsidP="008E5756">
      <w:pPr>
        <w:jc w:val="both"/>
        <w:rPr>
          <w:rFonts w:ascii="Maiandra GD" w:eastAsia="Arial Unicode MS" w:hAnsi="Maiandra GD" w:cs="Arial"/>
          <w:color w:val="000080"/>
          <w:sz w:val="22"/>
          <w:szCs w:val="22"/>
        </w:rPr>
      </w:pPr>
    </w:p>
    <w:p w:rsidR="006A2263" w:rsidRPr="00405F0A" w:rsidRDefault="006A2263" w:rsidP="006A2263">
      <w:pPr>
        <w:ind w:left="360"/>
        <w:rPr>
          <w:rFonts w:ascii="Maiandra GD" w:hAnsi="Maiandra GD" w:cs="Arial"/>
          <w:color w:val="000080"/>
          <w:sz w:val="22"/>
          <w:szCs w:val="22"/>
        </w:rPr>
      </w:pPr>
    </w:p>
    <w:p w:rsidR="00753179" w:rsidRDefault="00753179">
      <w:pPr>
        <w:rPr>
          <w:rFonts w:ascii="Maiandra GD" w:hAnsi="Maiandra GD" w:cs="Arial"/>
          <w:color w:val="000080"/>
          <w:sz w:val="22"/>
          <w:szCs w:val="22"/>
        </w:rPr>
      </w:pPr>
      <w:r>
        <w:rPr>
          <w:rFonts w:ascii="Maiandra GD" w:hAnsi="Maiandra GD" w:cs="Arial"/>
          <w:color w:val="000080"/>
          <w:sz w:val="22"/>
          <w:szCs w:val="22"/>
        </w:rPr>
        <w:br w:type="page"/>
      </w:r>
    </w:p>
    <w:p w:rsidR="00515B31" w:rsidRDefault="00515B31" w:rsidP="00515B31">
      <w:pPr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lastRenderedPageBreak/>
        <w:t>Programma in forma estesa: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112"/>
      </w:tblGrid>
      <w:tr w:rsidR="005A2D18" w:rsidRPr="00AF3F48" w:rsidTr="00AF3F48">
        <w:tc>
          <w:tcPr>
            <w:tcW w:w="10112" w:type="dxa"/>
          </w:tcPr>
          <w:p w:rsidR="00753179" w:rsidRPr="00753179" w:rsidRDefault="00753179" w:rsidP="00753179">
            <w:pPr>
              <w:autoSpaceDE w:val="0"/>
              <w:autoSpaceDN w:val="0"/>
              <w:adjustRightInd w:val="0"/>
              <w:rPr>
                <w:b/>
                <w:bCs/>
                <w:color w:val="0000FF"/>
              </w:rPr>
            </w:pPr>
            <w:r w:rsidRPr="00753179">
              <w:rPr>
                <w:b/>
                <w:bCs/>
                <w:color w:val="0000FF"/>
              </w:rPr>
              <w:t>1) La Bioingegneria: ambiti e settori di sviluppo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La modellistica dei sistemi biologici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I biomateriali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L’ingegneria cellulare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Gli organi artificiali e protesi,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 xml:space="preserve">L’analisi dei segnali biomedici e </w:t>
            </w:r>
            <w:proofErr w:type="spellStart"/>
            <w:r w:rsidRPr="00753179">
              <w:rPr>
                <w:color w:val="0000FF"/>
              </w:rPr>
              <w:t>bioimmagini</w:t>
            </w:r>
            <w:proofErr w:type="spellEnd"/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L’informatica medica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 xml:space="preserve">La strutturazione </w:t>
            </w:r>
            <w:proofErr w:type="spellStart"/>
            <w:r w:rsidRPr="00753179">
              <w:rPr>
                <w:color w:val="0000FF"/>
              </w:rPr>
              <w:t>biomedica</w:t>
            </w:r>
            <w:proofErr w:type="spellEnd"/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Le biotecnologie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La bioelettronica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 xml:space="preserve">Le tecnologie </w:t>
            </w:r>
            <w:proofErr w:type="spellStart"/>
            <w:r w:rsidRPr="00753179">
              <w:rPr>
                <w:color w:val="0000FF"/>
              </w:rPr>
              <w:t>biomediche</w:t>
            </w:r>
            <w:proofErr w:type="spellEnd"/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L’ingegneria clinica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 xml:space="preserve">Il </w:t>
            </w:r>
            <w:proofErr w:type="spellStart"/>
            <w:r w:rsidRPr="00753179">
              <w:rPr>
                <w:color w:val="0000FF"/>
              </w:rPr>
              <w:t>bioelettromagnetismo</w:t>
            </w:r>
            <w:proofErr w:type="spellEnd"/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 xml:space="preserve">La biomeccanica </w:t>
            </w:r>
          </w:p>
          <w:p w:rsidR="00753179" w:rsidRPr="00753179" w:rsidRDefault="00753179" w:rsidP="00753179">
            <w:pPr>
              <w:autoSpaceDE w:val="0"/>
              <w:autoSpaceDN w:val="0"/>
              <w:adjustRightInd w:val="0"/>
              <w:rPr>
                <w:b/>
                <w:bCs/>
                <w:color w:val="0000FF"/>
              </w:rPr>
            </w:pPr>
          </w:p>
          <w:p w:rsidR="00753179" w:rsidRPr="00753179" w:rsidRDefault="00753179" w:rsidP="00753179">
            <w:pPr>
              <w:autoSpaceDE w:val="0"/>
              <w:autoSpaceDN w:val="0"/>
              <w:adjustRightInd w:val="0"/>
              <w:rPr>
                <w:b/>
                <w:bCs/>
                <w:color w:val="0000FF"/>
              </w:rPr>
            </w:pPr>
            <w:r w:rsidRPr="00753179">
              <w:rPr>
                <w:b/>
                <w:bCs/>
                <w:color w:val="0000FF"/>
              </w:rPr>
              <w:t xml:space="preserve">2) Strumentazione </w:t>
            </w:r>
            <w:proofErr w:type="spellStart"/>
            <w:r w:rsidRPr="00753179">
              <w:rPr>
                <w:b/>
                <w:bCs/>
                <w:color w:val="0000FF"/>
              </w:rPr>
              <w:t>biomedica</w:t>
            </w:r>
            <w:proofErr w:type="spellEnd"/>
            <w:r w:rsidRPr="00753179">
              <w:rPr>
                <w:b/>
                <w:bCs/>
                <w:color w:val="0000FF"/>
              </w:rPr>
              <w:t xml:space="preserve"> e sensori. Il caso dell’ECG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 xml:space="preserve">Strumentazione </w:t>
            </w:r>
            <w:proofErr w:type="spellStart"/>
            <w:r w:rsidRPr="00753179">
              <w:rPr>
                <w:color w:val="0000FF"/>
              </w:rPr>
              <w:t>biomedica</w:t>
            </w:r>
            <w:proofErr w:type="spellEnd"/>
            <w:r w:rsidRPr="00753179">
              <w:rPr>
                <w:color w:val="0000FF"/>
              </w:rPr>
              <w:t>: classificazione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Schema di una generica catena di misura con sensore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Trasduttori e sensori – trasduttori attivi e passivi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Rappresentazione equivalente di un sensore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Le caratterizzazioni di un sensore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Caratterizzazione statica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L’elaborazione del segnale biomedico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Il caso dell’</w:t>
            </w:r>
            <w:proofErr w:type="spellStart"/>
            <w:r w:rsidRPr="00753179">
              <w:rPr>
                <w:color w:val="0000FF"/>
              </w:rPr>
              <w:t>Elecardiogramma</w:t>
            </w:r>
            <w:proofErr w:type="spellEnd"/>
            <w:r w:rsidRPr="00753179">
              <w:rPr>
                <w:color w:val="0000FF"/>
              </w:rPr>
              <w:t xml:space="preserve"> ECG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proofErr w:type="spellStart"/>
            <w:r w:rsidRPr="00753179">
              <w:rPr>
                <w:color w:val="0000FF"/>
              </w:rPr>
              <w:t>Elecardiografo</w:t>
            </w:r>
            <w:proofErr w:type="spellEnd"/>
            <w:r w:rsidRPr="00753179">
              <w:rPr>
                <w:color w:val="0000FF"/>
              </w:rPr>
              <w:t xml:space="preserve">: componenti dalla strumentazione ECG 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Schema a blocchi di un apparecchiatura ECG</w:t>
            </w:r>
          </w:p>
          <w:p w:rsidR="00753179" w:rsidRPr="00753179" w:rsidRDefault="00753179" w:rsidP="00753179">
            <w:pPr>
              <w:autoSpaceDE w:val="0"/>
              <w:autoSpaceDN w:val="0"/>
              <w:adjustRightInd w:val="0"/>
              <w:rPr>
                <w:b/>
                <w:bCs/>
                <w:color w:val="0000FF"/>
              </w:rPr>
            </w:pPr>
          </w:p>
          <w:p w:rsidR="00753179" w:rsidRPr="00753179" w:rsidRDefault="00753179" w:rsidP="00753179">
            <w:pPr>
              <w:autoSpaceDE w:val="0"/>
              <w:autoSpaceDN w:val="0"/>
              <w:adjustRightInd w:val="0"/>
              <w:rPr>
                <w:b/>
                <w:bCs/>
                <w:color w:val="0000FF"/>
              </w:rPr>
            </w:pPr>
            <w:r w:rsidRPr="00753179">
              <w:rPr>
                <w:b/>
                <w:bCs/>
                <w:color w:val="0000FF"/>
              </w:rPr>
              <w:t>3) Sicurezza elettrica e paziente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Definizioni di sicurezza e di rischio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Corrente elettrica e corpo umano: effetti fisiopatologici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Effetti sul corpo umano del passaggio di corrente continua e alternata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Microshock e macroshock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Configurazioni potenzialmente pericolose paziente/macchina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Norme di sicurezza in ospedale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Classificazione degli apparecchi elettromedicali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rPr>
                <w:color w:val="0000FF"/>
              </w:rPr>
            </w:pPr>
            <w:r w:rsidRPr="00753179">
              <w:rPr>
                <w:color w:val="0000FF"/>
              </w:rPr>
              <w:t>Sistemi di codifica - Classificazione e terminologia (ICD, DRG, SNOMED, etc.)</w:t>
            </w:r>
          </w:p>
          <w:p w:rsidR="00753179" w:rsidRPr="00753179" w:rsidRDefault="00753179" w:rsidP="00753179">
            <w:pPr>
              <w:ind w:left="720" w:hanging="720"/>
              <w:jc w:val="both"/>
              <w:rPr>
                <w:b/>
                <w:color w:val="0000FF"/>
              </w:rPr>
            </w:pPr>
          </w:p>
          <w:p w:rsidR="00753179" w:rsidRPr="00753179" w:rsidRDefault="00753179" w:rsidP="00753179">
            <w:pPr>
              <w:ind w:left="720" w:hanging="720"/>
              <w:jc w:val="both"/>
              <w:rPr>
                <w:b/>
                <w:color w:val="0000FF"/>
              </w:rPr>
            </w:pPr>
            <w:r w:rsidRPr="00753179">
              <w:rPr>
                <w:b/>
                <w:bCs/>
                <w:color w:val="0000FF"/>
              </w:rPr>
              <w:t xml:space="preserve">4) </w:t>
            </w:r>
            <w:r w:rsidRPr="00753179">
              <w:rPr>
                <w:b/>
                <w:color w:val="0000FF"/>
              </w:rPr>
              <w:t>L’informatica medica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Sistemi informativi in sanità: gli strumenti di “raccolta” delle informazioni cliniche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Dossier elettronico dei dati clinici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lastRenderedPageBreak/>
              <w:t>Flussi informativi sanitari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La cartella clinica elettronica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Database e cartella clinica elettronica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Interoperabilità e standardizzazione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Standardizzazione semantica e terminologica</w:t>
            </w:r>
          </w:p>
          <w:p w:rsidR="00753179" w:rsidRPr="00753179" w:rsidRDefault="00753179" w:rsidP="00753179">
            <w:pPr>
              <w:ind w:left="720" w:hanging="720"/>
              <w:jc w:val="both"/>
              <w:rPr>
                <w:b/>
                <w:color w:val="0000FF"/>
              </w:rPr>
            </w:pPr>
          </w:p>
          <w:p w:rsidR="00753179" w:rsidRPr="00753179" w:rsidRDefault="00753179" w:rsidP="00753179">
            <w:pPr>
              <w:ind w:left="720" w:hanging="720"/>
              <w:jc w:val="both"/>
              <w:rPr>
                <w:b/>
                <w:color w:val="0000FF"/>
              </w:rPr>
            </w:pPr>
            <w:r w:rsidRPr="00753179">
              <w:rPr>
                <w:b/>
                <w:bCs/>
                <w:color w:val="0000FF"/>
              </w:rPr>
              <w:t xml:space="preserve">5) </w:t>
            </w:r>
            <w:r w:rsidRPr="00753179">
              <w:rPr>
                <w:b/>
                <w:color w:val="0000FF"/>
              </w:rPr>
              <w:t>L’evoluzione dell’informatica medica: la Telemedicina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bookmarkStart w:id="0" w:name="OLE_LINK7"/>
            <w:bookmarkStart w:id="1" w:name="OLE_LINK8"/>
            <w:r w:rsidRPr="00753179">
              <w:rPr>
                <w:color w:val="0000FF"/>
              </w:rPr>
              <w:t>La telemedicina: inquadramento e concetti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>Pensare, progettare e realizzare una soluzione di telemedicina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proofErr w:type="spellStart"/>
            <w:r w:rsidRPr="00753179">
              <w:rPr>
                <w:color w:val="0000FF"/>
              </w:rPr>
              <w:t>Telecardiologia</w:t>
            </w:r>
            <w:proofErr w:type="spellEnd"/>
            <w:r w:rsidRPr="00753179">
              <w:rPr>
                <w:color w:val="0000FF"/>
              </w:rPr>
              <w:t xml:space="preserve">, </w:t>
            </w:r>
            <w:proofErr w:type="spellStart"/>
            <w:r w:rsidRPr="00753179">
              <w:rPr>
                <w:color w:val="0000FF"/>
              </w:rPr>
              <w:t>Telemergenza</w:t>
            </w:r>
            <w:proofErr w:type="spellEnd"/>
            <w:r w:rsidRPr="00753179">
              <w:rPr>
                <w:color w:val="0000FF"/>
              </w:rPr>
              <w:t>, Teleconsulto e Telediagnosi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color w:val="0000FF"/>
              </w:rPr>
            </w:pPr>
            <w:r w:rsidRPr="00753179">
              <w:rPr>
                <w:color w:val="0000FF"/>
              </w:rPr>
              <w:t xml:space="preserve">La </w:t>
            </w:r>
            <w:proofErr w:type="spellStart"/>
            <w:r w:rsidRPr="00753179">
              <w:rPr>
                <w:color w:val="0000FF"/>
              </w:rPr>
              <w:t>Teleradiologia</w:t>
            </w:r>
            <w:proofErr w:type="spellEnd"/>
            <w:r w:rsidRPr="00753179">
              <w:rPr>
                <w:color w:val="0000FF"/>
              </w:rPr>
              <w:t xml:space="preserve">: </w:t>
            </w:r>
            <w:bookmarkEnd w:id="0"/>
            <w:bookmarkEnd w:id="1"/>
            <w:r w:rsidRPr="00753179">
              <w:rPr>
                <w:color w:val="0000FF"/>
              </w:rPr>
              <w:t>sistemi e standard di riferimento</w:t>
            </w:r>
          </w:p>
          <w:p w:rsidR="00753179" w:rsidRPr="00753179" w:rsidRDefault="00753179" w:rsidP="00753179">
            <w:pPr>
              <w:numPr>
                <w:ilvl w:val="0"/>
                <w:numId w:val="17"/>
              </w:numPr>
              <w:jc w:val="both"/>
              <w:rPr>
                <w:rFonts w:ascii="Maiandra GD" w:hAnsi="Maiandra GD" w:cs="Arial"/>
                <w:color w:val="0000FF"/>
              </w:rPr>
            </w:pPr>
            <w:r w:rsidRPr="00753179">
              <w:rPr>
                <w:color w:val="0000FF"/>
              </w:rPr>
              <w:t>Applicazioni internet: web e il problema della sicurezza</w:t>
            </w:r>
          </w:p>
          <w:p w:rsidR="0099131A" w:rsidRPr="00AF3F48" w:rsidRDefault="0099131A" w:rsidP="00515B31">
            <w:pPr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</w:tbl>
    <w:p w:rsidR="00444379" w:rsidRDefault="00444379" w:rsidP="00515B31">
      <w:pPr>
        <w:rPr>
          <w:rFonts w:ascii="Maiandra GD" w:hAnsi="Maiandra GD" w:cs="Arial"/>
          <w:color w:val="000080"/>
          <w:sz w:val="22"/>
          <w:szCs w:val="22"/>
        </w:rPr>
      </w:pPr>
    </w:p>
    <w:p w:rsidR="004D2760" w:rsidRDefault="004D2760" w:rsidP="00515B31">
      <w:pPr>
        <w:rPr>
          <w:rFonts w:ascii="Maiandra GD" w:hAnsi="Maiandra GD" w:cs="Arial"/>
          <w:color w:val="000080"/>
          <w:sz w:val="22"/>
          <w:szCs w:val="22"/>
        </w:rPr>
      </w:pPr>
    </w:p>
    <w:p w:rsidR="006A2263" w:rsidRPr="00405F0A" w:rsidRDefault="006A2263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6A2263" w:rsidRPr="00405F0A" w:rsidRDefault="006A2263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Modalità d’esame: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/>
      </w:tblPr>
      <w:tblGrid>
        <w:gridCol w:w="10112"/>
      </w:tblGrid>
      <w:tr w:rsidR="00444379" w:rsidRPr="00AF3F48" w:rsidTr="00AF3F48">
        <w:tc>
          <w:tcPr>
            <w:tcW w:w="10112" w:type="dxa"/>
          </w:tcPr>
          <w:p w:rsidR="00444379" w:rsidRPr="00AF3F48" w:rsidRDefault="00444379" w:rsidP="00AF3F48">
            <w:p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444379" w:rsidRDefault="00753179" w:rsidP="00753179">
            <w:pPr>
              <w:rPr>
                <w:rFonts w:ascii="Futura Md" w:hAnsi="Futura Md" w:cs="Arial"/>
                <w:sz w:val="22"/>
              </w:rPr>
            </w:pPr>
            <w:r w:rsidRPr="00584BC3">
              <w:rPr>
                <w:color w:val="0000FF"/>
              </w:rPr>
              <w:t>Esame scritto + colloquio orale</w:t>
            </w:r>
          </w:p>
          <w:p w:rsidR="0099131A" w:rsidRPr="00AF3F48" w:rsidRDefault="0099131A" w:rsidP="00AF3F48">
            <w:p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</w:tbl>
    <w:p w:rsidR="00CE0985" w:rsidRPr="00636299" w:rsidRDefault="00420831" w:rsidP="00CE0985">
      <w:pPr>
        <w:ind w:right="12"/>
        <w:jc w:val="both"/>
        <w:rPr>
          <w:rFonts w:ascii="Maiandra GD" w:hAnsi="Maiandra GD" w:cs="Arial"/>
          <w:b/>
          <w:color w:val="000080"/>
          <w:sz w:val="18"/>
          <w:szCs w:val="18"/>
        </w:rPr>
      </w:pPr>
      <w:proofErr w:type="spellStart"/>
      <w:r w:rsidRPr="00636299">
        <w:rPr>
          <w:rFonts w:ascii="Maiandra GD" w:hAnsi="Maiandra GD" w:cs="Arial"/>
          <w:b/>
          <w:color w:val="000080"/>
          <w:sz w:val="18"/>
          <w:szCs w:val="18"/>
        </w:rPr>
        <w:t>NB</w:t>
      </w:r>
      <w:proofErr w:type="spellEnd"/>
      <w:r w:rsidRPr="00636299">
        <w:rPr>
          <w:rFonts w:ascii="Maiandra GD" w:hAnsi="Maiandra GD" w:cs="Arial"/>
          <w:b/>
          <w:color w:val="000080"/>
          <w:sz w:val="18"/>
          <w:szCs w:val="18"/>
        </w:rPr>
        <w:t>. Si ricorda che</w:t>
      </w:r>
      <w:r w:rsidR="00CE0985" w:rsidRPr="00636299">
        <w:rPr>
          <w:rFonts w:ascii="Maiandra GD" w:hAnsi="Maiandra GD" w:cs="Arial"/>
          <w:b/>
          <w:color w:val="000080"/>
          <w:sz w:val="18"/>
          <w:szCs w:val="18"/>
        </w:rPr>
        <w:t>:</w:t>
      </w:r>
    </w:p>
    <w:p w:rsidR="00CE0985" w:rsidRPr="00636299" w:rsidRDefault="00CE0985" w:rsidP="00CE0985">
      <w:pPr>
        <w:ind w:right="12"/>
        <w:jc w:val="both"/>
        <w:rPr>
          <w:rFonts w:ascii="Maiandra GD" w:hAnsi="Maiandra GD" w:cs="Arial"/>
          <w:b/>
          <w:color w:val="000080"/>
          <w:sz w:val="18"/>
          <w:szCs w:val="18"/>
        </w:rPr>
      </w:pPr>
      <w:r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1.  </w:t>
      </w:r>
      <w:r w:rsidR="00420831"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 </w:t>
      </w:r>
      <w:r w:rsidR="00226D61" w:rsidRPr="00636299">
        <w:rPr>
          <w:rFonts w:ascii="Maiandra GD" w:hAnsi="Maiandra GD" w:cs="Arial"/>
          <w:b/>
          <w:color w:val="000080"/>
          <w:sz w:val="18"/>
          <w:szCs w:val="18"/>
        </w:rPr>
        <w:t>Le</w:t>
      </w:r>
      <w:r w:rsidR="00420831"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 </w:t>
      </w:r>
      <w:r w:rsidR="00226D61" w:rsidRPr="00636299">
        <w:rPr>
          <w:rFonts w:ascii="Maiandra GD" w:hAnsi="Maiandra GD" w:cs="Arial"/>
          <w:b/>
          <w:color w:val="000080"/>
          <w:sz w:val="18"/>
          <w:szCs w:val="18"/>
        </w:rPr>
        <w:t>modalità</w:t>
      </w:r>
      <w:r w:rsidR="00420831"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 d’esame </w:t>
      </w:r>
      <w:r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devono essere concordate </w:t>
      </w:r>
      <w:r w:rsidR="001A4E45" w:rsidRPr="00636299">
        <w:rPr>
          <w:rFonts w:ascii="Maiandra GD" w:hAnsi="Maiandra GD" w:cs="Arial"/>
          <w:b/>
          <w:color w:val="000080"/>
          <w:sz w:val="18"/>
          <w:szCs w:val="18"/>
        </w:rPr>
        <w:t>con i colleghi del medesimo corso integrato</w:t>
      </w:r>
      <w:r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, in modo da risultare </w:t>
      </w:r>
      <w:r w:rsidR="00A24CC8"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omogenee, oltre che contestuali, </w:t>
      </w:r>
      <w:r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per tutti i moduli che costituiscono </w:t>
      </w:r>
      <w:r w:rsidR="00AD4023" w:rsidRPr="00636299">
        <w:rPr>
          <w:rFonts w:ascii="Maiandra GD" w:hAnsi="Maiandra GD" w:cs="Arial"/>
          <w:b/>
          <w:color w:val="000080"/>
          <w:sz w:val="18"/>
          <w:szCs w:val="18"/>
        </w:rPr>
        <w:t>un</w:t>
      </w:r>
      <w:r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 corso integrato.</w:t>
      </w:r>
    </w:p>
    <w:p w:rsidR="00420831" w:rsidRPr="00636299" w:rsidRDefault="00CE0985" w:rsidP="00CE0985">
      <w:pPr>
        <w:ind w:right="12"/>
        <w:jc w:val="both"/>
        <w:rPr>
          <w:rFonts w:ascii="Maiandra GD" w:hAnsi="Maiandra GD" w:cs="Arial"/>
          <w:b/>
          <w:color w:val="000080"/>
          <w:sz w:val="18"/>
          <w:szCs w:val="18"/>
        </w:rPr>
      </w:pPr>
      <w:r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2.   </w:t>
      </w:r>
      <w:r w:rsidR="00226D61" w:rsidRPr="00636299">
        <w:rPr>
          <w:rFonts w:ascii="Maiandra GD" w:hAnsi="Maiandra GD" w:cs="Arial"/>
          <w:b/>
          <w:color w:val="000080"/>
          <w:sz w:val="18"/>
          <w:szCs w:val="18"/>
        </w:rPr>
        <w:t>Le</w:t>
      </w:r>
      <w:r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 modalità d’esame </w:t>
      </w:r>
      <w:r w:rsidR="00E65BB0"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sono </w:t>
      </w:r>
      <w:r w:rsidR="00420831" w:rsidRPr="00636299">
        <w:rPr>
          <w:rFonts w:ascii="Maiandra GD" w:hAnsi="Maiandra GD" w:cs="Arial"/>
          <w:b/>
          <w:color w:val="000080"/>
          <w:sz w:val="18"/>
          <w:szCs w:val="18"/>
        </w:rPr>
        <w:t>le seguenti:</w:t>
      </w:r>
      <w:r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 </w:t>
      </w:r>
      <w:r w:rsidR="00226D61"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  </w:t>
      </w:r>
      <w:r w:rsidRPr="00636299">
        <w:rPr>
          <w:rFonts w:ascii="Maiandra GD" w:hAnsi="Maiandra GD" w:cs="Arial"/>
          <w:b/>
          <w:color w:val="000080"/>
          <w:sz w:val="18"/>
          <w:szCs w:val="18"/>
        </w:rPr>
        <w:t>a)  e</w:t>
      </w:r>
      <w:r w:rsidR="00420831" w:rsidRPr="00636299">
        <w:rPr>
          <w:rFonts w:ascii="Maiandra GD" w:hAnsi="Maiandra GD" w:cs="Arial"/>
          <w:b/>
          <w:color w:val="000080"/>
          <w:sz w:val="18"/>
          <w:szCs w:val="18"/>
        </w:rPr>
        <w:t>same orale</w:t>
      </w:r>
      <w:r w:rsidR="00D2346C"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 </w:t>
      </w:r>
      <w:r w:rsidR="00A47789"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  </w:t>
      </w:r>
      <w:r w:rsidR="00D2346C"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 </w:t>
      </w:r>
      <w:r w:rsidRPr="00636299">
        <w:rPr>
          <w:rFonts w:ascii="Maiandra GD" w:hAnsi="Maiandra GD" w:cs="Arial"/>
          <w:b/>
          <w:color w:val="000080"/>
          <w:sz w:val="18"/>
          <w:szCs w:val="18"/>
        </w:rPr>
        <w:t>b)</w:t>
      </w:r>
      <w:r w:rsidR="00D2346C"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 </w:t>
      </w:r>
      <w:r w:rsidR="00420831"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esame scritto + </w:t>
      </w:r>
      <w:r w:rsidR="00303FCD" w:rsidRPr="00636299">
        <w:rPr>
          <w:rFonts w:ascii="Maiandra GD" w:hAnsi="Maiandra GD" w:cs="Arial"/>
          <w:b/>
          <w:color w:val="000080"/>
          <w:sz w:val="18"/>
          <w:szCs w:val="18"/>
        </w:rPr>
        <w:t>colloquio</w:t>
      </w:r>
      <w:r w:rsidR="00420831"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 orale</w:t>
      </w:r>
      <w:r w:rsidR="00B33130"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  </w:t>
      </w:r>
      <w:r w:rsidR="00E65BB0"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(preferibilmente </w:t>
      </w:r>
      <w:r w:rsidR="00B33130"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non </w:t>
      </w:r>
      <w:r w:rsidR="00E65BB0" w:rsidRPr="00636299">
        <w:rPr>
          <w:rFonts w:ascii="Maiandra GD" w:hAnsi="Maiandra GD" w:cs="Arial"/>
          <w:b/>
          <w:color w:val="000080"/>
          <w:sz w:val="18"/>
          <w:szCs w:val="18"/>
        </w:rPr>
        <w:t>solo</w:t>
      </w:r>
      <w:r w:rsidR="00B33130"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 esame scritto</w:t>
      </w:r>
      <w:r w:rsidR="00E65BB0" w:rsidRPr="00636299">
        <w:rPr>
          <w:rFonts w:ascii="Maiandra GD" w:hAnsi="Maiandra GD" w:cs="Arial"/>
          <w:b/>
          <w:color w:val="000080"/>
          <w:sz w:val="18"/>
          <w:szCs w:val="18"/>
        </w:rPr>
        <w:t>)</w:t>
      </w:r>
      <w:r w:rsidR="00B33130" w:rsidRPr="00636299">
        <w:rPr>
          <w:rFonts w:ascii="Maiandra GD" w:hAnsi="Maiandra GD" w:cs="Arial"/>
          <w:b/>
          <w:color w:val="000080"/>
          <w:sz w:val="18"/>
          <w:szCs w:val="18"/>
        </w:rPr>
        <w:t>.</w:t>
      </w:r>
    </w:p>
    <w:p w:rsidR="008E5756" w:rsidRDefault="008E5756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99131A" w:rsidRPr="00405F0A" w:rsidRDefault="0099131A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6A2263" w:rsidRDefault="006A2263" w:rsidP="00EC47C1">
      <w:pPr>
        <w:widowControl w:val="0"/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 xml:space="preserve">Testi consigliati: 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112"/>
      </w:tblGrid>
      <w:tr w:rsidR="00636299" w:rsidRPr="00AF3F48" w:rsidTr="00AF3F48">
        <w:tc>
          <w:tcPr>
            <w:tcW w:w="10112" w:type="dxa"/>
          </w:tcPr>
          <w:p w:rsidR="00636299" w:rsidRDefault="00636299" w:rsidP="00AF3F48">
            <w:pPr>
              <w:widowControl w:val="0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753179" w:rsidRDefault="00753179" w:rsidP="00AF3F48">
            <w:pPr>
              <w:widowControl w:val="0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color w:val="0000FF"/>
              </w:rPr>
              <w:t>Appunti dalle lezioni e d</w:t>
            </w:r>
            <w:r w:rsidRPr="00D6038C">
              <w:rPr>
                <w:color w:val="0000FF"/>
              </w:rPr>
              <w:t>ispense del docente</w:t>
            </w:r>
          </w:p>
          <w:p w:rsidR="0099131A" w:rsidRPr="00AF3F48" w:rsidRDefault="0099131A" w:rsidP="00AF3F48">
            <w:pPr>
              <w:widowControl w:val="0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</w:tbl>
    <w:p w:rsidR="00636299" w:rsidRPr="00405F0A" w:rsidRDefault="00636299" w:rsidP="00636299">
      <w:pPr>
        <w:widowControl w:val="0"/>
        <w:rPr>
          <w:rFonts w:ascii="Maiandra GD" w:hAnsi="Maiandra GD" w:cs="Arial"/>
          <w:color w:val="000080"/>
          <w:sz w:val="22"/>
          <w:szCs w:val="22"/>
        </w:rPr>
      </w:pPr>
    </w:p>
    <w:p w:rsidR="00636299" w:rsidRDefault="00636299" w:rsidP="006A2263">
      <w:pPr>
        <w:ind w:left="220" w:right="428" w:hanging="200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636299" w:rsidRDefault="00636299" w:rsidP="00EC47C1">
      <w:pPr>
        <w:ind w:left="220" w:right="428" w:hanging="200"/>
        <w:jc w:val="both"/>
        <w:rPr>
          <w:rFonts w:ascii="Maiandra GD" w:hAnsi="Maiandra GD" w:cs="Arial"/>
          <w:color w:val="000080"/>
          <w:sz w:val="22"/>
          <w:szCs w:val="22"/>
        </w:rPr>
      </w:pPr>
      <w:r>
        <w:rPr>
          <w:rFonts w:ascii="Maiandra GD" w:hAnsi="Maiandra GD" w:cs="Arial"/>
          <w:color w:val="000080"/>
          <w:sz w:val="22"/>
          <w:szCs w:val="22"/>
        </w:rPr>
        <w:t xml:space="preserve">Riferimenti del Docente e </w:t>
      </w:r>
      <w:r w:rsidR="006A2263" w:rsidRPr="00405F0A">
        <w:rPr>
          <w:rFonts w:ascii="Maiandra GD" w:hAnsi="Maiandra GD" w:cs="Arial"/>
          <w:color w:val="000080"/>
          <w:sz w:val="22"/>
          <w:szCs w:val="22"/>
        </w:rPr>
        <w:t xml:space="preserve">Ricevimento studenti: 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112"/>
      </w:tblGrid>
      <w:tr w:rsidR="00636299" w:rsidRPr="00AF3F48" w:rsidTr="00AF3F48">
        <w:tc>
          <w:tcPr>
            <w:tcW w:w="10112" w:type="dxa"/>
          </w:tcPr>
          <w:p w:rsidR="0099131A" w:rsidRDefault="00FC5CD0" w:rsidP="00AF3F48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Telefono, Fax , e-mail:</w:t>
            </w:r>
            <w:r w:rsidR="00C91CA2"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</w:t>
            </w:r>
          </w:p>
          <w:p w:rsidR="00753179" w:rsidRDefault="00753179" w:rsidP="00753179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Tel.: </w:t>
            </w:r>
            <w:r w:rsidRPr="00D921CC">
              <w:rPr>
                <w:rFonts w:ascii="Maiandra GD" w:hAnsi="Maiandra GD" w:cs="Arial"/>
                <w:color w:val="0000FF"/>
                <w:sz w:val="22"/>
                <w:szCs w:val="22"/>
              </w:rPr>
              <w:t>0444753882</w:t>
            </w:r>
          </w:p>
          <w:p w:rsidR="00753179" w:rsidRPr="00D921CC" w:rsidRDefault="00753179" w:rsidP="00753179">
            <w:pPr>
              <w:widowControl w:val="0"/>
              <w:jc w:val="both"/>
              <w:rPr>
                <w:rFonts w:ascii="Maiandra GD" w:hAnsi="Maiandra GD" w:cs="Arial"/>
                <w:color w:val="0000FF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Fax: </w:t>
            </w:r>
            <w:r w:rsidRPr="00D921CC">
              <w:rPr>
                <w:rFonts w:ascii="Maiandra GD" w:hAnsi="Maiandra GD" w:cs="Arial"/>
                <w:color w:val="0000FF"/>
                <w:sz w:val="22"/>
                <w:szCs w:val="22"/>
              </w:rPr>
              <w:t>0444753237</w:t>
            </w:r>
          </w:p>
          <w:p w:rsidR="00753179" w:rsidRDefault="00753179" w:rsidP="00753179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e-mail: </w:t>
            </w:r>
            <w:hyperlink r:id="rId7" w:history="1">
              <w:r w:rsidRPr="00A31E82">
                <w:rPr>
                  <w:rStyle w:val="Collegamentoipertestuale"/>
                  <w:rFonts w:ascii="Maiandra GD" w:hAnsi="Maiandra GD" w:cs="Arial"/>
                  <w:sz w:val="22"/>
                  <w:szCs w:val="22"/>
                </w:rPr>
                <w:t>bruno.sandini@ulssvicenza.it</w:t>
              </w:r>
            </w:hyperlink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</w:t>
            </w:r>
          </w:p>
          <w:p w:rsidR="00636299" w:rsidRPr="00AF3F48" w:rsidRDefault="00636299" w:rsidP="00AF3F48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636299" w:rsidRPr="00AF3F48" w:rsidRDefault="00FC5CD0" w:rsidP="00AF3F48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Giorno e orario:</w:t>
            </w:r>
          </w:p>
          <w:p w:rsidR="00753179" w:rsidRDefault="00753179" w:rsidP="00753179">
            <w:pPr>
              <w:widowControl w:val="0"/>
              <w:jc w:val="both"/>
              <w:rPr>
                <w:rFonts w:ascii="Maiandra GD" w:hAnsi="Maiandra GD" w:cs="Arial"/>
                <w:color w:val="0000FF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FF"/>
                <w:sz w:val="22"/>
                <w:szCs w:val="22"/>
              </w:rPr>
              <w:t>Martedì</w:t>
            </w:r>
            <w:r w:rsidRPr="00584BC3">
              <w:rPr>
                <w:rFonts w:ascii="Maiandra GD" w:hAnsi="Maiandra GD" w:cs="Arial"/>
                <w:color w:val="0000FF"/>
                <w:sz w:val="22"/>
                <w:szCs w:val="22"/>
              </w:rPr>
              <w:t xml:space="preserve"> 1</w:t>
            </w:r>
            <w:r>
              <w:rPr>
                <w:rFonts w:ascii="Maiandra GD" w:hAnsi="Maiandra GD" w:cs="Arial"/>
                <w:color w:val="0000FF"/>
                <w:sz w:val="22"/>
                <w:szCs w:val="22"/>
              </w:rPr>
              <w:t>0</w:t>
            </w:r>
            <w:r w:rsidRPr="00584BC3">
              <w:rPr>
                <w:rFonts w:ascii="Maiandra GD" w:hAnsi="Maiandra GD" w:cs="Arial"/>
                <w:color w:val="0000FF"/>
                <w:sz w:val="22"/>
                <w:szCs w:val="22"/>
              </w:rPr>
              <w:t>.</w:t>
            </w:r>
            <w:r>
              <w:rPr>
                <w:rFonts w:ascii="Maiandra GD" w:hAnsi="Maiandra GD" w:cs="Arial"/>
                <w:color w:val="0000FF"/>
                <w:sz w:val="22"/>
                <w:szCs w:val="22"/>
              </w:rPr>
              <w:t>00</w:t>
            </w:r>
            <w:r w:rsidRPr="00584BC3">
              <w:rPr>
                <w:rFonts w:ascii="Maiandra GD" w:hAnsi="Maiandra GD" w:cs="Arial"/>
                <w:color w:val="0000FF"/>
                <w:sz w:val="22"/>
                <w:szCs w:val="22"/>
              </w:rPr>
              <w:t>-1</w:t>
            </w:r>
            <w:r>
              <w:rPr>
                <w:rFonts w:ascii="Maiandra GD" w:hAnsi="Maiandra GD" w:cs="Arial"/>
                <w:color w:val="0000FF"/>
                <w:sz w:val="22"/>
                <w:szCs w:val="22"/>
              </w:rPr>
              <w:t>2</w:t>
            </w:r>
            <w:r w:rsidRPr="00584BC3">
              <w:rPr>
                <w:rFonts w:ascii="Maiandra GD" w:hAnsi="Maiandra GD" w:cs="Arial"/>
                <w:color w:val="0000FF"/>
                <w:sz w:val="22"/>
                <w:szCs w:val="22"/>
              </w:rPr>
              <w:t>.00</w:t>
            </w:r>
          </w:p>
          <w:p w:rsidR="00636299" w:rsidRPr="00AF3F48" w:rsidRDefault="00636299" w:rsidP="00AF3F48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</w:tbl>
    <w:p w:rsidR="00636299" w:rsidRDefault="00636299" w:rsidP="00636299">
      <w:pPr>
        <w:widowControl w:val="0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444379" w:rsidRPr="00405F0A" w:rsidRDefault="00444379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515B31" w:rsidRPr="00405F0A" w:rsidRDefault="00515B31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lastRenderedPageBreak/>
        <w:t>Altre eventuali comunicazioni: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0112"/>
      </w:tblGrid>
      <w:tr w:rsidR="00515B31" w:rsidRPr="00AF3F48" w:rsidTr="00AF3F48">
        <w:tc>
          <w:tcPr>
            <w:tcW w:w="10112" w:type="dxa"/>
          </w:tcPr>
          <w:p w:rsidR="00515B31" w:rsidRPr="00AF3F48" w:rsidRDefault="00515B31" w:rsidP="00AF3F48">
            <w:p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515B31" w:rsidRPr="00AF3F48" w:rsidRDefault="00515B31" w:rsidP="00AF3F48">
            <w:p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515B31" w:rsidRPr="00AF3F48" w:rsidRDefault="00515B31" w:rsidP="00AF3F48">
            <w:p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</w:tbl>
    <w:p w:rsidR="00515B31" w:rsidRPr="00405F0A" w:rsidRDefault="00515B31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405F0A" w:rsidRDefault="006A2263" w:rsidP="0085687D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 xml:space="preserve"> </w:t>
      </w:r>
      <w:r w:rsidR="00A6044D">
        <w:rPr>
          <w:rFonts w:ascii="Maiandra GD" w:hAnsi="Maiandra GD" w:cs="Arial"/>
          <w:color w:val="000080"/>
          <w:sz w:val="22"/>
          <w:szCs w:val="22"/>
        </w:rPr>
        <w:t xml:space="preserve">ISTRUZIONI PER </w:t>
      </w:r>
      <w:smartTag w:uri="urn:schemas-microsoft-com:office:smarttags" w:element="PersonName">
        <w:smartTagPr>
          <w:attr w:name="ProductID" w:val="LA COMPILAZIONE"/>
        </w:smartTagPr>
        <w:r w:rsidR="00A6044D">
          <w:rPr>
            <w:rFonts w:ascii="Maiandra GD" w:hAnsi="Maiandra GD" w:cs="Arial"/>
            <w:color w:val="000080"/>
            <w:sz w:val="22"/>
            <w:szCs w:val="22"/>
          </w:rPr>
          <w:t>LA COMPILAZIONE</w:t>
        </w:r>
      </w:smartTag>
      <w:r w:rsidR="00A6044D">
        <w:rPr>
          <w:rFonts w:ascii="Maiandra GD" w:hAnsi="Maiandra GD" w:cs="Arial"/>
          <w:color w:val="000080"/>
          <w:sz w:val="22"/>
          <w:szCs w:val="22"/>
        </w:rPr>
        <w:t>:</w:t>
      </w:r>
    </w:p>
    <w:p w:rsidR="00A6044D" w:rsidRPr="00405F0A" w:rsidRDefault="00A6044D" w:rsidP="000039E9">
      <w:pPr>
        <w:ind w:right="12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A6044D" w:rsidRDefault="00A6044D" w:rsidP="000039E9">
      <w:pPr>
        <w:ind w:right="12"/>
        <w:jc w:val="both"/>
        <w:rPr>
          <w:rFonts w:ascii="Maiandra GD" w:hAnsi="Maiandra GD" w:cs="Arial"/>
          <w:color w:val="000080"/>
          <w:sz w:val="22"/>
          <w:szCs w:val="22"/>
        </w:rPr>
      </w:pPr>
      <w:r>
        <w:rPr>
          <w:rFonts w:ascii="Maiandra GD" w:hAnsi="Maiandra GD" w:cs="Arial"/>
          <w:color w:val="000080"/>
          <w:sz w:val="22"/>
          <w:szCs w:val="22"/>
        </w:rPr>
        <w:t xml:space="preserve">I dati </w:t>
      </w:r>
      <w:r w:rsidR="006A03B7">
        <w:rPr>
          <w:rFonts w:ascii="Maiandra GD" w:hAnsi="Maiandra GD" w:cs="Arial"/>
          <w:color w:val="000080"/>
          <w:sz w:val="22"/>
          <w:szCs w:val="22"/>
        </w:rPr>
        <w:t>alle</w:t>
      </w:r>
      <w:r>
        <w:rPr>
          <w:rFonts w:ascii="Maiandra GD" w:hAnsi="Maiandra GD" w:cs="Arial"/>
          <w:color w:val="000080"/>
          <w:sz w:val="22"/>
          <w:szCs w:val="22"/>
        </w:rPr>
        <w:t xml:space="preserve"> voci </w:t>
      </w:r>
      <w:r w:rsidRPr="00A6044D">
        <w:rPr>
          <w:rFonts w:ascii="Maiandra GD" w:hAnsi="Maiandra GD" w:cs="Arial"/>
          <w:i/>
          <w:color w:val="000080"/>
          <w:sz w:val="22"/>
          <w:szCs w:val="22"/>
        </w:rPr>
        <w:t>“OBIETTIVI”, “PROGRAMMA SINTETICO”</w:t>
      </w:r>
      <w:r>
        <w:rPr>
          <w:rFonts w:ascii="Maiandra GD" w:hAnsi="Maiandra GD" w:cs="Arial"/>
          <w:color w:val="000080"/>
          <w:sz w:val="22"/>
          <w:szCs w:val="22"/>
        </w:rPr>
        <w:t xml:space="preserve"> e </w:t>
      </w:r>
      <w:r w:rsidRPr="00A6044D">
        <w:rPr>
          <w:rFonts w:ascii="Maiandra GD" w:hAnsi="Maiandra GD" w:cs="Arial"/>
          <w:i/>
          <w:color w:val="000080"/>
          <w:sz w:val="22"/>
          <w:szCs w:val="22"/>
        </w:rPr>
        <w:t>“MODALITA’ ESAME”</w:t>
      </w:r>
      <w:r>
        <w:rPr>
          <w:rFonts w:ascii="Maiandra GD" w:hAnsi="Maiandra GD" w:cs="Arial"/>
          <w:color w:val="000080"/>
          <w:sz w:val="22"/>
          <w:szCs w:val="22"/>
        </w:rPr>
        <w:t xml:space="preserve"> sono indispensabili in quanto richiesti dal Ministero dell’Istruzione, dell’Università e Ricerca (MIUR).</w:t>
      </w:r>
    </w:p>
    <w:p w:rsidR="00A6044D" w:rsidRDefault="00A6044D" w:rsidP="000039E9">
      <w:pPr>
        <w:ind w:right="12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515B31" w:rsidRPr="00305003" w:rsidRDefault="00A6044D" w:rsidP="000039E9">
      <w:pPr>
        <w:ind w:right="12"/>
        <w:jc w:val="both"/>
        <w:rPr>
          <w:rFonts w:ascii="Maiandra GD" w:hAnsi="Maiandra GD"/>
          <w:color w:val="000080"/>
        </w:rPr>
      </w:pPr>
      <w:r>
        <w:rPr>
          <w:rFonts w:ascii="Maiandra GD" w:hAnsi="Maiandra GD" w:cs="Arial"/>
          <w:color w:val="000080"/>
          <w:sz w:val="22"/>
          <w:szCs w:val="22"/>
        </w:rPr>
        <w:t xml:space="preserve">Per quanto riguarda le suddette </w:t>
      </w:r>
      <w:r w:rsidR="00BB447F">
        <w:rPr>
          <w:rFonts w:ascii="Maiandra GD" w:hAnsi="Maiandra GD" w:cs="Arial"/>
          <w:color w:val="000080"/>
          <w:sz w:val="22"/>
          <w:szCs w:val="22"/>
        </w:rPr>
        <w:t>informazioni</w:t>
      </w:r>
      <w:r>
        <w:rPr>
          <w:rFonts w:ascii="Maiandra GD" w:hAnsi="Maiandra GD" w:cs="Arial"/>
          <w:color w:val="000080"/>
          <w:sz w:val="22"/>
          <w:szCs w:val="22"/>
        </w:rPr>
        <w:t>, s</w:t>
      </w:r>
      <w:r w:rsidR="00515B31" w:rsidRPr="00405F0A">
        <w:rPr>
          <w:rFonts w:ascii="Maiandra GD" w:hAnsi="Maiandra GD" w:cs="Arial"/>
          <w:color w:val="000080"/>
          <w:sz w:val="22"/>
          <w:szCs w:val="22"/>
        </w:rPr>
        <w:t>i chiede gentilmente di mantenere il numero di righe suggerito per la descrizione</w:t>
      </w:r>
      <w:r w:rsidR="00BB447F">
        <w:rPr>
          <w:rFonts w:ascii="Maiandra GD" w:hAnsi="Maiandra GD" w:cs="Arial"/>
          <w:color w:val="000080"/>
          <w:sz w:val="22"/>
          <w:szCs w:val="22"/>
        </w:rPr>
        <w:t>,</w:t>
      </w:r>
      <w:r w:rsidR="00515B31" w:rsidRPr="00405F0A">
        <w:rPr>
          <w:rFonts w:ascii="Maiandra GD" w:hAnsi="Maiandra GD" w:cs="Arial"/>
          <w:color w:val="000080"/>
          <w:sz w:val="22"/>
          <w:szCs w:val="22"/>
        </w:rPr>
        <w:t xml:space="preserve"> per </w:t>
      </w:r>
      <w:r w:rsidR="00895031" w:rsidRPr="00405F0A">
        <w:rPr>
          <w:rFonts w:ascii="Maiandra GD" w:hAnsi="Maiandra GD" w:cs="Arial"/>
          <w:color w:val="000080"/>
          <w:sz w:val="22"/>
          <w:szCs w:val="22"/>
        </w:rPr>
        <w:t xml:space="preserve">strette </w:t>
      </w:r>
      <w:r w:rsidR="00515B31" w:rsidRPr="00405F0A">
        <w:rPr>
          <w:rFonts w:ascii="Maiandra GD" w:hAnsi="Maiandra GD" w:cs="Arial"/>
          <w:color w:val="000080"/>
          <w:sz w:val="22"/>
          <w:szCs w:val="22"/>
        </w:rPr>
        <w:t>necessità di tipo informatico</w:t>
      </w:r>
      <w:r w:rsidR="00305003">
        <w:rPr>
          <w:rFonts w:ascii="Maiandra GD" w:hAnsi="Maiandra GD" w:cs="Arial"/>
          <w:color w:val="000080"/>
          <w:sz w:val="22"/>
          <w:szCs w:val="22"/>
        </w:rPr>
        <w:t>,</w:t>
      </w:r>
      <w:r w:rsidR="00BA2700" w:rsidRPr="00405F0A">
        <w:rPr>
          <w:rFonts w:ascii="Maiandra GD" w:hAnsi="Maiandra GD" w:cs="Arial"/>
          <w:color w:val="000080"/>
          <w:sz w:val="22"/>
          <w:szCs w:val="22"/>
        </w:rPr>
        <w:t xml:space="preserve"> </w:t>
      </w:r>
      <w:r w:rsidR="00444379">
        <w:rPr>
          <w:rFonts w:ascii="Maiandra GD" w:hAnsi="Maiandra GD" w:cs="Arial"/>
          <w:color w:val="000080"/>
          <w:sz w:val="22"/>
          <w:szCs w:val="22"/>
        </w:rPr>
        <w:t xml:space="preserve">precisamente </w:t>
      </w:r>
      <w:r w:rsidR="00BB447F">
        <w:rPr>
          <w:rFonts w:ascii="Maiandra GD" w:hAnsi="Maiandra GD" w:cs="Arial"/>
          <w:color w:val="000080"/>
          <w:sz w:val="22"/>
          <w:szCs w:val="22"/>
        </w:rPr>
        <w:t>per la</w:t>
      </w:r>
      <w:r w:rsidR="00444379">
        <w:rPr>
          <w:rFonts w:ascii="Maiandra GD" w:hAnsi="Maiandra GD" w:cs="Arial"/>
          <w:color w:val="000080"/>
          <w:sz w:val="22"/>
          <w:szCs w:val="22"/>
        </w:rPr>
        <w:t xml:space="preserve"> stampa</w:t>
      </w:r>
      <w:r w:rsidR="00BA2700" w:rsidRPr="00405F0A">
        <w:rPr>
          <w:rFonts w:ascii="Maiandra GD" w:hAnsi="Maiandra GD" w:cs="Arial"/>
          <w:color w:val="000080"/>
          <w:sz w:val="22"/>
          <w:szCs w:val="22"/>
        </w:rPr>
        <w:t xml:space="preserve"> del </w:t>
      </w:r>
      <w:r w:rsidR="00BA2700" w:rsidRPr="00A6044D">
        <w:rPr>
          <w:rFonts w:ascii="Maiandra GD" w:hAnsi="Maiandra GD" w:cs="Arial"/>
          <w:i/>
          <w:color w:val="000080"/>
          <w:sz w:val="22"/>
          <w:szCs w:val="22"/>
        </w:rPr>
        <w:t>DIPLOMA SUPPLEMENT</w:t>
      </w:r>
      <w:r w:rsidR="00BA2700" w:rsidRPr="00405F0A">
        <w:rPr>
          <w:rFonts w:ascii="Maiandra GD" w:hAnsi="Maiandra GD" w:cs="Arial"/>
          <w:color w:val="000080"/>
          <w:sz w:val="22"/>
          <w:szCs w:val="22"/>
        </w:rPr>
        <w:t xml:space="preserve">, </w:t>
      </w:r>
      <w:r w:rsidR="00305003" w:rsidRPr="00305003">
        <w:rPr>
          <w:rFonts w:ascii="Maiandra GD" w:hAnsi="Maiandra GD"/>
          <w:color w:val="000080"/>
          <w:sz w:val="22"/>
          <w:szCs w:val="22"/>
        </w:rPr>
        <w:t xml:space="preserve">certificato </w:t>
      </w:r>
      <w:r w:rsidR="00C74CEA">
        <w:rPr>
          <w:rFonts w:ascii="Maiandra GD" w:hAnsi="Maiandra GD"/>
          <w:color w:val="000080"/>
          <w:sz w:val="22"/>
          <w:szCs w:val="22"/>
        </w:rPr>
        <w:t>aggiuntivo</w:t>
      </w:r>
      <w:r w:rsidR="00305003" w:rsidRPr="00305003">
        <w:rPr>
          <w:rFonts w:ascii="Maiandra GD" w:hAnsi="Maiandra GD"/>
          <w:color w:val="000080"/>
          <w:sz w:val="22"/>
          <w:szCs w:val="22"/>
        </w:rPr>
        <w:t xml:space="preserve"> al diploma di laurea attestante </w:t>
      </w:r>
      <w:r w:rsidR="00C74CEA">
        <w:rPr>
          <w:rFonts w:ascii="Maiandra GD" w:hAnsi="Maiandra GD"/>
          <w:color w:val="000080"/>
          <w:sz w:val="22"/>
          <w:szCs w:val="22"/>
        </w:rPr>
        <w:t>le abilità e competenze acquisite.</w:t>
      </w:r>
    </w:p>
    <w:p w:rsidR="00305003" w:rsidRPr="00405F0A" w:rsidRDefault="00305003" w:rsidP="000039E9">
      <w:pPr>
        <w:ind w:right="12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515B31" w:rsidRPr="00405F0A" w:rsidRDefault="00515B31" w:rsidP="000039E9">
      <w:pPr>
        <w:ind w:right="12"/>
        <w:jc w:val="both"/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Il programma in forma estesa</w:t>
      </w:r>
      <w:r w:rsidR="000039E9" w:rsidRPr="00405F0A">
        <w:rPr>
          <w:rFonts w:ascii="Maiandra GD" w:hAnsi="Maiandra GD" w:cs="Arial"/>
          <w:color w:val="000080"/>
          <w:sz w:val="22"/>
          <w:szCs w:val="22"/>
        </w:rPr>
        <w:t>, diversamente</w:t>
      </w:r>
      <w:r w:rsidRPr="00405F0A">
        <w:rPr>
          <w:rFonts w:ascii="Maiandra GD" w:hAnsi="Maiandra GD" w:cs="Arial"/>
          <w:color w:val="000080"/>
          <w:sz w:val="22"/>
          <w:szCs w:val="22"/>
        </w:rPr>
        <w:t>:</w:t>
      </w:r>
    </w:p>
    <w:p w:rsidR="00CE0985" w:rsidRPr="00CE0985" w:rsidRDefault="00515B31" w:rsidP="00D2346C">
      <w:pPr>
        <w:numPr>
          <w:ilvl w:val="0"/>
          <w:numId w:val="11"/>
        </w:numPr>
        <w:ind w:right="12"/>
        <w:jc w:val="both"/>
        <w:rPr>
          <w:rFonts w:ascii="Maiandra GD" w:hAnsi="Maiandra GD" w:cs="Arial"/>
          <w:bCs/>
          <w:iCs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non ha limitazioni di caratteri</w:t>
      </w:r>
    </w:p>
    <w:p w:rsidR="00822504" w:rsidRPr="00405F0A" w:rsidRDefault="00515B31" w:rsidP="00D2346C">
      <w:pPr>
        <w:numPr>
          <w:ilvl w:val="0"/>
          <w:numId w:val="11"/>
        </w:numPr>
        <w:ind w:right="12"/>
        <w:jc w:val="both"/>
        <w:rPr>
          <w:rFonts w:ascii="Maiandra GD" w:hAnsi="Maiandra GD" w:cs="Arial"/>
          <w:bCs/>
          <w:iCs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 xml:space="preserve">può essere </w:t>
      </w:r>
      <w:r w:rsidR="00444379">
        <w:rPr>
          <w:rFonts w:ascii="Maiandra GD" w:hAnsi="Maiandra GD" w:cs="Arial"/>
          <w:color w:val="000080"/>
          <w:sz w:val="22"/>
          <w:szCs w:val="22"/>
        </w:rPr>
        <w:t xml:space="preserve">anche </w:t>
      </w:r>
      <w:r w:rsidRPr="00405F0A">
        <w:rPr>
          <w:rFonts w:ascii="Maiandra GD" w:hAnsi="Maiandra GD" w:cs="Arial"/>
          <w:color w:val="000080"/>
          <w:sz w:val="22"/>
          <w:szCs w:val="22"/>
        </w:rPr>
        <w:t xml:space="preserve">un file </w:t>
      </w:r>
      <w:r w:rsidR="00895031" w:rsidRPr="00405F0A">
        <w:rPr>
          <w:rFonts w:ascii="Maiandra GD" w:hAnsi="Maiandra GD" w:cs="Arial"/>
          <w:color w:val="000080"/>
          <w:sz w:val="22"/>
          <w:szCs w:val="22"/>
        </w:rPr>
        <w:t>di Word</w:t>
      </w:r>
      <w:r w:rsidR="00444379">
        <w:rPr>
          <w:rFonts w:ascii="Maiandra GD" w:hAnsi="Maiandra GD" w:cs="Arial"/>
          <w:color w:val="000080"/>
          <w:sz w:val="22"/>
          <w:szCs w:val="22"/>
        </w:rPr>
        <w:t xml:space="preserve">, Excel, </w:t>
      </w:r>
      <w:proofErr w:type="spellStart"/>
      <w:r w:rsidR="000039E9" w:rsidRPr="00405F0A">
        <w:rPr>
          <w:rFonts w:ascii="Maiandra GD" w:hAnsi="Maiandra GD" w:cs="Arial"/>
          <w:color w:val="000080"/>
          <w:sz w:val="22"/>
          <w:szCs w:val="22"/>
        </w:rPr>
        <w:t>etc</w:t>
      </w:r>
      <w:proofErr w:type="spellEnd"/>
      <w:r w:rsidR="000039E9" w:rsidRPr="00405F0A">
        <w:rPr>
          <w:rFonts w:ascii="Maiandra GD" w:hAnsi="Maiandra GD" w:cs="Arial"/>
          <w:color w:val="000080"/>
          <w:sz w:val="22"/>
          <w:szCs w:val="22"/>
        </w:rPr>
        <w:t>,</w:t>
      </w:r>
      <w:r w:rsidR="00895031" w:rsidRPr="00405F0A">
        <w:rPr>
          <w:rFonts w:ascii="Maiandra GD" w:hAnsi="Maiandra GD" w:cs="Arial"/>
          <w:color w:val="000080"/>
          <w:sz w:val="22"/>
          <w:szCs w:val="22"/>
        </w:rPr>
        <w:t xml:space="preserve"> che verrà allegato alle altre informazioni e reso visibile in internet</w:t>
      </w:r>
      <w:r w:rsidR="000039E9" w:rsidRPr="00405F0A">
        <w:rPr>
          <w:rFonts w:ascii="Maiandra GD" w:hAnsi="Maiandra GD" w:cs="Arial"/>
          <w:color w:val="000080"/>
          <w:sz w:val="22"/>
          <w:szCs w:val="22"/>
        </w:rPr>
        <w:t xml:space="preserve"> </w:t>
      </w:r>
      <w:r w:rsidRPr="00405F0A">
        <w:rPr>
          <w:rFonts w:ascii="Maiandra GD" w:hAnsi="Maiandra GD" w:cs="Arial"/>
          <w:color w:val="000080"/>
          <w:sz w:val="22"/>
          <w:szCs w:val="22"/>
        </w:rPr>
        <w:t xml:space="preserve"> </w:t>
      </w:r>
      <w:r w:rsidR="006A2263" w:rsidRPr="00405F0A">
        <w:rPr>
          <w:rFonts w:ascii="Maiandra GD" w:hAnsi="Maiandra GD" w:cs="Arial"/>
          <w:color w:val="000080"/>
          <w:sz w:val="22"/>
          <w:szCs w:val="22"/>
        </w:rPr>
        <w:tab/>
      </w:r>
      <w:r w:rsidR="006A2263" w:rsidRPr="00405F0A">
        <w:rPr>
          <w:rFonts w:ascii="Maiandra GD" w:hAnsi="Maiandra GD" w:cs="Arial"/>
          <w:color w:val="000080"/>
          <w:sz w:val="22"/>
          <w:szCs w:val="22"/>
        </w:rPr>
        <w:tab/>
      </w:r>
      <w:r w:rsidR="006A2263" w:rsidRPr="00405F0A">
        <w:rPr>
          <w:rFonts w:ascii="Maiandra GD" w:hAnsi="Maiandra GD" w:cs="Arial"/>
          <w:b/>
          <w:color w:val="000080"/>
          <w:sz w:val="22"/>
          <w:szCs w:val="22"/>
        </w:rPr>
        <w:tab/>
      </w:r>
      <w:r w:rsidR="006A2263" w:rsidRPr="00405F0A">
        <w:rPr>
          <w:rFonts w:ascii="Maiandra GD" w:hAnsi="Maiandra GD" w:cs="Arial"/>
          <w:b/>
          <w:color w:val="000080"/>
          <w:sz w:val="22"/>
          <w:szCs w:val="22"/>
        </w:rPr>
        <w:tab/>
      </w:r>
      <w:r w:rsidR="006A2263" w:rsidRPr="00405F0A">
        <w:rPr>
          <w:rFonts w:ascii="Maiandra GD" w:hAnsi="Maiandra GD" w:cs="Arial"/>
          <w:b/>
          <w:color w:val="000080"/>
          <w:sz w:val="22"/>
          <w:szCs w:val="22"/>
        </w:rPr>
        <w:tab/>
      </w:r>
      <w:r w:rsidR="006A2263" w:rsidRPr="00405F0A">
        <w:rPr>
          <w:rFonts w:ascii="Maiandra GD" w:hAnsi="Maiandra GD" w:cs="Arial"/>
          <w:b/>
          <w:color w:val="000080"/>
          <w:sz w:val="22"/>
          <w:szCs w:val="22"/>
        </w:rPr>
        <w:tab/>
        <w:t xml:space="preserve"> </w:t>
      </w:r>
    </w:p>
    <w:sectPr w:rsidR="00822504" w:rsidRPr="00405F0A" w:rsidSect="005A2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F4" w:rsidRDefault="005909F4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endnote>
  <w:endnote w:type="continuationSeparator" w:id="0">
    <w:p w:rsidR="005909F4" w:rsidRDefault="005909F4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E9" w:rsidRDefault="009414A5" w:rsidP="003A1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039E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39E9" w:rsidRDefault="000039E9" w:rsidP="000039E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E9" w:rsidRDefault="009414A5" w:rsidP="003A1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039E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6CE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39E9" w:rsidRDefault="000039E9" w:rsidP="000039E9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ED" w:rsidRDefault="008D17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F4" w:rsidRDefault="005909F4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footnote>
  <w:footnote w:type="continuationSeparator" w:id="0">
    <w:p w:rsidR="005909F4" w:rsidRDefault="005909F4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ED" w:rsidRDefault="008D17E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5B" w:rsidRPr="004416D7" w:rsidRDefault="009414A5" w:rsidP="007C4E5B">
    <w:pPr>
      <w:jc w:val="center"/>
      <w:rPr>
        <w:rFonts w:ascii="Maiandra GD" w:hAnsi="Maiandra GD" w:cs="Arial"/>
        <w:sz w:val="28"/>
        <w:szCs w:val="28"/>
      </w:rPr>
    </w:pPr>
    <w:r>
      <w:rPr>
        <w:rFonts w:ascii="Maiandra GD" w:hAnsi="Maiandra GD" w:cs="Arial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4.05pt;width:54pt;height:48.9pt;z-index:251657728">
          <v:imagedata r:id="rId1" o:title=""/>
          <w10:wrap type="square" side="right"/>
        </v:shape>
        <o:OLEObject Type="Embed" ProgID="MSPhotoEd.3" ShapeID="_x0000_s2050" DrawAspect="Content" ObjectID="_1417354516" r:id="rId2"/>
      </w:pict>
    </w:r>
    <w:r w:rsidR="007C4E5B" w:rsidRPr="004416D7">
      <w:rPr>
        <w:rFonts w:ascii="Maiandra GD" w:hAnsi="Maiandra GD" w:cs="Arial"/>
        <w:sz w:val="28"/>
        <w:szCs w:val="28"/>
      </w:rPr>
      <w:t>Università degli Studi di Verona</w:t>
    </w:r>
  </w:p>
  <w:p w:rsidR="008D17ED" w:rsidRDefault="004416D7" w:rsidP="007C4E5B">
    <w:pPr>
      <w:jc w:val="center"/>
      <w:rPr>
        <w:rFonts w:ascii="Maiandra GD" w:hAnsi="Maiandra GD" w:cs="Arial"/>
        <w:sz w:val="28"/>
        <w:szCs w:val="28"/>
      </w:rPr>
    </w:pPr>
    <w:r w:rsidRPr="004416D7">
      <w:rPr>
        <w:rFonts w:ascii="Maiandra GD" w:hAnsi="Maiandra GD" w:cs="Arial"/>
        <w:sz w:val="28"/>
        <w:szCs w:val="28"/>
      </w:rPr>
      <w:t xml:space="preserve">Corso di Laurea in </w:t>
    </w:r>
    <w:r w:rsidR="008D17ED">
      <w:rPr>
        <w:rFonts w:ascii="Maiandra GD" w:hAnsi="Maiandra GD" w:cs="Arial"/>
        <w:sz w:val="28"/>
        <w:szCs w:val="28"/>
      </w:rPr>
      <w:t xml:space="preserve">Tecniche di Fisiopatologia Cardiorespiratoria </w:t>
    </w:r>
  </w:p>
  <w:p w:rsidR="004416D7" w:rsidRPr="004416D7" w:rsidRDefault="008D17ED" w:rsidP="007C4E5B">
    <w:pPr>
      <w:jc w:val="center"/>
      <w:rPr>
        <w:rFonts w:ascii="Maiandra GD" w:hAnsi="Maiandra GD" w:cs="Arial"/>
        <w:sz w:val="28"/>
        <w:szCs w:val="28"/>
      </w:rPr>
    </w:pPr>
    <w:r>
      <w:rPr>
        <w:rFonts w:ascii="Maiandra GD" w:hAnsi="Maiandra GD" w:cs="Arial"/>
        <w:sz w:val="28"/>
        <w:szCs w:val="28"/>
      </w:rPr>
      <w:t>e Perfusione Cardiovascolare</w:t>
    </w:r>
  </w:p>
  <w:p w:rsidR="00D749F6" w:rsidRPr="00E65BB0" w:rsidRDefault="004416D7" w:rsidP="004416D7">
    <w:pPr>
      <w:jc w:val="center"/>
      <w:rPr>
        <w:rFonts w:ascii="Lucida Calligraphy" w:hAnsi="Lucida Calligraphy"/>
        <w:i/>
      </w:rPr>
    </w:pPr>
    <w:r w:rsidRPr="004416D7">
      <w:rPr>
        <w:rFonts w:ascii="Maiandra GD" w:hAnsi="Maiandra GD" w:cs="Arial"/>
        <w:sz w:val="28"/>
        <w:szCs w:val="28"/>
      </w:rPr>
      <w:t xml:space="preserve">Diploma </w:t>
    </w:r>
    <w:proofErr w:type="spellStart"/>
    <w:r w:rsidRPr="004416D7">
      <w:rPr>
        <w:rFonts w:ascii="Maiandra GD" w:hAnsi="Maiandra GD" w:cs="Arial"/>
        <w:sz w:val="28"/>
        <w:szCs w:val="28"/>
      </w:rPr>
      <w:t>Supplement</w:t>
    </w:r>
    <w:proofErr w:type="spellEnd"/>
    <w:r w:rsidRPr="004416D7">
      <w:rPr>
        <w:rFonts w:ascii="Maiandra GD" w:hAnsi="Maiandra GD" w:cs="Arial"/>
        <w:sz w:val="28"/>
        <w:szCs w:val="28"/>
      </w:rPr>
      <w:t xml:space="preserve"> </w:t>
    </w:r>
    <w:r w:rsidR="008E5756" w:rsidRPr="004416D7">
      <w:rPr>
        <w:rFonts w:ascii="Trebuchet MS" w:hAnsi="Trebuchet MS"/>
      </w:rPr>
      <w:t xml:space="preserve">A.A. </w:t>
    </w:r>
    <w:r w:rsidR="00C8362A" w:rsidRPr="004416D7">
      <w:rPr>
        <w:rFonts w:ascii="Trebuchet MS" w:hAnsi="Trebuchet MS"/>
      </w:rPr>
      <w:t>20</w:t>
    </w:r>
    <w:r w:rsidR="00487B24" w:rsidRPr="004416D7">
      <w:rPr>
        <w:rFonts w:ascii="Trebuchet MS" w:hAnsi="Trebuchet MS"/>
      </w:rPr>
      <w:t>1</w:t>
    </w:r>
    <w:r w:rsidRPr="004416D7">
      <w:rPr>
        <w:rFonts w:ascii="Trebuchet MS" w:hAnsi="Trebuchet MS"/>
      </w:rPr>
      <w:t>2</w:t>
    </w:r>
    <w:r w:rsidR="004D2760" w:rsidRPr="004416D7">
      <w:rPr>
        <w:rFonts w:ascii="Trebuchet MS" w:hAnsi="Trebuchet MS"/>
      </w:rPr>
      <w:t>/1</w:t>
    </w:r>
    <w:r w:rsidRPr="004416D7">
      <w:rPr>
        <w:rFonts w:ascii="Trebuchet MS" w:hAnsi="Trebuchet MS"/>
      </w:rPr>
      <w:t>3</w:t>
    </w:r>
  </w:p>
  <w:p w:rsidR="00D5430E" w:rsidRDefault="00D5430E">
    <w:pPr>
      <w:pStyle w:val="Intestazione"/>
      <w:rPr>
        <w:rFonts w:ascii="Lucida Calligraphy" w:hAnsi="Lucida Calligraphy"/>
      </w:rPr>
    </w:pPr>
  </w:p>
  <w:p w:rsidR="004416D7" w:rsidRPr="007C4E5B" w:rsidRDefault="004416D7" w:rsidP="004416D7">
    <w:pPr>
      <w:pStyle w:val="Intestazione"/>
      <w:pBdr>
        <w:top w:val="single" w:sz="4" w:space="1" w:color="auto"/>
      </w:pBdr>
      <w:rPr>
        <w:rFonts w:ascii="Lucida Calligraphy" w:hAnsi="Lucida Calligraphy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ED" w:rsidRDefault="008D17E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CEA"/>
    <w:multiLevelType w:val="hybridMultilevel"/>
    <w:tmpl w:val="2E04D5FC"/>
    <w:lvl w:ilvl="0" w:tplc="8764A6C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471A6"/>
    <w:multiLevelType w:val="hybridMultilevel"/>
    <w:tmpl w:val="939C40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87180"/>
    <w:multiLevelType w:val="hybridMultilevel"/>
    <w:tmpl w:val="32E4A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71EC1"/>
    <w:multiLevelType w:val="hybridMultilevel"/>
    <w:tmpl w:val="9CACFE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43566">
      <w:numFmt w:val="bullet"/>
      <w:lvlText w:val="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83968"/>
    <w:multiLevelType w:val="hybridMultilevel"/>
    <w:tmpl w:val="20D26A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A763E0"/>
    <w:multiLevelType w:val="hybridMultilevel"/>
    <w:tmpl w:val="BF84AB90"/>
    <w:lvl w:ilvl="0" w:tplc="DA7C69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60B36"/>
    <w:multiLevelType w:val="hybridMultilevel"/>
    <w:tmpl w:val="993655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B3AD1"/>
    <w:multiLevelType w:val="hybridMultilevel"/>
    <w:tmpl w:val="41000A82"/>
    <w:lvl w:ilvl="0" w:tplc="84E24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796938"/>
    <w:multiLevelType w:val="hybridMultilevel"/>
    <w:tmpl w:val="B0FA13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E34D3A4">
      <w:start w:val="1"/>
      <w:numFmt w:val="bullet"/>
      <w:lvlText w:val="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C540E6"/>
    <w:multiLevelType w:val="hybridMultilevel"/>
    <w:tmpl w:val="0D1ADF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C8F2A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126DD"/>
    <w:multiLevelType w:val="hybridMultilevel"/>
    <w:tmpl w:val="6DA4AAB0"/>
    <w:lvl w:ilvl="0" w:tplc="DD8C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D53E7D"/>
    <w:multiLevelType w:val="hybridMultilevel"/>
    <w:tmpl w:val="EA5ECE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154948"/>
    <w:multiLevelType w:val="hybridMultilevel"/>
    <w:tmpl w:val="17CC5746"/>
    <w:lvl w:ilvl="0" w:tplc="DD8C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FB3447E"/>
    <w:multiLevelType w:val="hybridMultilevel"/>
    <w:tmpl w:val="B4862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0B521E"/>
    <w:multiLevelType w:val="hybridMultilevel"/>
    <w:tmpl w:val="E0245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E85883"/>
    <w:multiLevelType w:val="hybridMultilevel"/>
    <w:tmpl w:val="D7044BB4"/>
    <w:lvl w:ilvl="0" w:tplc="8764A6C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346C0C"/>
    <w:multiLevelType w:val="hybridMultilevel"/>
    <w:tmpl w:val="929292E4"/>
    <w:lvl w:ilvl="0" w:tplc="A238D3F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5"/>
  </w:num>
  <w:num w:numId="12">
    <w:abstractNumId w:val="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015D"/>
    <w:rsid w:val="00001173"/>
    <w:rsid w:val="000039E9"/>
    <w:rsid w:val="0007595C"/>
    <w:rsid w:val="000A7F5A"/>
    <w:rsid w:val="0010295E"/>
    <w:rsid w:val="0013731F"/>
    <w:rsid w:val="00177E0A"/>
    <w:rsid w:val="001953D5"/>
    <w:rsid w:val="00195CD0"/>
    <w:rsid w:val="001A4E45"/>
    <w:rsid w:val="001C3718"/>
    <w:rsid w:val="00226D61"/>
    <w:rsid w:val="0029600C"/>
    <w:rsid w:val="00303FCD"/>
    <w:rsid w:val="00305003"/>
    <w:rsid w:val="003116B4"/>
    <w:rsid w:val="0036589D"/>
    <w:rsid w:val="003A1B09"/>
    <w:rsid w:val="003A3A7E"/>
    <w:rsid w:val="003B76BA"/>
    <w:rsid w:val="003D77FF"/>
    <w:rsid w:val="00405F0A"/>
    <w:rsid w:val="00420831"/>
    <w:rsid w:val="004416D7"/>
    <w:rsid w:val="00444379"/>
    <w:rsid w:val="00487B24"/>
    <w:rsid w:val="00492148"/>
    <w:rsid w:val="004C3C4C"/>
    <w:rsid w:val="004D2760"/>
    <w:rsid w:val="004F248F"/>
    <w:rsid w:val="00515B31"/>
    <w:rsid w:val="00530FE6"/>
    <w:rsid w:val="00587B87"/>
    <w:rsid w:val="005909F4"/>
    <w:rsid w:val="005A2D18"/>
    <w:rsid w:val="005B7182"/>
    <w:rsid w:val="005E5C27"/>
    <w:rsid w:val="005F01A0"/>
    <w:rsid w:val="005F37C5"/>
    <w:rsid w:val="00636299"/>
    <w:rsid w:val="0063686C"/>
    <w:rsid w:val="0064600A"/>
    <w:rsid w:val="00667A26"/>
    <w:rsid w:val="006A03B7"/>
    <w:rsid w:val="006A2263"/>
    <w:rsid w:val="00746CEF"/>
    <w:rsid w:val="00753179"/>
    <w:rsid w:val="00774E29"/>
    <w:rsid w:val="007754D3"/>
    <w:rsid w:val="00795824"/>
    <w:rsid w:val="00795EF5"/>
    <w:rsid w:val="007C4E5B"/>
    <w:rsid w:val="00822504"/>
    <w:rsid w:val="0085687D"/>
    <w:rsid w:val="00895031"/>
    <w:rsid w:val="008C23C8"/>
    <w:rsid w:val="008D17ED"/>
    <w:rsid w:val="008E5756"/>
    <w:rsid w:val="008F4333"/>
    <w:rsid w:val="009414A5"/>
    <w:rsid w:val="00954F61"/>
    <w:rsid w:val="009555D3"/>
    <w:rsid w:val="00981E58"/>
    <w:rsid w:val="0099131A"/>
    <w:rsid w:val="009D2F71"/>
    <w:rsid w:val="009D46AE"/>
    <w:rsid w:val="009E59DF"/>
    <w:rsid w:val="00A078AE"/>
    <w:rsid w:val="00A14954"/>
    <w:rsid w:val="00A24CC8"/>
    <w:rsid w:val="00A47789"/>
    <w:rsid w:val="00A5374B"/>
    <w:rsid w:val="00A53DA7"/>
    <w:rsid w:val="00A6044D"/>
    <w:rsid w:val="00A737A4"/>
    <w:rsid w:val="00A95AD7"/>
    <w:rsid w:val="00AA610C"/>
    <w:rsid w:val="00AB312A"/>
    <w:rsid w:val="00AD4023"/>
    <w:rsid w:val="00AE2F73"/>
    <w:rsid w:val="00AF3F48"/>
    <w:rsid w:val="00B24006"/>
    <w:rsid w:val="00B33130"/>
    <w:rsid w:val="00B33FAC"/>
    <w:rsid w:val="00B412B9"/>
    <w:rsid w:val="00BA2700"/>
    <w:rsid w:val="00BA32A5"/>
    <w:rsid w:val="00BA5A74"/>
    <w:rsid w:val="00BB447F"/>
    <w:rsid w:val="00BC1168"/>
    <w:rsid w:val="00BF4009"/>
    <w:rsid w:val="00C10038"/>
    <w:rsid w:val="00C417DC"/>
    <w:rsid w:val="00C74CEA"/>
    <w:rsid w:val="00C8362A"/>
    <w:rsid w:val="00C87384"/>
    <w:rsid w:val="00C91CA2"/>
    <w:rsid w:val="00CD4D69"/>
    <w:rsid w:val="00CE0985"/>
    <w:rsid w:val="00D06D02"/>
    <w:rsid w:val="00D06EE1"/>
    <w:rsid w:val="00D2346C"/>
    <w:rsid w:val="00D5430E"/>
    <w:rsid w:val="00D749F6"/>
    <w:rsid w:val="00D9015D"/>
    <w:rsid w:val="00DA0FA6"/>
    <w:rsid w:val="00DF6FBA"/>
    <w:rsid w:val="00E2524F"/>
    <w:rsid w:val="00E53895"/>
    <w:rsid w:val="00E65BB0"/>
    <w:rsid w:val="00EA1353"/>
    <w:rsid w:val="00EC47C1"/>
    <w:rsid w:val="00ED30B3"/>
    <w:rsid w:val="00F00035"/>
    <w:rsid w:val="00F21F59"/>
    <w:rsid w:val="00F534C2"/>
    <w:rsid w:val="00F80D8A"/>
    <w:rsid w:val="00FA095B"/>
    <w:rsid w:val="00FC3E25"/>
    <w:rsid w:val="00FC5CD0"/>
    <w:rsid w:val="00FD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2263"/>
    <w:rPr>
      <w:sz w:val="24"/>
      <w:szCs w:val="24"/>
    </w:rPr>
  </w:style>
  <w:style w:type="paragraph" w:styleId="Titolo1">
    <w:name w:val="heading 1"/>
    <w:basedOn w:val="Normale"/>
    <w:next w:val="Normale"/>
    <w:qFormat/>
    <w:rsid w:val="009414A5"/>
    <w:pPr>
      <w:keepNext/>
      <w:outlineLvl w:val="0"/>
    </w:pPr>
    <w:rPr>
      <w:rFonts w:ascii="Arial" w:hAnsi="Arial" w:cs="Arial"/>
      <w:b/>
      <w:bCs/>
      <w:sz w:val="21"/>
      <w:szCs w:val="21"/>
    </w:rPr>
  </w:style>
  <w:style w:type="paragraph" w:styleId="Titolo9">
    <w:name w:val="heading 9"/>
    <w:basedOn w:val="Normale"/>
    <w:next w:val="Normale"/>
    <w:qFormat/>
    <w:rsid w:val="009414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414A5"/>
    <w:rPr>
      <w:color w:val="0000FF"/>
      <w:u w:val="single"/>
    </w:rPr>
  </w:style>
  <w:style w:type="table" w:styleId="Grigliatabella">
    <w:name w:val="Table Grid"/>
    <w:basedOn w:val="Tabellanormale"/>
    <w:rsid w:val="00001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Titolo9Centrato">
    <w:name w:val="Stile Titolo 9 + Centrato"/>
    <w:basedOn w:val="Titolo9"/>
    <w:rsid w:val="009414A5"/>
    <w:pPr>
      <w:jc w:val="center"/>
    </w:pPr>
    <w:rPr>
      <w:rFonts w:cs="Times New Roman"/>
      <w:b/>
      <w:bCs/>
      <w:sz w:val="44"/>
      <w:szCs w:val="20"/>
    </w:rPr>
  </w:style>
  <w:style w:type="paragraph" w:styleId="Testonotaapidipagina">
    <w:name w:val="footnote text"/>
    <w:basedOn w:val="Normale"/>
    <w:semiHidden/>
    <w:rsid w:val="009414A5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414A5"/>
    <w:rPr>
      <w:vertAlign w:val="superscript"/>
    </w:rPr>
  </w:style>
  <w:style w:type="paragraph" w:styleId="Intestazione">
    <w:name w:val="header"/>
    <w:basedOn w:val="Normale"/>
    <w:rsid w:val="009414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414A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414A5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01173"/>
  </w:style>
  <w:style w:type="character" w:styleId="Collegamentovisitato">
    <w:name w:val="FollowedHyperlink"/>
    <w:basedOn w:val="Carpredefinitoparagrafo"/>
    <w:rsid w:val="00774E29"/>
    <w:rPr>
      <w:color w:val="800080"/>
      <w:u w:val="single"/>
    </w:rPr>
  </w:style>
  <w:style w:type="paragraph" w:styleId="Paragrafoelenco">
    <w:name w:val="List Paragraph"/>
    <w:basedOn w:val="Normale"/>
    <w:qFormat/>
    <w:rsid w:val="00C91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uno.sandini@ulssvicenz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Insegnamento</vt:lpstr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Insegnamento</dc:title>
  <dc:subject/>
  <dc:creator>.</dc:creator>
  <cp:keywords/>
  <cp:lastModifiedBy>Gianfranco</cp:lastModifiedBy>
  <cp:revision>2</cp:revision>
  <cp:lastPrinted>2005-03-10T11:46:00Z</cp:lastPrinted>
  <dcterms:created xsi:type="dcterms:W3CDTF">2012-12-18T15:49:00Z</dcterms:created>
  <dcterms:modified xsi:type="dcterms:W3CDTF">2012-12-18T15:49:00Z</dcterms:modified>
</cp:coreProperties>
</file>