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6C" w:rsidRDefault="008D3E6C" w:rsidP="008D3E6C">
      <w:pPr>
        <w:pStyle w:val="Intestazione"/>
        <w:rPr>
          <w:rFonts w:ascii="Maiandra GD" w:hAnsi="Maiandra GD" w:cs="Arial"/>
          <w:b/>
          <w:i/>
          <w:color w:val="000080"/>
          <w:sz w:val="32"/>
          <w:szCs w:val="32"/>
        </w:rPr>
      </w:pPr>
      <w:r w:rsidRPr="00636299">
        <w:rPr>
          <w:rFonts w:ascii="Maiandra GD" w:hAnsi="Maiandra GD" w:cs="Arial"/>
          <w:b/>
          <w:i/>
          <w:color w:val="000080"/>
          <w:sz w:val="32"/>
          <w:szCs w:val="32"/>
        </w:rPr>
        <w:t>Corso di Laurea</w:t>
      </w:r>
      <w:r>
        <w:rPr>
          <w:rFonts w:ascii="Maiandra GD" w:hAnsi="Maiandra GD" w:cs="Arial"/>
          <w:b/>
          <w:i/>
          <w:color w:val="000080"/>
          <w:sz w:val="32"/>
          <w:szCs w:val="32"/>
        </w:rPr>
        <w:t xml:space="preserve"> in Infermieristica                 </w:t>
      </w:r>
      <w:r w:rsidRPr="0080212C">
        <w:rPr>
          <w:rFonts w:ascii="Maiandra GD" w:hAnsi="Maiandra GD" w:cs="Arial"/>
          <w:b/>
          <w:i/>
          <w:color w:val="000080"/>
          <w:sz w:val="28"/>
          <w:szCs w:val="28"/>
        </w:rPr>
        <w:t>Polo di Trento</w:t>
      </w:r>
    </w:p>
    <w:p w:rsidR="008D3E6C" w:rsidRDefault="008D3E6C" w:rsidP="008D3E6C">
      <w:pPr>
        <w:pStyle w:val="Intestazione"/>
        <w:rPr>
          <w:rFonts w:ascii="Maiandra GD" w:hAnsi="Maiandra GD" w:cs="Arial"/>
          <w:b/>
          <w:i/>
          <w:color w:val="000080"/>
          <w:sz w:val="32"/>
          <w:szCs w:val="32"/>
        </w:rPr>
      </w:pPr>
      <w:r w:rsidRPr="00636299">
        <w:rPr>
          <w:rFonts w:ascii="Maiandra GD" w:hAnsi="Maiandra GD" w:cs="Arial"/>
          <w:b/>
          <w:i/>
          <w:color w:val="000080"/>
          <w:sz w:val="32"/>
          <w:szCs w:val="32"/>
        </w:rPr>
        <w:t>A.A. 20</w:t>
      </w:r>
      <w:r>
        <w:rPr>
          <w:rFonts w:ascii="Maiandra GD" w:hAnsi="Maiandra GD" w:cs="Arial"/>
          <w:b/>
          <w:i/>
          <w:color w:val="000080"/>
          <w:sz w:val="32"/>
          <w:szCs w:val="32"/>
        </w:rPr>
        <w:t>11-12</w:t>
      </w:r>
    </w:p>
    <w:p w:rsidR="008D3E6C" w:rsidRDefault="008D3E6C" w:rsidP="008D3E6C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</w:p>
    <w:p w:rsidR="008D3E6C" w:rsidRDefault="008D3E6C" w:rsidP="008D3E6C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8D3E6C" w:rsidRPr="00636299" w:rsidRDefault="008D3E6C" w:rsidP="008D3E6C">
      <w:pPr>
        <w:pStyle w:val="Intestazione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973"/>
        <w:gridCol w:w="5104"/>
      </w:tblGrid>
      <w:tr w:rsidR="008D3E6C" w:rsidRPr="00CE1D4B" w:rsidTr="0016359F">
        <w:trPr>
          <w:trHeight w:val="629"/>
        </w:trPr>
        <w:tc>
          <w:tcPr>
            <w:tcW w:w="4973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INSEGNAMENTO: Infermieristica clinica delle </w:t>
            </w:r>
          </w:p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                                   cronicità</w:t>
            </w:r>
          </w:p>
        </w:tc>
        <w:tc>
          <w:tcPr>
            <w:tcW w:w="5104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MODULO: Infermieristica clinica in medicina e cure </w:t>
            </w:r>
          </w:p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                    palliative</w:t>
            </w:r>
          </w:p>
        </w:tc>
      </w:tr>
      <w:tr w:rsidR="008D3E6C" w:rsidRPr="00CE1D4B" w:rsidTr="0016359F">
        <w:trPr>
          <w:trHeight w:val="629"/>
        </w:trPr>
        <w:tc>
          <w:tcPr>
            <w:tcW w:w="4973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Coordinatore dell’Insegnamento:</w:t>
            </w:r>
          </w:p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Prof.ssa Luisa Saiani</w:t>
            </w:r>
          </w:p>
        </w:tc>
        <w:tc>
          <w:tcPr>
            <w:tcW w:w="5104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Docente del Modulo:</w:t>
            </w:r>
          </w:p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Inf</w:t>
            </w:r>
            <w:proofErr w:type="spellEnd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. </w:t>
            </w: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Paolo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Zanella</w:t>
            </w:r>
          </w:p>
        </w:tc>
      </w:tr>
      <w:tr w:rsidR="008D3E6C" w:rsidRPr="00CE1D4B" w:rsidTr="0016359F">
        <w:trPr>
          <w:trHeight w:val="629"/>
        </w:trPr>
        <w:tc>
          <w:tcPr>
            <w:tcW w:w="4973" w:type="dxa"/>
            <w:shd w:val="clear" w:color="auto" w:fill="auto"/>
          </w:tcPr>
          <w:p w:rsidR="008D3E6C" w:rsidRPr="00CE1D4B" w:rsidRDefault="007F3A5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CFU Insegnamento:   9</w:t>
            </w:r>
          </w:p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CFU  Modulo:   1</w:t>
            </w:r>
          </w:p>
        </w:tc>
      </w:tr>
      <w:tr w:rsidR="008D3E6C" w:rsidRPr="00CE1D4B" w:rsidTr="0016359F">
        <w:trPr>
          <w:trHeight w:val="306"/>
        </w:trPr>
        <w:tc>
          <w:tcPr>
            <w:tcW w:w="4973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Anno e semestre: 2°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anno</w:t>
            </w: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; 2°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semestre</w:t>
            </w:r>
          </w:p>
        </w:tc>
        <w:tc>
          <w:tcPr>
            <w:tcW w:w="5104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Equivalenti a ore di lezione frontale:  15</w:t>
            </w:r>
          </w:p>
        </w:tc>
      </w:tr>
      <w:tr w:rsidR="008D3E6C" w:rsidRPr="00CE1D4B" w:rsidTr="0016359F">
        <w:trPr>
          <w:trHeight w:val="306"/>
        </w:trPr>
        <w:tc>
          <w:tcPr>
            <w:tcW w:w="4973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</w:tcPr>
          <w:p w:rsidR="008D3E6C" w:rsidRPr="00CE1D4B" w:rsidRDefault="008D3E6C" w:rsidP="0016359F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Ore di esercitazione:  0</w:t>
            </w:r>
          </w:p>
        </w:tc>
      </w:tr>
    </w:tbl>
    <w:p w:rsidR="008D3E6C" w:rsidRPr="0013731F" w:rsidRDefault="008D3E6C" w:rsidP="008D3E6C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D3E6C" w:rsidRPr="0013731F" w:rsidRDefault="008D3E6C" w:rsidP="008D3E6C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D3E6C" w:rsidRPr="00405F0A" w:rsidRDefault="008D3E6C" w:rsidP="008D3E6C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Obiettivi del corso (n° 3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8D3E6C" w:rsidRPr="006D27AE" w:rsidTr="0016359F">
        <w:trPr>
          <w:trHeight w:val="1779"/>
        </w:trPr>
        <w:tc>
          <w:tcPr>
            <w:tcW w:w="10112" w:type="dxa"/>
            <w:shd w:val="clear" w:color="auto" w:fill="auto"/>
          </w:tcPr>
          <w:p w:rsidR="008D3E6C" w:rsidRPr="0029783C" w:rsidRDefault="008D3E6C" w:rsidP="0016359F">
            <w:pPr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9783C">
              <w:rPr>
                <w:rFonts w:ascii="Cambria" w:hAnsi="Cambria" w:cs="Arial"/>
                <w:sz w:val="22"/>
                <w:szCs w:val="22"/>
              </w:rPr>
              <w:t xml:space="preserve">Al termine del corso lo studente sarà in grado di riconoscere e motivare i principali problemi del paziente affetto da cirrosi epatica, i sintomi della fase avanzata di malattia oncologica e del paziente in fine vita. Sarà in grado di proporre per il paziente cirrotico interventi di prevenzione, in particolare educativi, di monitoraggio e risolutivi. Conoscerà i principali interventi di gestione dei sintomi legati alla </w:t>
            </w:r>
            <w:proofErr w:type="spellStart"/>
            <w:r w:rsidRPr="0029783C">
              <w:rPr>
                <w:rFonts w:ascii="Cambria" w:hAnsi="Cambria" w:cs="Arial"/>
                <w:sz w:val="22"/>
                <w:szCs w:val="22"/>
              </w:rPr>
              <w:t>terminalità</w:t>
            </w:r>
            <w:proofErr w:type="spellEnd"/>
            <w:r w:rsidRPr="0029783C">
              <w:rPr>
                <w:rFonts w:ascii="Cambria" w:hAnsi="Cambria" w:cs="Arial"/>
                <w:sz w:val="22"/>
                <w:szCs w:val="22"/>
              </w:rPr>
              <w:t xml:space="preserve"> con particolare attenzione al controllo del dolore cronico e all’accompagnamento del paziente e dei familiari durante il fine vita e l’elaborazione del lutto.</w:t>
            </w:r>
          </w:p>
        </w:tc>
      </w:tr>
    </w:tbl>
    <w:p w:rsidR="008D3E6C" w:rsidRPr="00405F0A" w:rsidRDefault="008D3E6C" w:rsidP="008D3E6C">
      <w:pPr>
        <w:rPr>
          <w:rFonts w:ascii="Maiandra GD" w:hAnsi="Maiandra GD" w:cs="Arial"/>
          <w:color w:val="000080"/>
          <w:sz w:val="22"/>
          <w:szCs w:val="22"/>
        </w:rPr>
      </w:pPr>
    </w:p>
    <w:p w:rsidR="008D3E6C" w:rsidRPr="00405F0A" w:rsidRDefault="008D3E6C" w:rsidP="008D3E6C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Programma in forma sintetica (n° 4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8D3E6C" w:rsidRPr="00CE1D4B" w:rsidTr="0016359F">
        <w:tc>
          <w:tcPr>
            <w:tcW w:w="10112" w:type="dxa"/>
            <w:shd w:val="clear" w:color="auto" w:fill="auto"/>
          </w:tcPr>
          <w:p w:rsidR="008D3E6C" w:rsidRPr="0029783C" w:rsidRDefault="008D3E6C" w:rsidP="001635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9783C">
              <w:rPr>
                <w:rFonts w:ascii="Cambria" w:hAnsi="Cambria" w:cs="Arial"/>
                <w:sz w:val="22"/>
                <w:szCs w:val="22"/>
              </w:rPr>
              <w:t>La gestione assistenziale del pazi</w:t>
            </w:r>
            <w:r w:rsidR="007F3A5C">
              <w:rPr>
                <w:rFonts w:ascii="Cambria" w:hAnsi="Cambria" w:cs="Arial"/>
                <w:sz w:val="22"/>
                <w:szCs w:val="22"/>
              </w:rPr>
              <w:t>ente affetto da cirrosi epatica in fase acuta e cronica.</w:t>
            </w:r>
          </w:p>
          <w:p w:rsidR="008D3E6C" w:rsidRPr="0029783C" w:rsidRDefault="008D3E6C" w:rsidP="001635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9783C">
              <w:rPr>
                <w:rFonts w:ascii="Cambria" w:hAnsi="Cambria" w:cs="Arial"/>
                <w:sz w:val="22"/>
                <w:szCs w:val="22"/>
              </w:rPr>
              <w:t>Accertamento e gestione del dolore cronico nell’adulto e nell’anziano non collaborante.</w:t>
            </w:r>
          </w:p>
          <w:p w:rsidR="008D3E6C" w:rsidRDefault="007F3A5C" w:rsidP="001635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Principi  di g</w:t>
            </w:r>
            <w:r w:rsidR="008D3E6C" w:rsidRPr="0029783C">
              <w:rPr>
                <w:rFonts w:ascii="Cambria" w:hAnsi="Cambria" w:cs="Arial"/>
                <w:sz w:val="22"/>
                <w:szCs w:val="22"/>
              </w:rPr>
              <w:t xml:space="preserve">estione dei sintomi del paziente in fase avanzata di </w:t>
            </w:r>
            <w:r>
              <w:rPr>
                <w:rFonts w:ascii="Cambria" w:hAnsi="Cambria" w:cs="Arial"/>
                <w:sz w:val="22"/>
                <w:szCs w:val="22"/>
              </w:rPr>
              <w:t>malattia</w:t>
            </w:r>
            <w:r w:rsidR="008D3E6C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8D3E6C" w:rsidRPr="00CE1D4B" w:rsidRDefault="008D3E6C" w:rsidP="0016359F">
            <w:pPr>
              <w:jc w:val="both"/>
              <w:rPr>
                <w:rFonts w:ascii="Verdana" w:eastAsia="Arial Unicode MS" w:hAnsi="Verdana" w:cs="Arial"/>
                <w:color w:val="000080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</w:t>
            </w:r>
            <w:r>
              <w:t>’accompagnamento di fine vita e lutto.</w:t>
            </w:r>
          </w:p>
        </w:tc>
      </w:tr>
    </w:tbl>
    <w:p w:rsidR="008D3E6C" w:rsidRPr="00405F0A" w:rsidRDefault="008D3E6C" w:rsidP="008D3E6C">
      <w:pPr>
        <w:rPr>
          <w:rFonts w:ascii="Maiandra GD" w:hAnsi="Maiandra GD" w:cs="Arial"/>
          <w:color w:val="000080"/>
          <w:sz w:val="22"/>
          <w:szCs w:val="22"/>
        </w:rPr>
      </w:pPr>
    </w:p>
    <w:p w:rsidR="008D3E6C" w:rsidRDefault="008D3E6C" w:rsidP="008D3E6C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8D3E6C" w:rsidRPr="00CE1D4B" w:rsidTr="0016359F">
        <w:trPr>
          <w:trHeight w:val="417"/>
        </w:trPr>
        <w:tc>
          <w:tcPr>
            <w:tcW w:w="10112" w:type="dxa"/>
            <w:shd w:val="clear" w:color="auto" w:fill="auto"/>
          </w:tcPr>
          <w:p w:rsidR="007F3A5C" w:rsidRDefault="007F3A5C" w:rsidP="007F3A5C">
            <w:pPr>
              <w:jc w:val="both"/>
            </w:pPr>
            <w:r>
              <w:t>La gestione del  percorso assistenziale ed educativo ad una persona affetta da cirrosi epatica:</w:t>
            </w:r>
          </w:p>
          <w:p w:rsidR="007F3A5C" w:rsidRDefault="007F3A5C" w:rsidP="007F3A5C">
            <w:pPr>
              <w:jc w:val="both"/>
            </w:pPr>
            <w:r w:rsidRPr="0029783C">
              <w:rPr>
                <w:rFonts w:ascii="Cambria" w:hAnsi="Cambria" w:cs="Arial"/>
                <w:sz w:val="22"/>
                <w:szCs w:val="22"/>
              </w:rPr>
              <w:t>accertamento mirato, interventi di prevenzione, soluzione, monitoraggio, educazione mirata alla dimissione</w:t>
            </w:r>
            <w:r>
              <w:rPr>
                <w:rFonts w:ascii="Cambria" w:hAnsi="Cambria" w:cs="Arial"/>
                <w:sz w:val="22"/>
                <w:szCs w:val="22"/>
              </w:rPr>
              <w:t xml:space="preserve">. Prevenzione e gestione dei seguenti problemi: maldistribuzione dei liquidi, </w:t>
            </w:r>
            <w:r>
              <w:t>rischio emorragico, confusione acuta/alterazione della coscienza da encefalopatia.</w:t>
            </w:r>
          </w:p>
          <w:p w:rsidR="007F3A5C" w:rsidRPr="00B8388B" w:rsidRDefault="007F3A5C" w:rsidP="007F3A5C">
            <w:pPr>
              <w:jc w:val="both"/>
            </w:pPr>
            <w:r w:rsidRPr="00B8388B">
              <w:t xml:space="preserve">Filosofia assistenziale nelle terapie di supporto, </w:t>
            </w:r>
            <w:r>
              <w:t xml:space="preserve">nelle </w:t>
            </w:r>
            <w:r w:rsidRPr="00B8388B">
              <w:t>cure palliative e fine vita</w:t>
            </w:r>
          </w:p>
          <w:p w:rsidR="007F3A5C" w:rsidRPr="00B8388B" w:rsidRDefault="007F3A5C" w:rsidP="007F3A5C">
            <w:pPr>
              <w:jc w:val="both"/>
              <w:rPr>
                <w:color w:val="000000" w:themeColor="text1"/>
              </w:rPr>
            </w:pPr>
            <w:r w:rsidRPr="00B8388B">
              <w:t xml:space="preserve">Le terapie di supporto nella persona con malattia oncologica in corso di trattamento e in fase avanzata e/o  fine vita (quest’ultima </w:t>
            </w:r>
            <w:r w:rsidRPr="00B8388B">
              <w:rPr>
                <w:u w:val="single"/>
              </w:rPr>
              <w:t>non solo oncologica</w:t>
            </w:r>
            <w:r>
              <w:t xml:space="preserve">): </w:t>
            </w:r>
            <w:proofErr w:type="spellStart"/>
            <w:r>
              <w:t>mucosite</w:t>
            </w:r>
            <w:proofErr w:type="spellEnd"/>
            <w:r>
              <w:t>,</w:t>
            </w:r>
            <w:r w:rsidRPr="00B8388B">
              <w:t xml:space="preserve"> </w:t>
            </w:r>
            <w:proofErr w:type="spellStart"/>
            <w:r w:rsidRPr="00B8388B">
              <w:t>fadigue</w:t>
            </w:r>
            <w:proofErr w:type="spellEnd"/>
            <w:r w:rsidRPr="00B8388B">
              <w:t xml:space="preserve">, nausea e vomito, neutropenia e </w:t>
            </w:r>
            <w:r w:rsidRPr="00B8388B">
              <w:rPr>
                <w:color w:val="000000" w:themeColor="text1"/>
              </w:rPr>
              <w:t>neutropenia febbrile</w:t>
            </w:r>
          </w:p>
          <w:p w:rsidR="007F3A5C" w:rsidRPr="00B8388B" w:rsidRDefault="007F3A5C" w:rsidP="007F3A5C">
            <w:pPr>
              <w:jc w:val="both"/>
              <w:rPr>
                <w:color w:val="0000FF"/>
              </w:rPr>
            </w:pPr>
            <w:r w:rsidRPr="00B8388B">
              <w:rPr>
                <w:color w:val="000000" w:themeColor="text1"/>
              </w:rPr>
              <w:t>Il trattamento dei sintomi in cure palliative: dispnea e rantolo terminale, delirium, disidratazione (</w:t>
            </w:r>
            <w:r>
              <w:rPr>
                <w:color w:val="000000" w:themeColor="text1"/>
              </w:rPr>
              <w:t>pro e contro dell’idratazione</w:t>
            </w:r>
            <w:r w:rsidRPr="00B8388B">
              <w:rPr>
                <w:color w:val="000000" w:themeColor="text1"/>
              </w:rPr>
              <w:t>), anoressia-cachessia</w:t>
            </w:r>
          </w:p>
          <w:p w:rsidR="008D3E6C" w:rsidRDefault="008D3E6C" w:rsidP="007F3A5C">
            <w:pPr>
              <w:jc w:val="both"/>
            </w:pPr>
            <w:r>
              <w:t xml:space="preserve">Il dolore e la gestione assistenziale del </w:t>
            </w:r>
            <w:r>
              <w:rPr>
                <w:bCs/>
              </w:rPr>
              <w:t xml:space="preserve">dolore  </w:t>
            </w:r>
            <w:r>
              <w:t xml:space="preserve">cronico nell’adulto (cancro, reumatologico…)  e nel paziente anziano </w:t>
            </w:r>
            <w:r>
              <w:rPr>
                <w:bCs/>
              </w:rPr>
              <w:t>collaborante e non.</w:t>
            </w:r>
          </w:p>
          <w:p w:rsidR="007F3A5C" w:rsidRPr="0029783C" w:rsidRDefault="008D3E6C" w:rsidP="00595911">
            <w:pPr>
              <w:jc w:val="both"/>
            </w:pPr>
            <w:r>
              <w:t>L’accompagnamento di fine vita e lutto.</w:t>
            </w:r>
          </w:p>
        </w:tc>
      </w:tr>
    </w:tbl>
    <w:p w:rsidR="008D3E6C" w:rsidRDefault="008D3E6C" w:rsidP="008D3E6C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D3E6C" w:rsidRPr="00405F0A" w:rsidRDefault="008D3E6C" w:rsidP="008D3E6C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lastRenderedPageBreak/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8D3E6C" w:rsidRPr="00CE1D4B" w:rsidTr="0016359F">
        <w:tc>
          <w:tcPr>
            <w:tcW w:w="10112" w:type="dxa"/>
            <w:shd w:val="clear" w:color="auto" w:fill="auto"/>
          </w:tcPr>
          <w:p w:rsidR="008D3E6C" w:rsidRPr="00CE1D4B" w:rsidRDefault="008D3E6C" w:rsidP="0016359F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8D3E6C" w:rsidRPr="0029783C" w:rsidRDefault="008D3E6C" w:rsidP="0016359F">
            <w:pPr>
              <w:ind w:right="4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9783C">
              <w:rPr>
                <w:rFonts w:ascii="Cambria" w:hAnsi="Cambria" w:cs="Arial"/>
                <w:sz w:val="22"/>
                <w:szCs w:val="22"/>
              </w:rPr>
              <w:t xml:space="preserve">Esame scritto (domande a risposta chiusa e a risposta </w:t>
            </w:r>
            <w:r w:rsidR="007F3A5C">
              <w:rPr>
                <w:rFonts w:ascii="Cambria" w:hAnsi="Cambria" w:cs="Arial"/>
                <w:sz w:val="22"/>
                <w:szCs w:val="22"/>
              </w:rPr>
              <w:t xml:space="preserve">breve </w:t>
            </w:r>
            <w:r w:rsidRPr="0029783C">
              <w:rPr>
                <w:rFonts w:ascii="Cambria" w:hAnsi="Cambria" w:cs="Arial"/>
                <w:sz w:val="22"/>
                <w:szCs w:val="22"/>
              </w:rPr>
              <w:t>aperta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– eventuale integrazione orale</w:t>
            </w:r>
            <w:r w:rsidRPr="0029783C">
              <w:rPr>
                <w:rFonts w:ascii="Cambria" w:hAnsi="Cambria" w:cs="Arial"/>
                <w:sz w:val="22"/>
                <w:szCs w:val="22"/>
              </w:rPr>
              <w:t>)</w:t>
            </w:r>
          </w:p>
          <w:p w:rsidR="008D3E6C" w:rsidRPr="00CE1D4B" w:rsidRDefault="008D3E6C" w:rsidP="0016359F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8D3E6C" w:rsidRPr="00636299" w:rsidRDefault="008D3E6C" w:rsidP="008D3E6C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NB. Si ricorda che:</w:t>
      </w:r>
    </w:p>
    <w:p w:rsidR="008D3E6C" w:rsidRPr="00636299" w:rsidRDefault="008D3E6C" w:rsidP="008D3E6C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1.   Le modalità d’esame devono essere concordate con i colleghi del medesimo corso integrato, in modo da risultare omogenee, oltre che contestuali, per tutti i moduli che costituiscono un corso integrato.</w:t>
      </w:r>
    </w:p>
    <w:p w:rsidR="008D3E6C" w:rsidRPr="00636299" w:rsidRDefault="008D3E6C" w:rsidP="008D3E6C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2.   Le modalità d’esame sono le seguenti:   a)  esame orale    b) esame scritto + colloquio orale  (preferibilmente non solo esame scritto).</w:t>
      </w:r>
    </w:p>
    <w:p w:rsidR="008D3E6C" w:rsidRPr="00405F0A" w:rsidRDefault="008D3E6C" w:rsidP="008D3E6C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D3E6C" w:rsidRDefault="008D3E6C" w:rsidP="008D3E6C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8D3E6C" w:rsidRPr="00CE1D4B" w:rsidTr="0016359F">
        <w:tc>
          <w:tcPr>
            <w:tcW w:w="10112" w:type="dxa"/>
            <w:shd w:val="clear" w:color="auto" w:fill="auto"/>
          </w:tcPr>
          <w:p w:rsidR="008D3E6C" w:rsidRDefault="008D3E6C" w:rsidP="007F3A5C">
            <w:pPr>
              <w:tabs>
                <w:tab w:val="left" w:pos="0"/>
                <w:tab w:val="left" w:pos="284"/>
                <w:tab w:val="left" w:pos="5670"/>
              </w:tabs>
              <w:spacing w:before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Saiani L.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Brugnolli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A.  </w:t>
            </w:r>
            <w:r w:rsidR="007F3A5C">
              <w:rPr>
                <w:rFonts w:ascii="Cambria" w:hAnsi="Cambria"/>
                <w:sz w:val="22"/>
                <w:szCs w:val="22"/>
              </w:rPr>
              <w:t xml:space="preserve">(2011) </w:t>
            </w:r>
            <w:r>
              <w:rPr>
                <w:rFonts w:ascii="Cambria" w:hAnsi="Cambria" w:cs="Arial"/>
                <w:sz w:val="22"/>
                <w:szCs w:val="22"/>
              </w:rPr>
              <w:t>Trattato di Cure infermieristiche</w:t>
            </w:r>
            <w:r w:rsidR="007F3A5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 xml:space="preserve">Casa Editrice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Idelso</w:t>
            </w:r>
            <w:r w:rsidR="007F3A5C">
              <w:rPr>
                <w:rFonts w:ascii="Cambria" w:hAnsi="Cambria" w:cs="Arial"/>
                <w:sz w:val="22"/>
                <w:szCs w:val="22"/>
              </w:rPr>
              <w:t>n</w:t>
            </w:r>
            <w:proofErr w:type="spellEnd"/>
            <w:r w:rsidR="007F3A5C">
              <w:rPr>
                <w:rFonts w:ascii="Cambria" w:hAnsi="Cambria" w:cs="Arial"/>
                <w:sz w:val="22"/>
                <w:szCs w:val="22"/>
              </w:rPr>
              <w:t xml:space="preserve"> Gnocchi – Sorbona Napoli</w:t>
            </w:r>
          </w:p>
          <w:p w:rsidR="007F3A5C" w:rsidRPr="007F3A5C" w:rsidRDefault="007F3A5C" w:rsidP="007F3A5C">
            <w:pPr>
              <w:tabs>
                <w:tab w:val="left" w:pos="0"/>
                <w:tab w:val="left" w:pos="284"/>
                <w:tab w:val="left" w:pos="5670"/>
              </w:tabs>
              <w:spacing w:before="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Articoli scientifici consigliati dal docente durante le lezioni</w:t>
            </w:r>
          </w:p>
          <w:p w:rsidR="008D3E6C" w:rsidRPr="00CE1D4B" w:rsidRDefault="008D3E6C" w:rsidP="0016359F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8D3E6C" w:rsidRPr="00405F0A" w:rsidRDefault="008D3E6C" w:rsidP="008D3E6C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</w:p>
    <w:p w:rsidR="008D3E6C" w:rsidRDefault="008D3E6C" w:rsidP="008D3E6C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Ricevimento studenti: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8D3E6C" w:rsidRPr="00CE1D4B" w:rsidTr="0016359F">
        <w:tc>
          <w:tcPr>
            <w:tcW w:w="10112" w:type="dxa"/>
            <w:shd w:val="clear" w:color="auto" w:fill="auto"/>
          </w:tcPr>
          <w:p w:rsidR="008D3E6C" w:rsidRPr="00CE1D4B" w:rsidRDefault="008D3E6C" w:rsidP="0016359F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Telefono, Fax , e-mail:</w:t>
            </w:r>
          </w:p>
          <w:p w:rsidR="008D3E6C" w:rsidRPr="00CE1D4B" w:rsidRDefault="007F3A5C" w:rsidP="0016359F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0461-902518           </w:t>
            </w:r>
            <w:r w:rsidR="008D3E6C"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paolo.zanella@apss.tn.it</w:t>
            </w:r>
          </w:p>
          <w:p w:rsidR="008D3E6C" w:rsidRPr="00CE1D4B" w:rsidRDefault="008D3E6C" w:rsidP="0016359F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Giorno e orario: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 </w:t>
            </w:r>
            <w:r w:rsidRPr="00CE1D4B">
              <w:rPr>
                <w:rFonts w:ascii="Maiandra GD" w:hAnsi="Maiandra GD" w:cs="Arial"/>
                <w:color w:val="000080"/>
                <w:sz w:val="22"/>
                <w:szCs w:val="22"/>
              </w:rPr>
              <w:t>su appuntamento, preso via mail</w:t>
            </w:r>
          </w:p>
        </w:tc>
      </w:tr>
    </w:tbl>
    <w:p w:rsidR="008D3E6C" w:rsidRDefault="008D3E6C" w:rsidP="008D3E6C">
      <w:pPr>
        <w:widowControl w:val="0"/>
        <w:jc w:val="both"/>
        <w:rPr>
          <w:rFonts w:ascii="Maiandra GD" w:hAnsi="Maiandra GD" w:cs="Arial"/>
          <w:color w:val="000080"/>
          <w:sz w:val="22"/>
          <w:szCs w:val="22"/>
        </w:rPr>
      </w:pPr>
      <w:bookmarkStart w:id="0" w:name="_GoBack"/>
      <w:bookmarkEnd w:id="0"/>
    </w:p>
    <w:sectPr w:rsidR="008D3E6C" w:rsidSect="005A2D18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35" w:rsidRDefault="00911135" w:rsidP="003970F7">
      <w:r>
        <w:separator/>
      </w:r>
    </w:p>
  </w:endnote>
  <w:endnote w:type="continuationSeparator" w:id="0">
    <w:p w:rsidR="00911135" w:rsidRDefault="00911135" w:rsidP="0039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7" w:rsidRDefault="003970F7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3E6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5EE7" w:rsidRDefault="00911135" w:rsidP="000039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7" w:rsidRDefault="003970F7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3E6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591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95EE7" w:rsidRDefault="00911135" w:rsidP="000039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35" w:rsidRDefault="00911135" w:rsidP="003970F7">
      <w:r>
        <w:separator/>
      </w:r>
    </w:p>
  </w:footnote>
  <w:footnote w:type="continuationSeparator" w:id="0">
    <w:p w:rsidR="00911135" w:rsidRDefault="00911135" w:rsidP="0039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7" w:rsidRPr="00E65BB0" w:rsidRDefault="00911135" w:rsidP="007C4E5B">
    <w:pPr>
      <w:jc w:val="center"/>
      <w:rPr>
        <w:rFonts w:ascii="Maiandra GD" w:hAnsi="Maiandra GD" w:cs="Arial"/>
        <w:i/>
        <w:sz w:val="20"/>
        <w:szCs w:val="20"/>
      </w:rPr>
    </w:pPr>
    <w:r>
      <w:rPr>
        <w:rFonts w:ascii="Maiandra GD" w:hAnsi="Maiandra GD" w:cs="Arial"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4.05pt;width:54pt;height:48.9pt;z-index:251659264">
          <v:imagedata r:id="rId1" o:title=""/>
          <w10:wrap type="square" side="right"/>
        </v:shape>
        <o:OLEObject Type="Embed" ProgID="MSPhotoEd.3" ShapeID="_x0000_s2049" DrawAspect="Content" ObjectID="_1429003009" r:id="rId2"/>
      </w:pict>
    </w:r>
    <w:r w:rsidR="008D3E6C" w:rsidRPr="00E65BB0">
      <w:rPr>
        <w:rFonts w:ascii="Maiandra GD" w:hAnsi="Maiandra GD" w:cs="Arial"/>
        <w:i/>
        <w:sz w:val="20"/>
        <w:szCs w:val="20"/>
      </w:rPr>
      <w:t>Università degli Studi di Verona</w:t>
    </w:r>
  </w:p>
  <w:p w:rsidR="00895EE7" w:rsidRPr="00E65BB0" w:rsidRDefault="008D3E6C" w:rsidP="00E65BB0">
    <w:pPr>
      <w:pBdr>
        <w:bottom w:val="single" w:sz="4" w:space="1" w:color="auto"/>
      </w:pBdr>
      <w:jc w:val="center"/>
      <w:rPr>
        <w:rFonts w:ascii="Lucida Calligraphy" w:hAnsi="Lucida Calligraphy"/>
        <w:i/>
      </w:rPr>
    </w:pPr>
    <w:r w:rsidRPr="00E65BB0">
      <w:rPr>
        <w:i/>
      </w:rPr>
      <w:t>A.A.    20</w:t>
    </w:r>
    <w:r w:rsidR="007F3A5C">
      <w:rPr>
        <w:i/>
      </w:rPr>
      <w:t>12/13</w:t>
    </w:r>
  </w:p>
  <w:p w:rsidR="00895EE7" w:rsidRPr="007C4E5B" w:rsidRDefault="00911135">
    <w:pPr>
      <w:pStyle w:val="Intestazione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6C"/>
    <w:rsid w:val="003970F7"/>
    <w:rsid w:val="00553610"/>
    <w:rsid w:val="00595911"/>
    <w:rsid w:val="007F3A5C"/>
    <w:rsid w:val="00861373"/>
    <w:rsid w:val="008D3E6C"/>
    <w:rsid w:val="00911135"/>
    <w:rsid w:val="00B86B54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E6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3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3E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8D3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3E6C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8D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E6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3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3E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8D3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3E6C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8D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 cacao</dc:creator>
  <cp:lastModifiedBy>Alessandra Gabaldo</cp:lastModifiedBy>
  <cp:revision>3</cp:revision>
  <dcterms:created xsi:type="dcterms:W3CDTF">2013-05-02T10:27:00Z</dcterms:created>
  <dcterms:modified xsi:type="dcterms:W3CDTF">2013-05-02T10:30:00Z</dcterms:modified>
</cp:coreProperties>
</file>