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83" w:rsidRPr="001629CF" w:rsidRDefault="00E97F83" w:rsidP="007D0B1F">
      <w:pPr>
        <w:tabs>
          <w:tab w:val="left" w:pos="2694"/>
        </w:tabs>
        <w:jc w:val="center"/>
        <w:rPr>
          <w:rFonts w:ascii="Garamond" w:hAnsi="Garamond" w:cs="Garamond"/>
          <w:b/>
          <w:bCs/>
          <w:sz w:val="28"/>
          <w:szCs w:val="28"/>
        </w:rPr>
      </w:pPr>
      <w:bookmarkStart w:id="0" w:name="_GoBack"/>
      <w:bookmarkEnd w:id="0"/>
      <w:r w:rsidRPr="001629CF">
        <w:rPr>
          <w:rFonts w:ascii="Garamond" w:hAnsi="Garamond" w:cs="Garamond"/>
          <w:b/>
          <w:bCs/>
          <w:sz w:val="28"/>
          <w:szCs w:val="28"/>
        </w:rPr>
        <w:t>DIRITTO AMMINISTRATIVO 2</w:t>
      </w:r>
    </w:p>
    <w:p w:rsidR="00E97F83" w:rsidRPr="001629CF" w:rsidRDefault="001629CF" w:rsidP="007D0B1F">
      <w:pPr>
        <w:tabs>
          <w:tab w:val="left" w:pos="2694"/>
        </w:tabs>
        <w:jc w:val="center"/>
        <w:rPr>
          <w:rFonts w:ascii="Garamond" w:hAnsi="Garamond" w:cs="Garamond"/>
          <w:b/>
          <w:iCs/>
          <w:sz w:val="28"/>
          <w:szCs w:val="28"/>
        </w:rPr>
      </w:pPr>
      <w:r w:rsidRPr="001629CF">
        <w:rPr>
          <w:rFonts w:ascii="Garamond" w:hAnsi="Garamond" w:cs="Garamond"/>
          <w:b/>
          <w:bCs/>
          <w:sz w:val="28"/>
          <w:szCs w:val="28"/>
        </w:rPr>
        <w:t>(</w:t>
      </w:r>
      <w:r w:rsidR="007D0B1F">
        <w:rPr>
          <w:rFonts w:ascii="Garamond" w:hAnsi="Garamond" w:cs="Garamond"/>
          <w:b/>
          <w:bCs/>
          <w:sz w:val="28"/>
          <w:szCs w:val="28"/>
        </w:rPr>
        <w:t xml:space="preserve">A.A. </w:t>
      </w:r>
      <w:r w:rsidRPr="001629CF">
        <w:rPr>
          <w:rFonts w:ascii="Garamond" w:hAnsi="Garamond" w:cs="Garamond"/>
          <w:b/>
          <w:bCs/>
          <w:sz w:val="28"/>
          <w:szCs w:val="28"/>
        </w:rPr>
        <w:t>201</w:t>
      </w:r>
      <w:r w:rsidR="008E19B5">
        <w:rPr>
          <w:rFonts w:ascii="Garamond" w:hAnsi="Garamond" w:cs="Garamond"/>
          <w:b/>
          <w:bCs/>
          <w:sz w:val="28"/>
          <w:szCs w:val="28"/>
        </w:rPr>
        <w:t>8</w:t>
      </w:r>
      <w:r w:rsidRPr="001629CF">
        <w:rPr>
          <w:rFonts w:ascii="Garamond" w:hAnsi="Garamond" w:cs="Garamond"/>
          <w:b/>
          <w:bCs/>
          <w:sz w:val="28"/>
          <w:szCs w:val="28"/>
        </w:rPr>
        <w:t xml:space="preserve"> -201</w:t>
      </w:r>
      <w:r w:rsidR="008E19B5">
        <w:rPr>
          <w:rFonts w:ascii="Garamond" w:hAnsi="Garamond" w:cs="Garamond"/>
          <w:b/>
          <w:bCs/>
          <w:sz w:val="28"/>
          <w:szCs w:val="28"/>
        </w:rPr>
        <w:t>9</w:t>
      </w:r>
      <w:r w:rsidR="00E97F83" w:rsidRPr="001629CF">
        <w:rPr>
          <w:rFonts w:ascii="Garamond" w:hAnsi="Garamond" w:cs="Garamond"/>
          <w:b/>
          <w:bCs/>
          <w:sz w:val="28"/>
          <w:szCs w:val="28"/>
        </w:rPr>
        <w:t>)</w:t>
      </w:r>
    </w:p>
    <w:p w:rsidR="00E97F83" w:rsidRPr="001629CF" w:rsidRDefault="00985B3E" w:rsidP="007D0B1F">
      <w:pPr>
        <w:spacing w:after="120" w:line="360" w:lineRule="atLeast"/>
        <w:jc w:val="center"/>
        <w:rPr>
          <w:rFonts w:ascii="Garamond" w:hAnsi="Garamond" w:cs="Garamond"/>
          <w:i/>
          <w:sz w:val="28"/>
          <w:szCs w:val="28"/>
        </w:rPr>
      </w:pPr>
      <w:r w:rsidRPr="001629CF">
        <w:rPr>
          <w:rFonts w:ascii="Garamond" w:hAnsi="Garamond" w:cs="Garamond"/>
          <w:b/>
          <w:iCs/>
          <w:sz w:val="28"/>
          <w:szCs w:val="28"/>
        </w:rPr>
        <w:t>(</w:t>
      </w:r>
      <w:r w:rsidR="00C55C25">
        <w:rPr>
          <w:rFonts w:ascii="Garamond" w:hAnsi="Garamond" w:cs="Garamond"/>
          <w:b/>
          <w:iCs/>
          <w:sz w:val="28"/>
          <w:szCs w:val="28"/>
        </w:rPr>
        <w:t>P</w:t>
      </w:r>
      <w:r w:rsidR="001629CF" w:rsidRPr="001629CF">
        <w:rPr>
          <w:rFonts w:ascii="Garamond" w:hAnsi="Garamond" w:cs="Garamond"/>
          <w:b/>
          <w:iCs/>
          <w:sz w:val="28"/>
          <w:szCs w:val="28"/>
        </w:rPr>
        <w:t>rof. Paolo Duret</w:t>
      </w:r>
      <w:r w:rsidR="00E97F83" w:rsidRPr="001629CF">
        <w:rPr>
          <w:rFonts w:ascii="Garamond" w:hAnsi="Garamond" w:cs="Garamond"/>
          <w:b/>
          <w:iCs/>
          <w:sz w:val="28"/>
          <w:szCs w:val="28"/>
        </w:rPr>
        <w:t>)</w:t>
      </w:r>
    </w:p>
    <w:p w:rsidR="00E97F83" w:rsidRPr="001629CF" w:rsidRDefault="00E97F83" w:rsidP="001629CF">
      <w:pPr>
        <w:tabs>
          <w:tab w:val="left" w:pos="242"/>
        </w:tabs>
        <w:jc w:val="both"/>
        <w:rPr>
          <w:rFonts w:ascii="Garamond" w:hAnsi="Garamond" w:cs="Garamond"/>
          <w:i/>
          <w:sz w:val="28"/>
          <w:szCs w:val="28"/>
        </w:rPr>
      </w:pPr>
    </w:p>
    <w:p w:rsidR="00260718" w:rsidRPr="00260718" w:rsidRDefault="00260718" w:rsidP="00260718">
      <w:pPr>
        <w:tabs>
          <w:tab w:val="left" w:pos="242"/>
        </w:tabs>
        <w:jc w:val="both"/>
        <w:rPr>
          <w:rFonts w:ascii="Garamond" w:hAnsi="Garamond" w:cs="Garamond"/>
          <w:b/>
          <w:color w:val="000000"/>
          <w:sz w:val="28"/>
          <w:szCs w:val="28"/>
        </w:rPr>
      </w:pPr>
      <w:r w:rsidRPr="00260718">
        <w:rPr>
          <w:rFonts w:ascii="Garamond" w:hAnsi="Garamond" w:cs="Garamond"/>
          <w:b/>
          <w:color w:val="000000"/>
          <w:sz w:val="28"/>
          <w:szCs w:val="28"/>
        </w:rPr>
        <w:t>Obiettivi formativi</w:t>
      </w:r>
    </w:p>
    <w:p w:rsidR="00260718" w:rsidRPr="00260718" w:rsidRDefault="00260718" w:rsidP="00260718">
      <w:pPr>
        <w:tabs>
          <w:tab w:val="left" w:pos="242"/>
        </w:tabs>
        <w:jc w:val="both"/>
        <w:rPr>
          <w:rFonts w:ascii="Garamond" w:hAnsi="Garamond" w:cs="Garamond"/>
          <w:color w:val="000000"/>
          <w:sz w:val="28"/>
          <w:szCs w:val="28"/>
        </w:rPr>
      </w:pPr>
      <w:r w:rsidRPr="006C2CBB">
        <w:rPr>
          <w:rFonts w:ascii="Garamond" w:hAnsi="Garamond" w:cs="Garamond"/>
          <w:color w:val="000000"/>
          <w:sz w:val="28"/>
          <w:szCs w:val="28"/>
        </w:rPr>
        <w:t>Il Diritto Amministrativo si articola negli insegnamenti di Diritto Amministrativo 1 e di Diritto amministrativo 2, e trova il suo necessario completamento nel corso di Diritto Processuale Amministrativo.</w:t>
      </w:r>
    </w:p>
    <w:p w:rsidR="00E97F83" w:rsidRDefault="004431C5" w:rsidP="00260718">
      <w:pPr>
        <w:tabs>
          <w:tab w:val="left" w:pos="242"/>
        </w:tabs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Il corso </w:t>
      </w:r>
      <w:r w:rsidR="00260718" w:rsidRPr="00260718">
        <w:rPr>
          <w:rFonts w:ascii="Garamond" w:hAnsi="Garamond" w:cs="Garamond"/>
          <w:color w:val="000000"/>
          <w:sz w:val="28"/>
          <w:szCs w:val="28"/>
        </w:rPr>
        <w:t xml:space="preserve">di Diritto Amministrativo </w:t>
      </w:r>
      <w:r w:rsidR="00260718">
        <w:rPr>
          <w:rFonts w:ascii="Garamond" w:hAnsi="Garamond" w:cs="Garamond"/>
          <w:color w:val="000000"/>
          <w:sz w:val="28"/>
          <w:szCs w:val="28"/>
        </w:rPr>
        <w:t>2</w:t>
      </w:r>
      <w:r w:rsidR="00260718" w:rsidRPr="00260718">
        <w:rPr>
          <w:rFonts w:ascii="Garamond" w:hAnsi="Garamond" w:cs="Garamond"/>
          <w:color w:val="000000"/>
          <w:sz w:val="28"/>
          <w:szCs w:val="28"/>
        </w:rPr>
        <w:t xml:space="preserve"> si sviluppa nell’ambito di una prospettiva realistica orientata alla soluzione dei problemi e si propone di fornire le nozioni fondamentali nonché il metodo per interpretare la disciplina e cogliere le tendenze evolutive inerenti </w:t>
      </w:r>
      <w:r>
        <w:rPr>
          <w:rFonts w:ascii="Garamond" w:hAnsi="Garamond" w:cs="Garamond"/>
          <w:color w:val="000000"/>
          <w:sz w:val="28"/>
          <w:szCs w:val="28"/>
        </w:rPr>
        <w:t>le modalità di svolgimento del</w:t>
      </w:r>
      <w:r w:rsidR="00260718" w:rsidRPr="00260718">
        <w:rPr>
          <w:rFonts w:ascii="Garamond" w:hAnsi="Garamond" w:cs="Garamond"/>
          <w:color w:val="000000"/>
          <w:sz w:val="28"/>
          <w:szCs w:val="28"/>
        </w:rPr>
        <w:t>l’attività amministrativa</w:t>
      </w:r>
      <w:r>
        <w:rPr>
          <w:rFonts w:ascii="Garamond" w:hAnsi="Garamond" w:cs="Garamond"/>
          <w:color w:val="000000"/>
          <w:sz w:val="28"/>
          <w:szCs w:val="28"/>
        </w:rPr>
        <w:t>,</w:t>
      </w:r>
      <w:r w:rsidR="00260718" w:rsidRPr="00260718">
        <w:rPr>
          <w:rFonts w:ascii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hAnsi="Garamond" w:cs="Garamond"/>
          <w:color w:val="000000"/>
          <w:sz w:val="28"/>
          <w:szCs w:val="28"/>
        </w:rPr>
        <w:t xml:space="preserve">con </w:t>
      </w:r>
      <w:r w:rsidRPr="005B33B2">
        <w:rPr>
          <w:rFonts w:ascii="Garamond" w:hAnsi="Garamond" w:cs="Verdana"/>
          <w:sz w:val="28"/>
          <w:szCs w:val="28"/>
        </w:rPr>
        <w:t xml:space="preserve">particolare attenzione </w:t>
      </w:r>
      <w:r>
        <w:rPr>
          <w:rFonts w:ascii="Garamond" w:hAnsi="Garamond" w:cs="Verdana"/>
          <w:sz w:val="28"/>
          <w:szCs w:val="28"/>
        </w:rPr>
        <w:t xml:space="preserve">anche </w:t>
      </w:r>
      <w:r w:rsidRPr="005B33B2">
        <w:rPr>
          <w:rFonts w:ascii="Garamond" w:hAnsi="Garamond" w:cs="Verdana"/>
          <w:sz w:val="28"/>
          <w:szCs w:val="28"/>
        </w:rPr>
        <w:t>all’amministrazione consensuale</w:t>
      </w:r>
      <w:r>
        <w:rPr>
          <w:rFonts w:ascii="Garamond" w:hAnsi="Garamond" w:cs="Verdana"/>
          <w:sz w:val="28"/>
          <w:szCs w:val="28"/>
        </w:rPr>
        <w:t xml:space="preserve">, nonché </w:t>
      </w:r>
      <w:r w:rsidRPr="007D0B1F">
        <w:rPr>
          <w:rFonts w:ascii="Garamond" w:hAnsi="Garamond" w:cs="Garamond"/>
          <w:sz w:val="28"/>
          <w:szCs w:val="28"/>
        </w:rPr>
        <w:t xml:space="preserve">i rimedi giustiziali e processuali a tutela del cittadino nei confronti della </w:t>
      </w:r>
      <w:r>
        <w:rPr>
          <w:rFonts w:ascii="Garamond" w:hAnsi="Garamond" w:cs="Garamond"/>
          <w:sz w:val="28"/>
          <w:szCs w:val="28"/>
        </w:rPr>
        <w:t xml:space="preserve">pubblica amministrazione. </w:t>
      </w:r>
    </w:p>
    <w:p w:rsidR="004431C5" w:rsidRDefault="004431C5" w:rsidP="00260718">
      <w:pPr>
        <w:tabs>
          <w:tab w:val="left" w:pos="242"/>
        </w:tabs>
        <w:jc w:val="both"/>
        <w:rPr>
          <w:rFonts w:ascii="Garamond" w:hAnsi="Garamond" w:cs="Garamond"/>
          <w:color w:val="000000"/>
          <w:sz w:val="28"/>
          <w:szCs w:val="28"/>
        </w:rPr>
      </w:pPr>
      <w:r w:rsidRPr="004431C5">
        <w:rPr>
          <w:rFonts w:ascii="Garamond" w:hAnsi="Garamond" w:cs="Garamond"/>
          <w:color w:val="000000"/>
          <w:sz w:val="28"/>
          <w:szCs w:val="28"/>
        </w:rPr>
        <w:t xml:space="preserve">Al termine del corso lo studente dovrà aver acquisito le conoscenze che gli consentiranno di comprendere il quadro </w:t>
      </w:r>
      <w:r w:rsidR="00EE4438">
        <w:rPr>
          <w:rFonts w:ascii="Garamond" w:hAnsi="Garamond" w:cs="Garamond"/>
          <w:color w:val="000000"/>
          <w:sz w:val="28"/>
          <w:szCs w:val="28"/>
        </w:rPr>
        <w:t>dell’attività dell’amministrazione e</w:t>
      </w:r>
      <w:r w:rsidR="002774F1">
        <w:rPr>
          <w:rFonts w:ascii="Garamond" w:hAnsi="Garamond" w:cs="Garamond"/>
          <w:color w:val="000000"/>
          <w:sz w:val="28"/>
          <w:szCs w:val="28"/>
        </w:rPr>
        <w:t>d i lineamenti generali</w:t>
      </w:r>
      <w:r w:rsidR="00EE4438">
        <w:rPr>
          <w:rFonts w:ascii="Garamond" w:hAnsi="Garamond" w:cs="Garamond"/>
          <w:color w:val="000000"/>
          <w:sz w:val="28"/>
          <w:szCs w:val="28"/>
        </w:rPr>
        <w:t xml:space="preserve"> della relativa tutela e </w:t>
      </w:r>
      <w:r w:rsidRPr="004431C5">
        <w:rPr>
          <w:rFonts w:ascii="Garamond" w:hAnsi="Garamond" w:cs="Garamond"/>
          <w:color w:val="000000"/>
          <w:sz w:val="28"/>
          <w:szCs w:val="28"/>
        </w:rPr>
        <w:t>di individuarne le principali criticità nella prospettiva giuridica.</w:t>
      </w:r>
      <w:r>
        <w:rPr>
          <w:rFonts w:ascii="Garamond" w:hAnsi="Garamond" w:cs="Garamond"/>
          <w:color w:val="000000"/>
          <w:sz w:val="28"/>
          <w:szCs w:val="28"/>
        </w:rPr>
        <w:t xml:space="preserve"> </w:t>
      </w:r>
    </w:p>
    <w:p w:rsidR="00260718" w:rsidRPr="001629CF" w:rsidRDefault="00260718" w:rsidP="001629CF">
      <w:pPr>
        <w:tabs>
          <w:tab w:val="left" w:pos="242"/>
        </w:tabs>
        <w:jc w:val="both"/>
        <w:rPr>
          <w:rFonts w:ascii="Garamond" w:hAnsi="Garamond" w:cs="Garamond"/>
          <w:color w:val="000000"/>
          <w:sz w:val="28"/>
          <w:szCs w:val="28"/>
        </w:rPr>
      </w:pPr>
    </w:p>
    <w:p w:rsidR="00E97F83" w:rsidRPr="001629CF" w:rsidRDefault="00E97F83" w:rsidP="001629CF">
      <w:pPr>
        <w:jc w:val="both"/>
        <w:rPr>
          <w:rFonts w:ascii="Garamond" w:hAnsi="Garamond" w:cs="Garamond"/>
          <w:sz w:val="28"/>
          <w:szCs w:val="28"/>
        </w:rPr>
      </w:pPr>
      <w:r w:rsidRPr="001629CF">
        <w:rPr>
          <w:rFonts w:ascii="Garamond" w:hAnsi="Garamond" w:cs="Garamond"/>
          <w:b/>
          <w:sz w:val="28"/>
          <w:szCs w:val="28"/>
        </w:rPr>
        <w:t>Programma</w:t>
      </w:r>
    </w:p>
    <w:p w:rsidR="00E97F83" w:rsidRPr="005B33B2" w:rsidRDefault="00E97F83" w:rsidP="00170643">
      <w:pPr>
        <w:numPr>
          <w:ilvl w:val="0"/>
          <w:numId w:val="6"/>
        </w:numPr>
        <w:jc w:val="both"/>
        <w:rPr>
          <w:rFonts w:ascii="Garamond" w:hAnsi="Garamond" w:cs="Garamond"/>
          <w:sz w:val="28"/>
          <w:szCs w:val="28"/>
        </w:rPr>
      </w:pPr>
      <w:r w:rsidRPr="005B33B2">
        <w:rPr>
          <w:rFonts w:ascii="Garamond" w:hAnsi="Garamond" w:cs="Garamond"/>
          <w:sz w:val="28"/>
          <w:szCs w:val="28"/>
        </w:rPr>
        <w:t>Il quadro costituzionale dell’attività amministrativa.</w:t>
      </w:r>
    </w:p>
    <w:p w:rsidR="00E97F83" w:rsidRPr="005B33B2" w:rsidRDefault="00E97F83" w:rsidP="00170643">
      <w:pPr>
        <w:numPr>
          <w:ilvl w:val="0"/>
          <w:numId w:val="6"/>
        </w:numPr>
        <w:jc w:val="both"/>
        <w:rPr>
          <w:rFonts w:ascii="Garamond" w:hAnsi="Garamond" w:cs="Garamond"/>
          <w:sz w:val="28"/>
          <w:szCs w:val="28"/>
        </w:rPr>
      </w:pPr>
      <w:r w:rsidRPr="005B33B2">
        <w:rPr>
          <w:rFonts w:ascii="Garamond" w:hAnsi="Garamond" w:cs="Garamond"/>
          <w:sz w:val="28"/>
          <w:szCs w:val="28"/>
        </w:rPr>
        <w:t xml:space="preserve">L’attività amministrativa regolata dal diritto pubblico. </w:t>
      </w:r>
    </w:p>
    <w:p w:rsidR="00E97F83" w:rsidRPr="001629CF" w:rsidRDefault="00E97F83" w:rsidP="00170643">
      <w:pPr>
        <w:numPr>
          <w:ilvl w:val="0"/>
          <w:numId w:val="6"/>
        </w:numPr>
        <w:jc w:val="both"/>
        <w:rPr>
          <w:rFonts w:ascii="Garamond" w:hAnsi="Garamond" w:cs="Garamond"/>
          <w:sz w:val="28"/>
          <w:szCs w:val="28"/>
        </w:rPr>
      </w:pPr>
      <w:r w:rsidRPr="001629CF">
        <w:rPr>
          <w:rFonts w:ascii="Garamond" w:hAnsi="Garamond" w:cs="Garamond"/>
          <w:sz w:val="28"/>
          <w:szCs w:val="28"/>
        </w:rPr>
        <w:t>Il procedimento amministrativo</w:t>
      </w:r>
      <w:r w:rsidR="003F4525">
        <w:rPr>
          <w:rFonts w:ascii="Garamond" w:hAnsi="Garamond" w:cs="Garamond"/>
          <w:sz w:val="28"/>
          <w:szCs w:val="28"/>
        </w:rPr>
        <w:t xml:space="preserve"> e la sua disciplina</w:t>
      </w:r>
      <w:r w:rsidRPr="001629CF">
        <w:rPr>
          <w:rFonts w:ascii="Garamond" w:hAnsi="Garamond" w:cs="Garamond"/>
          <w:sz w:val="28"/>
          <w:szCs w:val="28"/>
        </w:rPr>
        <w:t xml:space="preserve">. </w:t>
      </w:r>
    </w:p>
    <w:p w:rsidR="00E97F83" w:rsidRPr="001629CF" w:rsidRDefault="00E97F83" w:rsidP="00170643">
      <w:pPr>
        <w:numPr>
          <w:ilvl w:val="0"/>
          <w:numId w:val="6"/>
        </w:numPr>
        <w:jc w:val="both"/>
        <w:rPr>
          <w:rFonts w:ascii="Garamond" w:hAnsi="Garamond" w:cs="Garamond"/>
          <w:sz w:val="28"/>
          <w:szCs w:val="28"/>
        </w:rPr>
      </w:pPr>
      <w:r w:rsidRPr="001629CF">
        <w:rPr>
          <w:rFonts w:ascii="Garamond" w:hAnsi="Garamond" w:cs="Garamond"/>
          <w:sz w:val="28"/>
          <w:szCs w:val="28"/>
        </w:rPr>
        <w:t>Il provvedimento amministrativo</w:t>
      </w:r>
      <w:r w:rsidR="003F4525">
        <w:rPr>
          <w:rFonts w:ascii="Garamond" w:hAnsi="Garamond" w:cs="Garamond"/>
          <w:sz w:val="28"/>
          <w:szCs w:val="28"/>
        </w:rPr>
        <w:t xml:space="preserve"> nella teoria degli atti amministrativi</w:t>
      </w:r>
      <w:r w:rsidRPr="001629CF">
        <w:rPr>
          <w:rFonts w:ascii="Garamond" w:hAnsi="Garamond" w:cs="Garamond"/>
          <w:sz w:val="28"/>
          <w:szCs w:val="28"/>
        </w:rPr>
        <w:t xml:space="preserve">. </w:t>
      </w:r>
    </w:p>
    <w:p w:rsidR="00E97F83" w:rsidRPr="001629CF" w:rsidRDefault="00E97F83" w:rsidP="00170643">
      <w:pPr>
        <w:numPr>
          <w:ilvl w:val="0"/>
          <w:numId w:val="6"/>
        </w:numPr>
        <w:jc w:val="both"/>
        <w:rPr>
          <w:rFonts w:ascii="Garamond" w:hAnsi="Garamond" w:cs="Garamond"/>
          <w:sz w:val="28"/>
          <w:szCs w:val="28"/>
        </w:rPr>
      </w:pPr>
      <w:r w:rsidRPr="001629CF">
        <w:rPr>
          <w:rFonts w:ascii="Garamond" w:hAnsi="Garamond" w:cs="Garamond"/>
          <w:sz w:val="28"/>
          <w:szCs w:val="28"/>
        </w:rPr>
        <w:t>L’invalidità del provvedimento amministrativo.</w:t>
      </w:r>
    </w:p>
    <w:p w:rsidR="00E97F83" w:rsidRPr="001629CF" w:rsidRDefault="00E97F83" w:rsidP="00170643">
      <w:pPr>
        <w:numPr>
          <w:ilvl w:val="0"/>
          <w:numId w:val="6"/>
        </w:numPr>
        <w:jc w:val="both"/>
        <w:rPr>
          <w:rFonts w:ascii="Garamond" w:hAnsi="Garamond" w:cs="Garamond"/>
          <w:sz w:val="28"/>
          <w:szCs w:val="28"/>
        </w:rPr>
      </w:pPr>
      <w:r w:rsidRPr="001629CF">
        <w:rPr>
          <w:rFonts w:ascii="Garamond" w:hAnsi="Garamond" w:cs="Garamond"/>
          <w:sz w:val="28"/>
          <w:szCs w:val="28"/>
        </w:rPr>
        <w:t xml:space="preserve">L’attività negoziale della Pubblica Amministrazione. </w:t>
      </w:r>
    </w:p>
    <w:p w:rsidR="00E97F83" w:rsidRPr="001629CF" w:rsidRDefault="00E97F83" w:rsidP="00170643">
      <w:pPr>
        <w:numPr>
          <w:ilvl w:val="0"/>
          <w:numId w:val="6"/>
        </w:numPr>
        <w:jc w:val="both"/>
        <w:rPr>
          <w:rFonts w:ascii="Garamond" w:hAnsi="Garamond" w:cs="Garamond"/>
          <w:sz w:val="28"/>
          <w:szCs w:val="28"/>
        </w:rPr>
      </w:pPr>
      <w:r w:rsidRPr="001629CF">
        <w:rPr>
          <w:rFonts w:ascii="Garamond" w:hAnsi="Garamond" w:cs="Garamond"/>
          <w:sz w:val="28"/>
          <w:szCs w:val="28"/>
        </w:rPr>
        <w:t xml:space="preserve">Gli accordi amministrativi. </w:t>
      </w:r>
    </w:p>
    <w:p w:rsidR="00E97F83" w:rsidRPr="001629CF" w:rsidRDefault="00E97F83" w:rsidP="00170643">
      <w:pPr>
        <w:numPr>
          <w:ilvl w:val="0"/>
          <w:numId w:val="6"/>
        </w:numPr>
        <w:jc w:val="both"/>
        <w:rPr>
          <w:rFonts w:ascii="Garamond" w:hAnsi="Garamond" w:cs="Garamond"/>
          <w:sz w:val="28"/>
          <w:szCs w:val="28"/>
        </w:rPr>
      </w:pPr>
      <w:r w:rsidRPr="001629CF">
        <w:rPr>
          <w:rFonts w:ascii="Garamond" w:hAnsi="Garamond" w:cs="Garamond"/>
          <w:sz w:val="28"/>
          <w:szCs w:val="28"/>
        </w:rPr>
        <w:t>I contratti della P.A.</w:t>
      </w:r>
    </w:p>
    <w:p w:rsidR="00E97F83" w:rsidRPr="001629CF" w:rsidRDefault="00E97F83" w:rsidP="00170643">
      <w:pPr>
        <w:numPr>
          <w:ilvl w:val="0"/>
          <w:numId w:val="6"/>
        </w:numPr>
        <w:jc w:val="both"/>
        <w:rPr>
          <w:rFonts w:ascii="Garamond" w:hAnsi="Garamond" w:cs="Garamond"/>
          <w:sz w:val="28"/>
          <w:szCs w:val="28"/>
        </w:rPr>
      </w:pPr>
      <w:r w:rsidRPr="001629CF">
        <w:rPr>
          <w:rFonts w:ascii="Garamond" w:hAnsi="Garamond" w:cs="Garamond"/>
          <w:sz w:val="28"/>
          <w:szCs w:val="28"/>
        </w:rPr>
        <w:t xml:space="preserve">La responsabilità dell’Amministrazione e dei suoi agenti. </w:t>
      </w:r>
    </w:p>
    <w:p w:rsidR="00E97F83" w:rsidRPr="001629CF" w:rsidRDefault="00E97F83" w:rsidP="00170643">
      <w:pPr>
        <w:numPr>
          <w:ilvl w:val="0"/>
          <w:numId w:val="6"/>
        </w:numPr>
        <w:jc w:val="both"/>
        <w:rPr>
          <w:rFonts w:ascii="Garamond" w:hAnsi="Garamond" w:cs="Garamond"/>
          <w:sz w:val="28"/>
          <w:szCs w:val="28"/>
        </w:rPr>
      </w:pPr>
      <w:r w:rsidRPr="001629CF">
        <w:rPr>
          <w:rFonts w:ascii="Garamond" w:hAnsi="Garamond" w:cs="Garamond"/>
          <w:sz w:val="28"/>
          <w:szCs w:val="28"/>
        </w:rPr>
        <w:lastRenderedPageBreak/>
        <w:t xml:space="preserve">Quadro generale della tutela nei confronti della pubblica amministrazione. </w:t>
      </w:r>
    </w:p>
    <w:p w:rsidR="00E97F83" w:rsidRDefault="00E97F83" w:rsidP="00170643">
      <w:pPr>
        <w:numPr>
          <w:ilvl w:val="0"/>
          <w:numId w:val="6"/>
        </w:numPr>
        <w:jc w:val="both"/>
        <w:rPr>
          <w:rFonts w:ascii="Garamond" w:hAnsi="Garamond" w:cs="Garamond"/>
          <w:sz w:val="28"/>
          <w:szCs w:val="28"/>
        </w:rPr>
      </w:pPr>
      <w:r w:rsidRPr="001629CF">
        <w:rPr>
          <w:rFonts w:ascii="Garamond" w:hAnsi="Garamond" w:cs="Garamond"/>
          <w:sz w:val="28"/>
          <w:szCs w:val="28"/>
        </w:rPr>
        <w:t xml:space="preserve">I rimedi amministrativi. </w:t>
      </w:r>
    </w:p>
    <w:p w:rsidR="009A3189" w:rsidRPr="009A3189" w:rsidRDefault="009A3189" w:rsidP="009A3189">
      <w:pPr>
        <w:pStyle w:val="Paragrafoelenco"/>
        <w:numPr>
          <w:ilvl w:val="0"/>
          <w:numId w:val="6"/>
        </w:numPr>
        <w:jc w:val="both"/>
        <w:rPr>
          <w:rFonts w:ascii="Garamond" w:hAnsi="Garamond" w:cs="Garamond"/>
          <w:sz w:val="28"/>
          <w:szCs w:val="28"/>
        </w:rPr>
      </w:pPr>
      <w:r w:rsidRPr="009A3189">
        <w:rPr>
          <w:rFonts w:ascii="Garamond" w:hAnsi="Garamond" w:cs="Garamond"/>
          <w:sz w:val="28"/>
          <w:szCs w:val="28"/>
        </w:rPr>
        <w:t>Il processo amministrativo (nozioni fondamentali)</w:t>
      </w:r>
    </w:p>
    <w:p w:rsidR="00E97F83" w:rsidRDefault="00E97F83" w:rsidP="001629CF">
      <w:pPr>
        <w:spacing w:after="120"/>
        <w:jc w:val="both"/>
        <w:rPr>
          <w:rFonts w:ascii="Garamond" w:hAnsi="Garamond" w:cs="Garamond"/>
          <w:sz w:val="28"/>
          <w:szCs w:val="28"/>
        </w:rPr>
      </w:pPr>
    </w:p>
    <w:p w:rsidR="008E1691" w:rsidRPr="005B33B2" w:rsidRDefault="00D83AAD" w:rsidP="001629CF">
      <w:pPr>
        <w:spacing w:after="120"/>
        <w:jc w:val="both"/>
        <w:rPr>
          <w:rFonts w:ascii="Garamond" w:hAnsi="Garamond" w:cs="Garamond"/>
          <w:sz w:val="28"/>
          <w:szCs w:val="28"/>
        </w:rPr>
      </w:pPr>
      <w:r w:rsidRPr="005B33B2">
        <w:rPr>
          <w:rFonts w:ascii="Garamond" w:hAnsi="Garamond" w:cs="Garamond"/>
          <w:b/>
          <w:sz w:val="28"/>
          <w:szCs w:val="28"/>
        </w:rPr>
        <w:t>Modalità</w:t>
      </w:r>
      <w:r w:rsidR="00D44C83" w:rsidRPr="005B33B2">
        <w:rPr>
          <w:rFonts w:ascii="Garamond" w:hAnsi="Garamond" w:cs="Garamond"/>
          <w:b/>
          <w:sz w:val="28"/>
          <w:szCs w:val="28"/>
        </w:rPr>
        <w:t xml:space="preserve"> didattiche</w:t>
      </w:r>
    </w:p>
    <w:p w:rsidR="00F272BD" w:rsidRPr="00F272BD" w:rsidRDefault="00F272BD" w:rsidP="00F272BD">
      <w:pPr>
        <w:spacing w:after="120"/>
        <w:jc w:val="both"/>
        <w:rPr>
          <w:rFonts w:ascii="Garamond" w:hAnsi="Garamond" w:cs="Garamond"/>
          <w:sz w:val="28"/>
          <w:szCs w:val="28"/>
        </w:rPr>
      </w:pPr>
      <w:r w:rsidRPr="00F272BD">
        <w:rPr>
          <w:rFonts w:ascii="Garamond" w:hAnsi="Garamond" w:cs="Garamond"/>
          <w:sz w:val="28"/>
          <w:szCs w:val="28"/>
        </w:rPr>
        <w:t xml:space="preserve">Le modalità didattiche adottate sono distinte tra studenti frequentanti e non frequentanti. </w:t>
      </w:r>
    </w:p>
    <w:p w:rsidR="00F272BD" w:rsidRPr="00B33169" w:rsidRDefault="00B33169" w:rsidP="00B33169">
      <w:pPr>
        <w:pStyle w:val="Paragrafoelenco"/>
        <w:numPr>
          <w:ilvl w:val="0"/>
          <w:numId w:val="5"/>
        </w:numPr>
        <w:spacing w:after="120"/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c</w:t>
      </w:r>
      <w:r w:rsidR="00F272BD" w:rsidRPr="00B33169">
        <w:rPr>
          <w:rFonts w:ascii="Garamond" w:hAnsi="Garamond" w:cs="Garamond"/>
          <w:sz w:val="28"/>
          <w:szCs w:val="28"/>
        </w:rPr>
        <w:t xml:space="preserve">on riguardo agli studenti frequentanti, le modalità didattiche consistono in lezioni frontali dedicate alla trasmissione delle nozioni basilari, delle categorie-chiave e degli strumenti applicativi fondamentali. Le lezioni </w:t>
      </w:r>
      <w:r w:rsidR="00291F06">
        <w:rPr>
          <w:rFonts w:ascii="Garamond" w:hAnsi="Garamond" w:cs="Garamond"/>
          <w:sz w:val="28"/>
          <w:szCs w:val="28"/>
        </w:rPr>
        <w:t>costituiscono</w:t>
      </w:r>
      <w:r w:rsidR="00F272BD" w:rsidRPr="00B33169">
        <w:rPr>
          <w:rFonts w:ascii="Garamond" w:hAnsi="Garamond" w:cs="Garamond"/>
          <w:sz w:val="28"/>
          <w:szCs w:val="28"/>
        </w:rPr>
        <w:t xml:space="preserve"> l’approfondimento del materiale didattico caricato sulla piattaforma e-learning e reso disponibile di volta in volta prima dello svolgimento di ogni lezione. </w:t>
      </w:r>
    </w:p>
    <w:p w:rsidR="00F272BD" w:rsidRPr="00B33169" w:rsidRDefault="00B33169" w:rsidP="00B33169">
      <w:pPr>
        <w:pStyle w:val="Paragrafoelenco"/>
        <w:numPr>
          <w:ilvl w:val="0"/>
          <w:numId w:val="5"/>
        </w:numPr>
        <w:spacing w:after="120"/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c</w:t>
      </w:r>
      <w:r w:rsidR="00F272BD" w:rsidRPr="00B33169">
        <w:rPr>
          <w:rFonts w:ascii="Garamond" w:hAnsi="Garamond" w:cs="Garamond"/>
          <w:sz w:val="28"/>
          <w:szCs w:val="28"/>
        </w:rPr>
        <w:t xml:space="preserve">on riguardo agli studenti non frequentanti, le modalità didattiche consistono in un supporto del docente ad uno studio manualistico aggiornato. </w:t>
      </w:r>
    </w:p>
    <w:p w:rsidR="00D83AAD" w:rsidRPr="001629CF" w:rsidRDefault="00D83AAD" w:rsidP="001629CF">
      <w:pPr>
        <w:spacing w:after="120"/>
        <w:jc w:val="both"/>
        <w:rPr>
          <w:rFonts w:ascii="Garamond" w:hAnsi="Garamond" w:cs="Garamond"/>
          <w:sz w:val="28"/>
          <w:szCs w:val="28"/>
        </w:rPr>
      </w:pPr>
    </w:p>
    <w:p w:rsidR="00E97F83" w:rsidRPr="001629CF" w:rsidRDefault="00E97F83" w:rsidP="001629CF">
      <w:pPr>
        <w:spacing w:after="120"/>
        <w:jc w:val="both"/>
        <w:rPr>
          <w:rFonts w:ascii="Garamond" w:hAnsi="Garamond" w:cs="Garamond"/>
          <w:sz w:val="28"/>
          <w:szCs w:val="28"/>
        </w:rPr>
      </w:pPr>
      <w:r w:rsidRPr="001629CF">
        <w:rPr>
          <w:rFonts w:ascii="Garamond" w:hAnsi="Garamond" w:cs="Garamond"/>
          <w:b/>
          <w:sz w:val="28"/>
          <w:szCs w:val="28"/>
        </w:rPr>
        <w:t>Testi consigliati</w:t>
      </w:r>
    </w:p>
    <w:p w:rsidR="001629CF" w:rsidRDefault="008C553D" w:rsidP="001629C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G. Corso</w:t>
      </w:r>
      <w:r w:rsidR="001629CF" w:rsidRPr="001629CF">
        <w:rPr>
          <w:rFonts w:ascii="Garamond" w:hAnsi="Garamond"/>
          <w:sz w:val="28"/>
          <w:szCs w:val="28"/>
        </w:rPr>
        <w:t xml:space="preserve">, </w:t>
      </w:r>
      <w:r w:rsidR="001629CF" w:rsidRPr="001629CF">
        <w:rPr>
          <w:rFonts w:ascii="Garamond" w:hAnsi="Garamond"/>
          <w:i/>
          <w:iCs/>
          <w:sz w:val="28"/>
          <w:szCs w:val="28"/>
        </w:rPr>
        <w:t>Manuale di diritto amministrativo</w:t>
      </w:r>
      <w:r>
        <w:rPr>
          <w:rFonts w:ascii="Garamond" w:hAnsi="Garamond"/>
          <w:sz w:val="28"/>
          <w:szCs w:val="28"/>
        </w:rPr>
        <w:t xml:space="preserve">, G. </w:t>
      </w:r>
      <w:proofErr w:type="spellStart"/>
      <w:r>
        <w:rPr>
          <w:rFonts w:ascii="Garamond" w:hAnsi="Garamond"/>
          <w:sz w:val="28"/>
          <w:szCs w:val="28"/>
        </w:rPr>
        <w:t>Giappichelli</w:t>
      </w:r>
      <w:proofErr w:type="spellEnd"/>
      <w:r>
        <w:rPr>
          <w:rFonts w:ascii="Garamond" w:hAnsi="Garamond"/>
          <w:sz w:val="28"/>
          <w:szCs w:val="28"/>
        </w:rPr>
        <w:t xml:space="preserve"> Editore</w:t>
      </w:r>
      <w:r w:rsidR="008E1691"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 xml:space="preserve">Torino, 2017, limitatamente alle sezioni seconda, terza, quarta, sesta, ottava, nona della </w:t>
      </w:r>
      <w:r w:rsidRPr="008C553D">
        <w:rPr>
          <w:rFonts w:ascii="Garamond" w:hAnsi="Garamond"/>
          <w:b/>
          <w:sz w:val="28"/>
          <w:szCs w:val="28"/>
        </w:rPr>
        <w:t>parte seconda</w:t>
      </w:r>
      <w:r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nonché ai paragrafi dal numero 1 al numero 29 della </w:t>
      </w:r>
      <w:r w:rsidRPr="008C553D">
        <w:rPr>
          <w:rFonts w:ascii="Garamond" w:hAnsi="Garamond"/>
          <w:b/>
          <w:sz w:val="28"/>
          <w:szCs w:val="28"/>
        </w:rPr>
        <w:t>parte terza</w:t>
      </w:r>
    </w:p>
    <w:p w:rsidR="00AD5901" w:rsidRDefault="00AD5901" w:rsidP="001629CF">
      <w:pPr>
        <w:jc w:val="both"/>
        <w:rPr>
          <w:rFonts w:ascii="Garamond" w:hAnsi="Garamond"/>
          <w:sz w:val="28"/>
          <w:szCs w:val="28"/>
        </w:rPr>
      </w:pPr>
    </w:p>
    <w:p w:rsidR="00AD5901" w:rsidRPr="001629CF" w:rsidRDefault="00AD5901" w:rsidP="00AD5901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</w:t>
      </w:r>
    </w:p>
    <w:p w:rsidR="001629CF" w:rsidRDefault="001629CF" w:rsidP="001629CF">
      <w:pPr>
        <w:jc w:val="both"/>
        <w:rPr>
          <w:rFonts w:ascii="Garamond" w:hAnsi="Garamond"/>
          <w:sz w:val="28"/>
          <w:szCs w:val="28"/>
        </w:rPr>
      </w:pPr>
    </w:p>
    <w:p w:rsidR="00810ADA" w:rsidRDefault="008C553D" w:rsidP="001629C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R. Villata - M. </w:t>
      </w:r>
      <w:proofErr w:type="spellStart"/>
      <w:r>
        <w:rPr>
          <w:rFonts w:ascii="Garamond" w:hAnsi="Garamond"/>
          <w:sz w:val="28"/>
          <w:szCs w:val="28"/>
        </w:rPr>
        <w:t>Ramajoli</w:t>
      </w:r>
      <w:proofErr w:type="spellEnd"/>
      <w:r>
        <w:rPr>
          <w:rFonts w:ascii="Garamond" w:hAnsi="Garamond"/>
          <w:sz w:val="28"/>
          <w:szCs w:val="28"/>
        </w:rPr>
        <w:t xml:space="preserve"> “</w:t>
      </w:r>
      <w:r w:rsidR="00004A19" w:rsidRPr="00004A19">
        <w:rPr>
          <w:rFonts w:ascii="Garamond" w:hAnsi="Garamond"/>
          <w:b/>
          <w:i/>
          <w:sz w:val="28"/>
          <w:szCs w:val="28"/>
          <w:u w:val="single"/>
        </w:rPr>
        <w:t>E</w:t>
      </w:r>
      <w:r w:rsidR="00E351A5" w:rsidRPr="00004A19">
        <w:rPr>
          <w:rFonts w:ascii="Garamond" w:hAnsi="Garamond"/>
          <w:b/>
          <w:i/>
          <w:sz w:val="28"/>
          <w:szCs w:val="28"/>
          <w:u w:val="single"/>
        </w:rPr>
        <w:t>stratto</w:t>
      </w:r>
      <w:r w:rsidR="00004A19" w:rsidRPr="00004A19">
        <w:rPr>
          <w:rFonts w:ascii="Garamond" w:hAnsi="Garamond"/>
          <w:i/>
          <w:sz w:val="28"/>
          <w:szCs w:val="28"/>
        </w:rPr>
        <w:t xml:space="preserve"> </w:t>
      </w:r>
      <w:r w:rsidR="00004A19" w:rsidRPr="008C553D">
        <w:rPr>
          <w:rFonts w:ascii="Garamond" w:hAnsi="Garamond"/>
          <w:sz w:val="28"/>
          <w:szCs w:val="28"/>
        </w:rPr>
        <w:t xml:space="preserve">da </w:t>
      </w:r>
      <w:r w:rsidR="00810ADA" w:rsidRPr="00004A19">
        <w:rPr>
          <w:rFonts w:ascii="Garamond" w:hAnsi="Garamond"/>
          <w:i/>
          <w:sz w:val="28"/>
          <w:szCs w:val="28"/>
        </w:rPr>
        <w:t>Il provvedimento amministrativo</w:t>
      </w:r>
      <w:r w:rsidR="00E351A5">
        <w:rPr>
          <w:rFonts w:ascii="Garamond" w:hAnsi="Garamond"/>
          <w:sz w:val="28"/>
          <w:szCs w:val="28"/>
        </w:rPr>
        <w:t>”</w:t>
      </w:r>
      <w:r w:rsidR="00810ADA">
        <w:rPr>
          <w:rFonts w:ascii="Garamond" w:hAnsi="Garamond"/>
          <w:sz w:val="28"/>
          <w:szCs w:val="28"/>
        </w:rPr>
        <w:t xml:space="preserve">, II </w:t>
      </w:r>
      <w:proofErr w:type="spellStart"/>
      <w:r w:rsidR="00810ADA">
        <w:rPr>
          <w:rFonts w:ascii="Garamond" w:hAnsi="Garamond"/>
          <w:sz w:val="28"/>
          <w:szCs w:val="28"/>
        </w:rPr>
        <w:t>ediz</w:t>
      </w:r>
      <w:proofErr w:type="spellEnd"/>
      <w:r w:rsidR="00810ADA">
        <w:rPr>
          <w:rFonts w:ascii="Garamond" w:hAnsi="Garamond"/>
          <w:sz w:val="28"/>
          <w:szCs w:val="28"/>
        </w:rPr>
        <w:t xml:space="preserve">., 2017, G. </w:t>
      </w:r>
      <w:proofErr w:type="spellStart"/>
      <w:r w:rsidR="00810ADA">
        <w:rPr>
          <w:rFonts w:ascii="Garamond" w:hAnsi="Garamond"/>
          <w:sz w:val="28"/>
          <w:szCs w:val="28"/>
        </w:rPr>
        <w:t>Giappichelli</w:t>
      </w:r>
      <w:proofErr w:type="spellEnd"/>
      <w:r w:rsidR="00810ADA">
        <w:rPr>
          <w:rFonts w:ascii="Garamond" w:hAnsi="Garamond"/>
          <w:sz w:val="28"/>
          <w:szCs w:val="28"/>
        </w:rPr>
        <w:t xml:space="preserve"> </w:t>
      </w:r>
      <w:r w:rsidR="007D6A4B">
        <w:rPr>
          <w:rFonts w:ascii="Garamond" w:hAnsi="Garamond"/>
          <w:sz w:val="28"/>
          <w:szCs w:val="28"/>
        </w:rPr>
        <w:t xml:space="preserve">Editore, </w:t>
      </w:r>
      <w:r w:rsidR="00810ADA">
        <w:rPr>
          <w:rFonts w:ascii="Garamond" w:hAnsi="Garamond"/>
          <w:sz w:val="28"/>
          <w:szCs w:val="28"/>
        </w:rPr>
        <w:t xml:space="preserve">Torino, </w:t>
      </w:r>
      <w:r w:rsidR="007F31C5">
        <w:rPr>
          <w:rFonts w:ascii="Garamond" w:hAnsi="Garamond"/>
          <w:sz w:val="28"/>
          <w:szCs w:val="28"/>
        </w:rPr>
        <w:t>contene</w:t>
      </w:r>
      <w:r w:rsidR="00342BC3">
        <w:rPr>
          <w:rFonts w:ascii="Garamond" w:hAnsi="Garamond"/>
          <w:sz w:val="28"/>
          <w:szCs w:val="28"/>
        </w:rPr>
        <w:t>n</w:t>
      </w:r>
      <w:r w:rsidR="007F31C5">
        <w:rPr>
          <w:rFonts w:ascii="Garamond" w:hAnsi="Garamond"/>
          <w:sz w:val="28"/>
          <w:szCs w:val="28"/>
        </w:rPr>
        <w:t>te i</w:t>
      </w:r>
      <w:r w:rsidR="00596677">
        <w:rPr>
          <w:rFonts w:ascii="Garamond" w:hAnsi="Garamond"/>
          <w:sz w:val="28"/>
          <w:szCs w:val="28"/>
        </w:rPr>
        <w:t>l c</w:t>
      </w:r>
      <w:r w:rsidR="00342BC3">
        <w:rPr>
          <w:rFonts w:ascii="Garamond" w:hAnsi="Garamond"/>
          <w:sz w:val="28"/>
          <w:szCs w:val="28"/>
        </w:rPr>
        <w:t>apitolo</w:t>
      </w:r>
      <w:r w:rsidR="007F31C5">
        <w:rPr>
          <w:rFonts w:ascii="Garamond" w:hAnsi="Garamond"/>
          <w:sz w:val="28"/>
          <w:szCs w:val="28"/>
        </w:rPr>
        <w:t xml:space="preserve"> </w:t>
      </w:r>
      <w:r w:rsidR="00342BC3">
        <w:rPr>
          <w:rFonts w:ascii="Garamond" w:hAnsi="Garamond"/>
          <w:sz w:val="28"/>
          <w:szCs w:val="28"/>
        </w:rPr>
        <w:t>“</w:t>
      </w:r>
      <w:r w:rsidR="00810ADA" w:rsidRPr="00810ADA">
        <w:rPr>
          <w:rFonts w:ascii="Garamond" w:hAnsi="Garamond"/>
          <w:i/>
          <w:sz w:val="28"/>
          <w:szCs w:val="28"/>
        </w:rPr>
        <w:t xml:space="preserve">L’invalidità </w:t>
      </w:r>
      <w:r w:rsidR="00BE5006">
        <w:rPr>
          <w:rFonts w:ascii="Garamond" w:hAnsi="Garamond"/>
          <w:i/>
          <w:sz w:val="28"/>
          <w:szCs w:val="28"/>
        </w:rPr>
        <w:t>del provvedimento</w:t>
      </w:r>
      <w:r w:rsidR="00810ADA" w:rsidRPr="00810ADA">
        <w:rPr>
          <w:rFonts w:ascii="Garamond" w:hAnsi="Garamond"/>
          <w:i/>
          <w:sz w:val="28"/>
          <w:szCs w:val="28"/>
        </w:rPr>
        <w:t xml:space="preserve"> amministrativ</w:t>
      </w:r>
      <w:r w:rsidR="00BE5006">
        <w:rPr>
          <w:rFonts w:ascii="Garamond" w:hAnsi="Garamond"/>
          <w:i/>
          <w:sz w:val="28"/>
          <w:szCs w:val="28"/>
        </w:rPr>
        <w:t>o</w:t>
      </w:r>
      <w:r w:rsidR="00342BC3">
        <w:rPr>
          <w:rFonts w:ascii="Garamond" w:hAnsi="Garamond"/>
          <w:sz w:val="28"/>
          <w:szCs w:val="28"/>
        </w:rPr>
        <w:t>”</w:t>
      </w:r>
      <w:r w:rsidR="00596677">
        <w:rPr>
          <w:rFonts w:ascii="Garamond" w:hAnsi="Garamond"/>
          <w:sz w:val="28"/>
          <w:szCs w:val="28"/>
        </w:rPr>
        <w:t xml:space="preserve"> – ISBN 9788892110755</w:t>
      </w:r>
      <w:r w:rsidR="00810ADA">
        <w:rPr>
          <w:rFonts w:ascii="Garamond" w:hAnsi="Garamond"/>
          <w:sz w:val="28"/>
          <w:szCs w:val="28"/>
        </w:rPr>
        <w:t xml:space="preserve"> </w:t>
      </w:r>
    </w:p>
    <w:p w:rsidR="00810ADA" w:rsidRPr="00810ADA" w:rsidRDefault="00810ADA" w:rsidP="001629CF">
      <w:pPr>
        <w:jc w:val="both"/>
        <w:rPr>
          <w:rFonts w:ascii="Garamond" w:hAnsi="Garamond"/>
          <w:sz w:val="28"/>
          <w:szCs w:val="28"/>
        </w:rPr>
      </w:pPr>
    </w:p>
    <w:p w:rsidR="001629CF" w:rsidRPr="001629CF" w:rsidRDefault="0091388C" w:rsidP="001629C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È</w:t>
      </w:r>
      <w:r w:rsidR="001629CF" w:rsidRPr="001629CF">
        <w:rPr>
          <w:rFonts w:ascii="Garamond" w:hAnsi="Garamond"/>
          <w:sz w:val="28"/>
          <w:szCs w:val="28"/>
        </w:rPr>
        <w:t xml:space="preserve"> </w:t>
      </w:r>
      <w:r w:rsidR="001629CF" w:rsidRPr="00DE4991">
        <w:rPr>
          <w:rFonts w:ascii="Garamond" w:hAnsi="Garamond"/>
          <w:b/>
          <w:sz w:val="28"/>
          <w:szCs w:val="28"/>
        </w:rPr>
        <w:t>indispensabile</w:t>
      </w:r>
      <w:r w:rsidR="001629CF" w:rsidRPr="001629CF">
        <w:rPr>
          <w:rFonts w:ascii="Garamond" w:hAnsi="Garamond"/>
          <w:sz w:val="28"/>
          <w:szCs w:val="28"/>
        </w:rPr>
        <w:t xml:space="preserve"> la consultazione e la conoscenza dei </w:t>
      </w:r>
      <w:r w:rsidR="001629CF" w:rsidRPr="001629CF">
        <w:rPr>
          <w:rFonts w:ascii="Garamond" w:hAnsi="Garamond"/>
          <w:sz w:val="28"/>
          <w:szCs w:val="28"/>
          <w:u w:val="single"/>
        </w:rPr>
        <w:t>testi normativi fondamentali</w:t>
      </w:r>
      <w:r w:rsidR="001629CF" w:rsidRPr="001629CF">
        <w:rPr>
          <w:rFonts w:ascii="Garamond" w:hAnsi="Garamond"/>
          <w:sz w:val="28"/>
          <w:szCs w:val="28"/>
        </w:rPr>
        <w:t xml:space="preserve"> citati nei testi indicati.</w:t>
      </w:r>
      <w:r w:rsidR="00DE4991">
        <w:rPr>
          <w:rFonts w:ascii="Garamond" w:hAnsi="Garamond"/>
          <w:sz w:val="28"/>
          <w:szCs w:val="28"/>
        </w:rPr>
        <w:t xml:space="preserve"> É</w:t>
      </w:r>
      <w:r w:rsidR="001629CF" w:rsidRPr="001629CF">
        <w:rPr>
          <w:rFonts w:ascii="Garamond" w:hAnsi="Garamond"/>
          <w:sz w:val="28"/>
          <w:szCs w:val="28"/>
        </w:rPr>
        <w:t xml:space="preserve">, quindi, </w:t>
      </w:r>
      <w:r w:rsidR="00DE4991">
        <w:rPr>
          <w:rFonts w:ascii="Garamond" w:hAnsi="Garamond"/>
          <w:sz w:val="28"/>
          <w:szCs w:val="28"/>
        </w:rPr>
        <w:t xml:space="preserve">necessario </w:t>
      </w:r>
      <w:r w:rsidR="001629CF" w:rsidRPr="001629CF">
        <w:rPr>
          <w:rFonts w:ascii="Garamond" w:hAnsi="Garamond"/>
          <w:sz w:val="28"/>
          <w:szCs w:val="28"/>
        </w:rPr>
        <w:t xml:space="preserve">l’utilizzo di un codice amministrativo aggiornato. </w:t>
      </w:r>
    </w:p>
    <w:p w:rsidR="001629CF" w:rsidRPr="001629CF" w:rsidRDefault="001629CF" w:rsidP="001629CF">
      <w:pPr>
        <w:jc w:val="both"/>
        <w:rPr>
          <w:rFonts w:ascii="Garamond" w:hAnsi="Garamond"/>
          <w:sz w:val="28"/>
          <w:szCs w:val="28"/>
        </w:rPr>
      </w:pPr>
    </w:p>
    <w:p w:rsidR="001629CF" w:rsidRPr="001629CF" w:rsidRDefault="001629CF" w:rsidP="001629CF">
      <w:pPr>
        <w:jc w:val="both"/>
        <w:rPr>
          <w:rFonts w:ascii="Garamond" w:hAnsi="Garamond"/>
          <w:b/>
          <w:bCs/>
          <w:sz w:val="28"/>
          <w:szCs w:val="28"/>
        </w:rPr>
      </w:pPr>
      <w:r w:rsidRPr="001629CF">
        <w:rPr>
          <w:rFonts w:ascii="Garamond" w:hAnsi="Garamond"/>
          <w:b/>
          <w:bCs/>
          <w:sz w:val="28"/>
          <w:szCs w:val="28"/>
        </w:rPr>
        <w:t xml:space="preserve">Modalità di esame </w:t>
      </w:r>
    </w:p>
    <w:p w:rsidR="001629CF" w:rsidRDefault="001629CF" w:rsidP="001629CF">
      <w:pPr>
        <w:jc w:val="both"/>
        <w:rPr>
          <w:rFonts w:ascii="Garamond" w:hAnsi="Garamond"/>
          <w:sz w:val="28"/>
          <w:szCs w:val="28"/>
        </w:rPr>
      </w:pPr>
    </w:p>
    <w:p w:rsidR="00B33169" w:rsidRDefault="00B33169" w:rsidP="00B33169">
      <w:pPr>
        <w:spacing w:after="120"/>
        <w:jc w:val="both"/>
        <w:rPr>
          <w:rFonts w:ascii="Garamond" w:hAnsi="Garamond"/>
          <w:sz w:val="28"/>
          <w:szCs w:val="28"/>
        </w:rPr>
      </w:pPr>
      <w:r w:rsidRPr="00D44C83">
        <w:rPr>
          <w:rFonts w:ascii="Garamond" w:hAnsi="Garamond"/>
          <w:sz w:val="28"/>
          <w:szCs w:val="28"/>
        </w:rPr>
        <w:t>Contenuti e modalità di svolgimento della prova di accertamento</w:t>
      </w:r>
      <w:r>
        <w:rPr>
          <w:rFonts w:ascii="Garamond" w:hAnsi="Garamond"/>
          <w:sz w:val="28"/>
          <w:szCs w:val="28"/>
        </w:rPr>
        <w:t>:</w:t>
      </w:r>
      <w:r w:rsidRPr="00D44C83">
        <w:rPr>
          <w:rFonts w:ascii="Garamond" w:hAnsi="Garamond"/>
          <w:sz w:val="28"/>
          <w:szCs w:val="28"/>
        </w:rPr>
        <w:t xml:space="preserve"> </w:t>
      </w:r>
    </w:p>
    <w:p w:rsidR="00B33169" w:rsidRPr="009D56A3" w:rsidRDefault="00B33169" w:rsidP="00B33169">
      <w:pPr>
        <w:pStyle w:val="Paragrafoelenco"/>
        <w:numPr>
          <w:ilvl w:val="0"/>
          <w:numId w:val="4"/>
        </w:numPr>
        <w:spacing w:after="120"/>
        <w:jc w:val="both"/>
        <w:rPr>
          <w:rFonts w:ascii="Garamond" w:hAnsi="Garamond" w:cs="Garamond"/>
          <w:sz w:val="28"/>
          <w:szCs w:val="28"/>
        </w:rPr>
      </w:pPr>
      <w:r w:rsidRPr="009D56A3">
        <w:rPr>
          <w:rFonts w:ascii="Garamond" w:hAnsi="Garamond" w:cs="Garamond"/>
          <w:sz w:val="28"/>
          <w:szCs w:val="28"/>
        </w:rPr>
        <w:t xml:space="preserve">l’esame si svolge in forma orale. Le modalità adottate sono distinte tra studenti frequentanti e non frequentanti. </w:t>
      </w:r>
    </w:p>
    <w:p w:rsidR="00B33169" w:rsidRPr="009D56A3" w:rsidRDefault="00B33169" w:rsidP="00B33169">
      <w:pPr>
        <w:pStyle w:val="Paragrafoelenco"/>
        <w:numPr>
          <w:ilvl w:val="0"/>
          <w:numId w:val="4"/>
        </w:numPr>
        <w:spacing w:after="120"/>
        <w:jc w:val="both"/>
        <w:rPr>
          <w:rFonts w:ascii="Garamond" w:hAnsi="Garamond" w:cs="Garamond"/>
          <w:sz w:val="28"/>
          <w:szCs w:val="28"/>
        </w:rPr>
      </w:pPr>
      <w:r w:rsidRPr="009D56A3">
        <w:rPr>
          <w:rFonts w:ascii="Garamond" w:hAnsi="Garamond" w:cs="Garamond"/>
          <w:sz w:val="28"/>
          <w:szCs w:val="28"/>
        </w:rPr>
        <w:t>Con riguardo agli studenti frequentanti la prova orale verte sugli argomenti del programma che sono stati svolti durante le lezioni frontali e sul relativo materiale didattico reperibile sulla piattaforma e-learning.</w:t>
      </w:r>
    </w:p>
    <w:p w:rsidR="00B33169" w:rsidRPr="009D56A3" w:rsidRDefault="00B33169" w:rsidP="00B33169">
      <w:pPr>
        <w:pStyle w:val="Paragrafoelenco"/>
        <w:numPr>
          <w:ilvl w:val="0"/>
          <w:numId w:val="4"/>
        </w:numPr>
        <w:spacing w:after="120"/>
        <w:jc w:val="both"/>
        <w:rPr>
          <w:rFonts w:ascii="Garamond" w:hAnsi="Garamond" w:cs="Garamond"/>
          <w:sz w:val="28"/>
          <w:szCs w:val="28"/>
        </w:rPr>
      </w:pPr>
      <w:r w:rsidRPr="009D56A3">
        <w:rPr>
          <w:rFonts w:ascii="Garamond" w:hAnsi="Garamond" w:cs="Garamond"/>
          <w:sz w:val="28"/>
          <w:szCs w:val="28"/>
        </w:rPr>
        <w:t xml:space="preserve">Con riguardo agli studenti non frequentanti la prova orale, da preparare con l’ausilio dei testi consigliati, verte sull’intero programma. </w:t>
      </w:r>
    </w:p>
    <w:p w:rsidR="00B33169" w:rsidRPr="009D56A3" w:rsidRDefault="00B33169" w:rsidP="00B33169">
      <w:pPr>
        <w:pStyle w:val="Paragrafoelenco"/>
        <w:numPr>
          <w:ilvl w:val="0"/>
          <w:numId w:val="4"/>
        </w:numPr>
        <w:spacing w:after="120"/>
        <w:jc w:val="both"/>
        <w:rPr>
          <w:rFonts w:ascii="Garamond" w:hAnsi="Garamond" w:cs="Garamond"/>
          <w:sz w:val="28"/>
          <w:szCs w:val="28"/>
        </w:rPr>
      </w:pPr>
      <w:r w:rsidRPr="009D56A3">
        <w:rPr>
          <w:rFonts w:ascii="Garamond" w:hAnsi="Garamond" w:cs="Garamond"/>
          <w:sz w:val="28"/>
          <w:szCs w:val="28"/>
        </w:rPr>
        <w:t>Gli studenti ERASMUS sono pregati di prendere contatto con il docente all’inizio de</w:t>
      </w:r>
      <w:r w:rsidR="00A04D06">
        <w:rPr>
          <w:rFonts w:ascii="Garamond" w:hAnsi="Garamond" w:cs="Garamond"/>
          <w:sz w:val="28"/>
          <w:szCs w:val="28"/>
        </w:rPr>
        <w:t>l</w:t>
      </w:r>
      <w:r w:rsidRPr="009D56A3">
        <w:rPr>
          <w:rFonts w:ascii="Garamond" w:hAnsi="Garamond" w:cs="Garamond"/>
          <w:sz w:val="28"/>
          <w:szCs w:val="28"/>
        </w:rPr>
        <w:t xml:space="preserve"> cors</w:t>
      </w:r>
      <w:r w:rsidR="00A04D06">
        <w:rPr>
          <w:rFonts w:ascii="Garamond" w:hAnsi="Garamond" w:cs="Garamond"/>
          <w:sz w:val="28"/>
          <w:szCs w:val="28"/>
        </w:rPr>
        <w:t>o</w:t>
      </w:r>
      <w:r w:rsidRPr="009D56A3">
        <w:rPr>
          <w:rFonts w:ascii="Garamond" w:hAnsi="Garamond" w:cs="Garamond"/>
          <w:sz w:val="28"/>
          <w:szCs w:val="28"/>
        </w:rPr>
        <w:t xml:space="preserve"> per concordare insieme le modalità didattiche e delle prove di accertamento.</w:t>
      </w:r>
    </w:p>
    <w:p w:rsidR="00B33169" w:rsidRDefault="00B33169" w:rsidP="00B33169">
      <w:pPr>
        <w:jc w:val="both"/>
        <w:rPr>
          <w:rFonts w:ascii="Garamond" w:hAnsi="Garamond"/>
          <w:sz w:val="28"/>
          <w:szCs w:val="28"/>
        </w:rPr>
      </w:pPr>
    </w:p>
    <w:p w:rsidR="00B33169" w:rsidRDefault="00B33169" w:rsidP="00B33169">
      <w:pPr>
        <w:spacing w:after="120"/>
        <w:jc w:val="both"/>
        <w:rPr>
          <w:rFonts w:ascii="Garamond" w:hAnsi="Garamond"/>
          <w:sz w:val="28"/>
          <w:szCs w:val="28"/>
        </w:rPr>
      </w:pPr>
      <w:r w:rsidRPr="00D44C83">
        <w:rPr>
          <w:rFonts w:ascii="Garamond" w:hAnsi="Garamond"/>
          <w:sz w:val="28"/>
          <w:szCs w:val="28"/>
        </w:rPr>
        <w:t xml:space="preserve">Obiettivi della prova di accertamento: </w:t>
      </w:r>
    </w:p>
    <w:p w:rsidR="00B33169" w:rsidRPr="008338D9" w:rsidRDefault="00B33169" w:rsidP="00B33169">
      <w:pPr>
        <w:spacing w:after="120"/>
        <w:jc w:val="both"/>
        <w:rPr>
          <w:rFonts w:ascii="Garamond" w:hAnsi="Garamond" w:cs="Verdana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La prova è </w:t>
      </w:r>
      <w:r w:rsidRPr="007C2552">
        <w:rPr>
          <w:rFonts w:ascii="Garamond" w:hAnsi="Garamond"/>
          <w:sz w:val="28"/>
          <w:szCs w:val="28"/>
        </w:rPr>
        <w:t>dirett</w:t>
      </w:r>
      <w:r>
        <w:rPr>
          <w:rFonts w:ascii="Garamond" w:hAnsi="Garamond"/>
          <w:sz w:val="28"/>
          <w:szCs w:val="28"/>
        </w:rPr>
        <w:t>a</w:t>
      </w:r>
      <w:r w:rsidRPr="007C2552">
        <w:rPr>
          <w:rFonts w:ascii="Garamond" w:hAnsi="Garamond"/>
          <w:sz w:val="28"/>
          <w:szCs w:val="28"/>
        </w:rPr>
        <w:t xml:space="preserve"> a verificare la conoscenza delle nozioni fondamenta</w:t>
      </w:r>
      <w:r>
        <w:rPr>
          <w:rFonts w:ascii="Garamond" w:hAnsi="Garamond"/>
          <w:sz w:val="28"/>
          <w:szCs w:val="28"/>
        </w:rPr>
        <w:t xml:space="preserve">li del diritto amministrativo nonché </w:t>
      </w:r>
      <w:r w:rsidRPr="007C2552">
        <w:rPr>
          <w:rFonts w:ascii="Garamond" w:hAnsi="Garamond"/>
          <w:sz w:val="28"/>
          <w:szCs w:val="28"/>
        </w:rPr>
        <w:t xml:space="preserve">la capacità di individuare – sulla base di un ragionamento </w:t>
      </w:r>
      <w:r>
        <w:rPr>
          <w:rFonts w:ascii="Garamond" w:hAnsi="Garamond"/>
          <w:sz w:val="28"/>
          <w:szCs w:val="28"/>
        </w:rPr>
        <w:t>logicamente corretto</w:t>
      </w:r>
      <w:r w:rsidRPr="007C2552">
        <w:rPr>
          <w:rFonts w:ascii="Garamond" w:hAnsi="Garamond"/>
          <w:sz w:val="28"/>
          <w:szCs w:val="28"/>
        </w:rPr>
        <w:t xml:space="preserve"> – soluzioni – da esporre utilizzando un lessico tecnicamente </w:t>
      </w:r>
      <w:r>
        <w:rPr>
          <w:rFonts w:ascii="Garamond" w:hAnsi="Garamond"/>
          <w:sz w:val="28"/>
          <w:szCs w:val="28"/>
        </w:rPr>
        <w:t xml:space="preserve">adeguato </w:t>
      </w:r>
      <w:r w:rsidRPr="007C2552">
        <w:rPr>
          <w:rFonts w:ascii="Garamond" w:hAnsi="Garamond"/>
          <w:sz w:val="28"/>
          <w:szCs w:val="28"/>
        </w:rPr>
        <w:t xml:space="preserve">– a problemi giuridici emergenti in sede </w:t>
      </w:r>
      <w:r>
        <w:rPr>
          <w:rFonts w:ascii="Garamond" w:hAnsi="Garamond"/>
          <w:sz w:val="28"/>
          <w:szCs w:val="28"/>
        </w:rPr>
        <w:t>di disciplina della pubblica amministrazione</w:t>
      </w:r>
      <w:r w:rsidRPr="007C2552">
        <w:rPr>
          <w:rFonts w:ascii="Garamond" w:hAnsi="Garamond"/>
          <w:sz w:val="28"/>
          <w:szCs w:val="28"/>
        </w:rPr>
        <w:t>.</w:t>
      </w:r>
    </w:p>
    <w:sectPr w:rsidR="00B33169" w:rsidRPr="008338D9" w:rsidSect="00A26C3C">
      <w:pgSz w:w="11906" w:h="16838"/>
      <w:pgMar w:top="1618" w:right="2591" w:bottom="3317" w:left="259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34FE"/>
    <w:multiLevelType w:val="hybridMultilevel"/>
    <w:tmpl w:val="4D0AFB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D0949"/>
    <w:multiLevelType w:val="hybridMultilevel"/>
    <w:tmpl w:val="7C64A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14823"/>
    <w:multiLevelType w:val="hybridMultilevel"/>
    <w:tmpl w:val="319CAAD0"/>
    <w:lvl w:ilvl="0" w:tplc="0410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32B90FB6"/>
    <w:multiLevelType w:val="hybridMultilevel"/>
    <w:tmpl w:val="EEE44C32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46D352E4"/>
    <w:multiLevelType w:val="hybridMultilevel"/>
    <w:tmpl w:val="76DE96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C75974"/>
    <w:multiLevelType w:val="hybridMultilevel"/>
    <w:tmpl w:val="461AC5F0"/>
    <w:lvl w:ilvl="0" w:tplc="CB0AF310"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1D6CD5"/>
    <w:multiLevelType w:val="hybridMultilevel"/>
    <w:tmpl w:val="A11AE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9A"/>
    <w:rsid w:val="00004A19"/>
    <w:rsid w:val="000B06B5"/>
    <w:rsid w:val="000C01F2"/>
    <w:rsid w:val="000E00E6"/>
    <w:rsid w:val="001009CE"/>
    <w:rsid w:val="001553C2"/>
    <w:rsid w:val="001629CF"/>
    <w:rsid w:val="00170643"/>
    <w:rsid w:val="001B6AA2"/>
    <w:rsid w:val="00203FF4"/>
    <w:rsid w:val="002215EC"/>
    <w:rsid w:val="002554E6"/>
    <w:rsid w:val="00260718"/>
    <w:rsid w:val="002774F1"/>
    <w:rsid w:val="00291F06"/>
    <w:rsid w:val="002D25B1"/>
    <w:rsid w:val="00333CAE"/>
    <w:rsid w:val="00337A58"/>
    <w:rsid w:val="00340E32"/>
    <w:rsid w:val="00342BC3"/>
    <w:rsid w:val="00360712"/>
    <w:rsid w:val="00381A3B"/>
    <w:rsid w:val="003C0050"/>
    <w:rsid w:val="003F1C9A"/>
    <w:rsid w:val="003F4525"/>
    <w:rsid w:val="004431C5"/>
    <w:rsid w:val="004568D9"/>
    <w:rsid w:val="0051649A"/>
    <w:rsid w:val="0052143B"/>
    <w:rsid w:val="00596677"/>
    <w:rsid w:val="005B33B2"/>
    <w:rsid w:val="00600567"/>
    <w:rsid w:val="00606F8C"/>
    <w:rsid w:val="00612880"/>
    <w:rsid w:val="006C1CCA"/>
    <w:rsid w:val="006C2CBB"/>
    <w:rsid w:val="00737E5D"/>
    <w:rsid w:val="00781035"/>
    <w:rsid w:val="007D0B1F"/>
    <w:rsid w:val="007D6A4B"/>
    <w:rsid w:val="007E062E"/>
    <w:rsid w:val="007F31C5"/>
    <w:rsid w:val="00810ADA"/>
    <w:rsid w:val="0082108C"/>
    <w:rsid w:val="00850DEF"/>
    <w:rsid w:val="008C553D"/>
    <w:rsid w:val="008E1691"/>
    <w:rsid w:val="008E19B5"/>
    <w:rsid w:val="00910CFD"/>
    <w:rsid w:val="0091388C"/>
    <w:rsid w:val="00915540"/>
    <w:rsid w:val="00964022"/>
    <w:rsid w:val="00985B3E"/>
    <w:rsid w:val="009A3189"/>
    <w:rsid w:val="009A5178"/>
    <w:rsid w:val="009E004B"/>
    <w:rsid w:val="00A04D06"/>
    <w:rsid w:val="00A26C3C"/>
    <w:rsid w:val="00A33DEF"/>
    <w:rsid w:val="00A640D3"/>
    <w:rsid w:val="00AD5901"/>
    <w:rsid w:val="00B00056"/>
    <w:rsid w:val="00B33169"/>
    <w:rsid w:val="00B45D7B"/>
    <w:rsid w:val="00BE5006"/>
    <w:rsid w:val="00C42B7F"/>
    <w:rsid w:val="00C55C25"/>
    <w:rsid w:val="00D031B1"/>
    <w:rsid w:val="00D248AB"/>
    <w:rsid w:val="00D44C83"/>
    <w:rsid w:val="00D76B82"/>
    <w:rsid w:val="00D83AAD"/>
    <w:rsid w:val="00DE4991"/>
    <w:rsid w:val="00E351A5"/>
    <w:rsid w:val="00E546C1"/>
    <w:rsid w:val="00E97F83"/>
    <w:rsid w:val="00ED7D9A"/>
    <w:rsid w:val="00EE4438"/>
    <w:rsid w:val="00EF6227"/>
    <w:rsid w:val="00F272BD"/>
    <w:rsid w:val="00F6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1F2"/>
    <w:pPr>
      <w:suppressAutoHyphens/>
    </w:pPr>
    <w:rPr>
      <w:rFonts w:ascii="New York" w:hAnsi="New York" w:cs="New York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26C3C"/>
    <w:rPr>
      <w:rFonts w:ascii="Symbol" w:hAnsi="Symbol" w:cs="Symbol" w:hint="default"/>
    </w:rPr>
  </w:style>
  <w:style w:type="character" w:customStyle="1" w:styleId="WW8Num1z2">
    <w:name w:val="WW8Num1z2"/>
    <w:rsid w:val="00A26C3C"/>
    <w:rPr>
      <w:rFonts w:ascii="Courier New" w:hAnsi="Courier New" w:cs="Courier New" w:hint="default"/>
    </w:rPr>
  </w:style>
  <w:style w:type="character" w:customStyle="1" w:styleId="WW8Num1z3">
    <w:name w:val="WW8Num1z3"/>
    <w:rsid w:val="00A26C3C"/>
    <w:rPr>
      <w:rFonts w:ascii="Wingdings" w:hAnsi="Wingdings" w:cs="Wingdings" w:hint="default"/>
    </w:rPr>
  </w:style>
  <w:style w:type="character" w:customStyle="1" w:styleId="Caratterepredefinitoparagrafo">
    <w:name w:val="Carattere predefinito paragrafo"/>
    <w:rsid w:val="00A26C3C"/>
  </w:style>
  <w:style w:type="character" w:styleId="Enfasigrassetto">
    <w:name w:val="Strong"/>
    <w:qFormat/>
    <w:rsid w:val="00A26C3C"/>
    <w:rPr>
      <w:b/>
      <w:bCs/>
    </w:rPr>
  </w:style>
  <w:style w:type="paragraph" w:customStyle="1" w:styleId="Intestazione1">
    <w:name w:val="Intestazione1"/>
    <w:basedOn w:val="Normale"/>
    <w:next w:val="Corpotesto1"/>
    <w:rsid w:val="00A26C3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1">
    <w:name w:val="Corpo testo1"/>
    <w:basedOn w:val="Normale"/>
    <w:rsid w:val="00A26C3C"/>
    <w:pPr>
      <w:spacing w:after="120"/>
    </w:pPr>
  </w:style>
  <w:style w:type="paragraph" w:styleId="Elenco">
    <w:name w:val="List"/>
    <w:basedOn w:val="Corpotesto1"/>
    <w:rsid w:val="00A26C3C"/>
    <w:rPr>
      <w:rFonts w:cs="Mangal"/>
    </w:rPr>
  </w:style>
  <w:style w:type="paragraph" w:customStyle="1" w:styleId="Didascalia1">
    <w:name w:val="Didascalia1"/>
    <w:basedOn w:val="Normale"/>
    <w:rsid w:val="00A26C3C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A26C3C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B33169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1F2"/>
    <w:pPr>
      <w:suppressAutoHyphens/>
    </w:pPr>
    <w:rPr>
      <w:rFonts w:ascii="New York" w:hAnsi="New York" w:cs="New York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26C3C"/>
    <w:rPr>
      <w:rFonts w:ascii="Symbol" w:hAnsi="Symbol" w:cs="Symbol" w:hint="default"/>
    </w:rPr>
  </w:style>
  <w:style w:type="character" w:customStyle="1" w:styleId="WW8Num1z2">
    <w:name w:val="WW8Num1z2"/>
    <w:rsid w:val="00A26C3C"/>
    <w:rPr>
      <w:rFonts w:ascii="Courier New" w:hAnsi="Courier New" w:cs="Courier New" w:hint="default"/>
    </w:rPr>
  </w:style>
  <w:style w:type="character" w:customStyle="1" w:styleId="WW8Num1z3">
    <w:name w:val="WW8Num1z3"/>
    <w:rsid w:val="00A26C3C"/>
    <w:rPr>
      <w:rFonts w:ascii="Wingdings" w:hAnsi="Wingdings" w:cs="Wingdings" w:hint="default"/>
    </w:rPr>
  </w:style>
  <w:style w:type="character" w:customStyle="1" w:styleId="Caratterepredefinitoparagrafo">
    <w:name w:val="Carattere predefinito paragrafo"/>
    <w:rsid w:val="00A26C3C"/>
  </w:style>
  <w:style w:type="character" w:styleId="Enfasigrassetto">
    <w:name w:val="Strong"/>
    <w:qFormat/>
    <w:rsid w:val="00A26C3C"/>
    <w:rPr>
      <w:b/>
      <w:bCs/>
    </w:rPr>
  </w:style>
  <w:style w:type="paragraph" w:customStyle="1" w:styleId="Intestazione1">
    <w:name w:val="Intestazione1"/>
    <w:basedOn w:val="Normale"/>
    <w:next w:val="Corpotesto1"/>
    <w:rsid w:val="00A26C3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1">
    <w:name w:val="Corpo testo1"/>
    <w:basedOn w:val="Normale"/>
    <w:rsid w:val="00A26C3C"/>
    <w:pPr>
      <w:spacing w:after="120"/>
    </w:pPr>
  </w:style>
  <w:style w:type="paragraph" w:styleId="Elenco">
    <w:name w:val="List"/>
    <w:basedOn w:val="Corpotesto1"/>
    <w:rsid w:val="00A26C3C"/>
    <w:rPr>
      <w:rFonts w:cs="Mangal"/>
    </w:rPr>
  </w:style>
  <w:style w:type="paragraph" w:customStyle="1" w:styleId="Didascalia1">
    <w:name w:val="Didascalia1"/>
    <w:basedOn w:val="Normale"/>
    <w:rsid w:val="00A26C3C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A26C3C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B33169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3493</Characters>
  <Application>Microsoft Office Word</Application>
  <DocSecurity>4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DIRITTO AMMINISTRATIVO 2</vt:lpstr>
    </vt:vector>
  </TitlesOfParts>
  <Company>Hewlett-Packard Company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DIRITTO AMMINISTRATIVO 2</dc:title>
  <dc:creator>SALA</dc:creator>
  <cp:lastModifiedBy>Direzione Informatica</cp:lastModifiedBy>
  <cp:revision>2</cp:revision>
  <cp:lastPrinted>1900-12-31T22:00:00Z</cp:lastPrinted>
  <dcterms:created xsi:type="dcterms:W3CDTF">2018-09-12T14:45:00Z</dcterms:created>
  <dcterms:modified xsi:type="dcterms:W3CDTF">2018-09-12T14:45:00Z</dcterms:modified>
</cp:coreProperties>
</file>