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4D" w:rsidRPr="007C5830" w:rsidRDefault="00CE3C91" w:rsidP="00141344">
      <w:pPr>
        <w:jc w:val="center"/>
        <w:rPr>
          <w:rFonts w:ascii="Times New Roman" w:hAnsi="Times New Roman" w:cs="Times New Roman"/>
          <w:b/>
        </w:rPr>
      </w:pPr>
      <w:r w:rsidRPr="007C5830">
        <w:rPr>
          <w:rFonts w:ascii="Times New Roman" w:hAnsi="Times New Roman" w:cs="Times New Roman"/>
          <w:b/>
        </w:rPr>
        <w:t xml:space="preserve">DIRITTO </w:t>
      </w:r>
      <w:r w:rsidR="007F19CD" w:rsidRPr="007C5830">
        <w:rPr>
          <w:rFonts w:ascii="Times New Roman" w:hAnsi="Times New Roman" w:cs="Times New Roman"/>
          <w:b/>
        </w:rPr>
        <w:t>COSTITUZIONALE</w:t>
      </w:r>
      <w:r w:rsidR="00141344" w:rsidRPr="007C5830">
        <w:rPr>
          <w:rFonts w:ascii="Times New Roman" w:hAnsi="Times New Roman" w:cs="Times New Roman"/>
          <w:b/>
        </w:rPr>
        <w:t xml:space="preserve"> COMPARAT</w:t>
      </w:r>
      <w:r w:rsidRPr="007C5830">
        <w:rPr>
          <w:rFonts w:ascii="Times New Roman" w:hAnsi="Times New Roman" w:cs="Times New Roman"/>
          <w:b/>
        </w:rPr>
        <w:t>O</w:t>
      </w:r>
    </w:p>
    <w:p w:rsidR="00141344" w:rsidRPr="007C5830" w:rsidRDefault="00141344" w:rsidP="00141344">
      <w:pPr>
        <w:jc w:val="center"/>
        <w:rPr>
          <w:rFonts w:ascii="Times New Roman" w:hAnsi="Times New Roman" w:cs="Times New Roman"/>
          <w:i/>
        </w:rPr>
      </w:pPr>
    </w:p>
    <w:p w:rsidR="00141344" w:rsidRPr="007C5830" w:rsidRDefault="00141344" w:rsidP="00141344">
      <w:pPr>
        <w:jc w:val="center"/>
        <w:rPr>
          <w:rFonts w:ascii="Times New Roman" w:hAnsi="Times New Roman" w:cs="Times New Roman"/>
          <w:i/>
        </w:rPr>
      </w:pPr>
      <w:r w:rsidRPr="007C5830">
        <w:rPr>
          <w:rFonts w:ascii="Times New Roman" w:hAnsi="Times New Roman" w:cs="Times New Roman"/>
          <w:i/>
        </w:rPr>
        <w:t>Dott. Matteo Nicolini</w:t>
      </w:r>
      <w:r w:rsidR="00ED4D5B" w:rsidRPr="007C5830">
        <w:rPr>
          <w:rFonts w:ascii="Times New Roman" w:hAnsi="Times New Roman" w:cs="Times New Roman"/>
          <w:i/>
        </w:rPr>
        <w:t>; Dott.ssa Alice Valdesalici</w:t>
      </w:r>
    </w:p>
    <w:p w:rsidR="00141344" w:rsidRPr="007C5830" w:rsidRDefault="00141344" w:rsidP="00141344">
      <w:pPr>
        <w:jc w:val="center"/>
        <w:rPr>
          <w:rFonts w:ascii="Times New Roman" w:hAnsi="Times New Roman" w:cs="Times New Roman"/>
        </w:rPr>
      </w:pPr>
    </w:p>
    <w:p w:rsidR="00141344" w:rsidRPr="007C5830" w:rsidRDefault="00141344" w:rsidP="00141344">
      <w:pPr>
        <w:jc w:val="center"/>
        <w:rPr>
          <w:rFonts w:ascii="Times New Roman" w:hAnsi="Times New Roman" w:cs="Times New Roman"/>
        </w:rPr>
      </w:pPr>
    </w:p>
    <w:p w:rsidR="00B5202B" w:rsidRPr="007C5830" w:rsidRDefault="00B5202B" w:rsidP="00B5202B">
      <w:pPr>
        <w:jc w:val="both"/>
        <w:rPr>
          <w:rFonts w:ascii="Times New Roman" w:hAnsi="Times New Roman" w:cs="Times New Roman"/>
          <w:b/>
        </w:rPr>
      </w:pPr>
      <w:r w:rsidRPr="007C5830">
        <w:rPr>
          <w:rFonts w:ascii="Times New Roman" w:hAnsi="Times New Roman" w:cs="Times New Roman"/>
          <w:b/>
        </w:rPr>
        <w:t>Obiettivi formativi</w:t>
      </w:r>
    </w:p>
    <w:p w:rsidR="00B5202B" w:rsidRPr="007C5830" w:rsidRDefault="007F19CD" w:rsidP="00563901">
      <w:pPr>
        <w:jc w:val="both"/>
        <w:rPr>
          <w:rFonts w:ascii="Times New Roman" w:hAnsi="Times New Roman" w:cs="Times New Roman"/>
        </w:rPr>
      </w:pPr>
      <w:r w:rsidRPr="007C5830">
        <w:rPr>
          <w:rFonts w:ascii="Times New Roman" w:hAnsi="Times New Roman" w:cs="Times New Roman"/>
        </w:rPr>
        <w:t xml:space="preserve">Il corso di diritto costituzionale comparato, in quanto corso di approfondimento monografico, si concentra sull’esame di una serie di istituti del diritto costituzionale valendosi del metodo </w:t>
      </w:r>
      <w:r w:rsidR="003C5B11" w:rsidRPr="007C5830">
        <w:rPr>
          <w:rFonts w:ascii="Times New Roman" w:hAnsi="Times New Roman" w:cs="Times New Roman"/>
        </w:rPr>
        <w:t>d</w:t>
      </w:r>
      <w:r w:rsidRPr="007C5830">
        <w:rPr>
          <w:rFonts w:ascii="Times New Roman" w:hAnsi="Times New Roman" w:cs="Times New Roman"/>
        </w:rPr>
        <w:t xml:space="preserve">ella comparazione giuridica. </w:t>
      </w:r>
      <w:r w:rsidR="00747624" w:rsidRPr="007C5830">
        <w:rPr>
          <w:rFonts w:ascii="Times New Roman" w:hAnsi="Times New Roman" w:cs="Times New Roman"/>
        </w:rPr>
        <w:t>Si analizzeranno così gli ordinamenti caratterizzati da forme di deconcentrazione territoriale del potere, riconducibili ad una delle svariate tipologie di stato composto,</w:t>
      </w:r>
      <w:r w:rsidRPr="007C5830">
        <w:rPr>
          <w:rFonts w:ascii="Times New Roman" w:hAnsi="Times New Roman" w:cs="Times New Roman"/>
        </w:rPr>
        <w:t xml:space="preserve"> esaminandone genesi, evoluzione</w:t>
      </w:r>
      <w:r w:rsidR="00747624" w:rsidRPr="007C5830">
        <w:rPr>
          <w:rFonts w:ascii="Times New Roman" w:hAnsi="Times New Roman" w:cs="Times New Roman"/>
        </w:rPr>
        <w:t xml:space="preserve"> storica, prototipi e </w:t>
      </w:r>
      <w:r w:rsidR="003C5B11" w:rsidRPr="007C5830">
        <w:rPr>
          <w:rFonts w:ascii="Times New Roman" w:hAnsi="Times New Roman" w:cs="Times New Roman"/>
        </w:rPr>
        <w:t>modelli esistenti, alla luce del</w:t>
      </w:r>
      <w:r w:rsidR="00747624" w:rsidRPr="007C5830">
        <w:rPr>
          <w:rFonts w:ascii="Times New Roman" w:hAnsi="Times New Roman" w:cs="Times New Roman"/>
        </w:rPr>
        <w:t xml:space="preserve"> formante </w:t>
      </w:r>
      <w:r w:rsidR="00747624" w:rsidRPr="007C5830">
        <w:rPr>
          <w:rFonts w:ascii="Times New Roman" w:eastAsia="MS Mincho" w:hAnsi="Times New Roman" w:cs="Times New Roman"/>
        </w:rPr>
        <w:t>legislativo, giurisprudenziale e dottrinale</w:t>
      </w:r>
      <w:r w:rsidRPr="007C5830">
        <w:rPr>
          <w:rFonts w:ascii="Times New Roman" w:hAnsi="Times New Roman" w:cs="Times New Roman"/>
        </w:rPr>
        <w:t xml:space="preserve">. A tal fine, durante il corso </w:t>
      </w:r>
      <w:r w:rsidR="00B90877" w:rsidRPr="007C5830">
        <w:rPr>
          <w:rFonts w:ascii="Times New Roman" w:hAnsi="Times New Roman" w:cs="Times New Roman"/>
        </w:rPr>
        <w:t xml:space="preserve">si combinerà la </w:t>
      </w:r>
      <w:r w:rsidR="00747624" w:rsidRPr="007C5830">
        <w:rPr>
          <w:rFonts w:ascii="Times New Roman" w:hAnsi="Times New Roman" w:cs="Times New Roman"/>
        </w:rPr>
        <w:t>presentazione delle diverse tematiche</w:t>
      </w:r>
      <w:r w:rsidR="00B90877" w:rsidRPr="007C5830">
        <w:rPr>
          <w:rFonts w:ascii="Times New Roman" w:hAnsi="Times New Roman" w:cs="Times New Roman"/>
        </w:rPr>
        <w:t xml:space="preserve"> </w:t>
      </w:r>
      <w:r w:rsidR="00747624" w:rsidRPr="007C5830">
        <w:rPr>
          <w:rFonts w:ascii="Times New Roman" w:hAnsi="Times New Roman" w:cs="Times New Roman"/>
        </w:rPr>
        <w:t>con un’analisi di dettagli</w:t>
      </w:r>
      <w:r w:rsidR="00B90877" w:rsidRPr="007C5830">
        <w:rPr>
          <w:rFonts w:ascii="Times New Roman" w:hAnsi="Times New Roman" w:cs="Times New Roman"/>
        </w:rPr>
        <w:t>o</w:t>
      </w:r>
      <w:r w:rsidR="00747624" w:rsidRPr="007C5830">
        <w:rPr>
          <w:rFonts w:ascii="Times New Roman" w:hAnsi="Times New Roman" w:cs="Times New Roman"/>
        </w:rPr>
        <w:t xml:space="preserve"> di singoli casi. </w:t>
      </w:r>
    </w:p>
    <w:p w:rsidR="00B90877" w:rsidRPr="007C5830" w:rsidRDefault="00B90877" w:rsidP="00563901">
      <w:pPr>
        <w:jc w:val="both"/>
        <w:rPr>
          <w:rFonts w:ascii="Times New Roman" w:hAnsi="Times New Roman" w:cs="Times New Roman"/>
        </w:rPr>
      </w:pPr>
      <w:r w:rsidRPr="007C5830">
        <w:rPr>
          <w:rFonts w:ascii="Times New Roman" w:hAnsi="Times New Roman" w:cs="Times New Roman"/>
        </w:rPr>
        <w:t>Agli studenti iscritti al corso è richiesta una partecipazione attiva alle lezioni, anche attraverso la presentazione di casi scelti.</w:t>
      </w:r>
    </w:p>
    <w:p w:rsidR="00B5202B" w:rsidRPr="007C5830" w:rsidRDefault="00B5202B" w:rsidP="00B5202B">
      <w:pPr>
        <w:jc w:val="both"/>
        <w:rPr>
          <w:rFonts w:ascii="Times New Roman" w:hAnsi="Times New Roman" w:cs="Times New Roman"/>
        </w:rPr>
      </w:pPr>
    </w:p>
    <w:p w:rsidR="00B5202B" w:rsidRPr="007C5830" w:rsidRDefault="00B5202B" w:rsidP="00B5202B">
      <w:pPr>
        <w:jc w:val="both"/>
        <w:rPr>
          <w:rFonts w:ascii="Times New Roman" w:hAnsi="Times New Roman" w:cs="Times New Roman"/>
          <w:b/>
        </w:rPr>
      </w:pPr>
      <w:r w:rsidRPr="007C5830">
        <w:rPr>
          <w:rFonts w:ascii="Times New Roman" w:hAnsi="Times New Roman" w:cs="Times New Roman"/>
          <w:b/>
        </w:rPr>
        <w:t xml:space="preserve">Programma </w:t>
      </w:r>
    </w:p>
    <w:p w:rsidR="007C5830" w:rsidRDefault="007C5830" w:rsidP="00D51E8B">
      <w:pPr>
        <w:widowControl w:val="0"/>
        <w:autoSpaceDE w:val="0"/>
        <w:autoSpaceDN w:val="0"/>
        <w:adjustRightInd w:val="0"/>
        <w:jc w:val="both"/>
        <w:rPr>
          <w:rFonts w:ascii="Times New Roman" w:hAnsi="Times New Roman" w:cs="Times New Roman"/>
          <w:b/>
        </w:rPr>
      </w:pPr>
    </w:p>
    <w:p w:rsidR="00D51E8B" w:rsidRPr="007C5830" w:rsidRDefault="00D51E8B" w:rsidP="00D51E8B">
      <w:pPr>
        <w:widowControl w:val="0"/>
        <w:autoSpaceDE w:val="0"/>
        <w:autoSpaceDN w:val="0"/>
        <w:adjustRightInd w:val="0"/>
        <w:jc w:val="both"/>
        <w:rPr>
          <w:rFonts w:ascii="Times New Roman" w:hAnsi="Times New Roman" w:cs="Times New Roman"/>
          <w:b/>
        </w:rPr>
      </w:pPr>
      <w:r w:rsidRPr="007C5830">
        <w:rPr>
          <w:rFonts w:ascii="Times New Roman" w:hAnsi="Times New Roman" w:cs="Times New Roman"/>
          <w:b/>
        </w:rPr>
        <w:t>Modulo I – concetti, modelli e momento costituente</w:t>
      </w:r>
    </w:p>
    <w:p w:rsidR="00D51E8B" w:rsidRPr="007C5830" w:rsidRDefault="00D51E8B"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Origini</w:t>
      </w:r>
      <w:r w:rsidR="007C5830">
        <w:rPr>
          <w:rFonts w:ascii="Times New Roman" w:hAnsi="Times New Roman" w:cs="Times New Roman"/>
        </w:rPr>
        <w:t xml:space="preserve"> e</w:t>
      </w:r>
      <w:r w:rsidRPr="007C5830">
        <w:rPr>
          <w:rFonts w:ascii="Times New Roman" w:hAnsi="Times New Roman" w:cs="Times New Roman"/>
        </w:rPr>
        <w:t xml:space="preserve"> evoluzione storica dei diversi archetipi.</w:t>
      </w:r>
    </w:p>
    <w:p w:rsidR="00D51E8B" w:rsidRPr="007C5830" w:rsidRDefault="00D51E8B"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Concetti introduttivi e definizioni: federalismo, Sta</w:t>
      </w:r>
      <w:r w:rsidR="007C5830">
        <w:rPr>
          <w:rFonts w:ascii="Times New Roman" w:hAnsi="Times New Roman" w:cs="Times New Roman"/>
        </w:rPr>
        <w:t>to federale vs. Stato regionale, regi</w:t>
      </w:r>
      <w:r w:rsidR="00C64865">
        <w:rPr>
          <w:rFonts w:ascii="Times New Roman" w:hAnsi="Times New Roman" w:cs="Times New Roman"/>
        </w:rPr>
        <w:t>o</w:t>
      </w:r>
      <w:bookmarkStart w:id="0" w:name="_GoBack"/>
      <w:bookmarkEnd w:id="0"/>
      <w:r w:rsidR="007C5830">
        <w:rPr>
          <w:rFonts w:ascii="Times New Roman" w:hAnsi="Times New Roman" w:cs="Times New Roman"/>
        </w:rPr>
        <w:t xml:space="preserve">nalismo, </w:t>
      </w:r>
      <w:r w:rsidR="007C5830" w:rsidRPr="007C5830">
        <w:rPr>
          <w:rFonts w:ascii="Times New Roman" w:hAnsi="Times New Roman" w:cs="Times New Roman"/>
        </w:rPr>
        <w:t xml:space="preserve">devolution, </w:t>
      </w:r>
      <w:r w:rsidR="007C5830">
        <w:rPr>
          <w:rFonts w:ascii="Times New Roman" w:hAnsi="Times New Roman" w:cs="Times New Roman"/>
        </w:rPr>
        <w:t>Stato composto.</w:t>
      </w:r>
    </w:p>
    <w:p w:rsidR="00D51E8B" w:rsidRPr="007C5830" w:rsidRDefault="00D51E8B"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 xml:space="preserve">Geografia giuridica e federalismo. </w:t>
      </w:r>
    </w:p>
    <w:p w:rsidR="00D51E8B" w:rsidRPr="007C5830" w:rsidRDefault="00D51E8B"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T</w:t>
      </w:r>
      <w:r w:rsidR="00E43966" w:rsidRPr="007C5830">
        <w:rPr>
          <w:rFonts w:ascii="Times New Roman" w:hAnsi="Times New Roman" w:cs="Times New Roman"/>
        </w:rPr>
        <w:t>ipi di stato e modelli di ordinamento composto.</w:t>
      </w:r>
    </w:p>
    <w:p w:rsidR="00E43966" w:rsidRPr="007C5830" w:rsidRDefault="00E43966" w:rsidP="00E43966">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Caratteri costitutivi dell’ordinamento composto.</w:t>
      </w:r>
    </w:p>
    <w:p w:rsidR="00D51E8B" w:rsidRPr="007C5830" w:rsidRDefault="00D51E8B"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Il processo costituente negli ordinamenti composti</w:t>
      </w:r>
    </w:p>
    <w:p w:rsidR="00E43966" w:rsidRPr="007C5830" w:rsidRDefault="00E43966"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 xml:space="preserve">Variazioni territoriali: garanzie procedurali e soluzioni applicative </w:t>
      </w:r>
    </w:p>
    <w:p w:rsidR="007C5830" w:rsidRDefault="007C5830" w:rsidP="00850272">
      <w:pPr>
        <w:widowControl w:val="0"/>
        <w:autoSpaceDE w:val="0"/>
        <w:autoSpaceDN w:val="0"/>
        <w:adjustRightInd w:val="0"/>
        <w:jc w:val="both"/>
        <w:rPr>
          <w:rFonts w:ascii="Times New Roman" w:hAnsi="Times New Roman" w:cs="Times New Roman"/>
          <w:b/>
        </w:rPr>
      </w:pPr>
    </w:p>
    <w:p w:rsidR="00850272" w:rsidRPr="007C5830" w:rsidRDefault="00850272" w:rsidP="00850272">
      <w:pPr>
        <w:widowControl w:val="0"/>
        <w:autoSpaceDE w:val="0"/>
        <w:autoSpaceDN w:val="0"/>
        <w:adjustRightInd w:val="0"/>
        <w:jc w:val="both"/>
        <w:rPr>
          <w:rFonts w:ascii="Times New Roman" w:hAnsi="Times New Roman" w:cs="Times New Roman"/>
          <w:b/>
        </w:rPr>
      </w:pPr>
      <w:r w:rsidRPr="007C5830">
        <w:rPr>
          <w:rFonts w:ascii="Times New Roman" w:hAnsi="Times New Roman" w:cs="Times New Roman"/>
          <w:b/>
        </w:rPr>
        <w:t>Modulo II – elementi di self-rule, ovvero l’autonomia degli enti substatali</w:t>
      </w:r>
    </w:p>
    <w:p w:rsidR="00850272" w:rsidRPr="007C5830" w:rsidRDefault="00850272" w:rsidP="00850272">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 xml:space="preserve">autonomia costituzionale degli enti substatali </w:t>
      </w:r>
    </w:p>
    <w:p w:rsidR="00850272" w:rsidRDefault="00D51E8B" w:rsidP="00850272">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autonomi</w:t>
      </w:r>
      <w:r w:rsidR="00850272" w:rsidRPr="007C5830">
        <w:rPr>
          <w:rFonts w:ascii="Times New Roman" w:hAnsi="Times New Roman" w:cs="Times New Roman"/>
        </w:rPr>
        <w:t xml:space="preserve">a legislativa, amministrativa, </w:t>
      </w:r>
      <w:r w:rsidRPr="007C5830">
        <w:rPr>
          <w:rFonts w:ascii="Times New Roman" w:hAnsi="Times New Roman" w:cs="Times New Roman"/>
        </w:rPr>
        <w:t xml:space="preserve">giudiziaria </w:t>
      </w:r>
      <w:r w:rsidR="00850272" w:rsidRPr="007C5830">
        <w:rPr>
          <w:rFonts w:ascii="Times New Roman" w:hAnsi="Times New Roman" w:cs="Times New Roman"/>
        </w:rPr>
        <w:t xml:space="preserve">e finanziaria </w:t>
      </w:r>
      <w:r w:rsidRPr="007C5830">
        <w:rPr>
          <w:rFonts w:ascii="Times New Roman" w:hAnsi="Times New Roman" w:cs="Times New Roman"/>
        </w:rPr>
        <w:t xml:space="preserve">degli enti substatali </w:t>
      </w:r>
    </w:p>
    <w:p w:rsidR="007C5830" w:rsidRPr="007C5830" w:rsidRDefault="007C5830" w:rsidP="00850272">
      <w:pPr>
        <w:widowControl w:val="0"/>
        <w:autoSpaceDE w:val="0"/>
        <w:autoSpaceDN w:val="0"/>
        <w:adjustRightInd w:val="0"/>
        <w:jc w:val="both"/>
        <w:rPr>
          <w:rFonts w:ascii="Times New Roman" w:hAnsi="Times New Roman" w:cs="Times New Roman"/>
        </w:rPr>
      </w:pPr>
    </w:p>
    <w:p w:rsidR="00D51E8B" w:rsidRPr="007C5830" w:rsidRDefault="00D51E8B" w:rsidP="00D51E8B">
      <w:pPr>
        <w:widowControl w:val="0"/>
        <w:autoSpaceDE w:val="0"/>
        <w:autoSpaceDN w:val="0"/>
        <w:adjustRightInd w:val="0"/>
        <w:jc w:val="both"/>
        <w:rPr>
          <w:rFonts w:ascii="Times New Roman" w:hAnsi="Times New Roman" w:cs="Times New Roman"/>
          <w:b/>
        </w:rPr>
      </w:pPr>
      <w:r w:rsidRPr="007C5830">
        <w:rPr>
          <w:rFonts w:ascii="Times New Roman" w:hAnsi="Times New Roman" w:cs="Times New Roman"/>
          <w:b/>
        </w:rPr>
        <w:t xml:space="preserve">Modulo III – elementi di shared-rule, ovvero </w:t>
      </w:r>
      <w:r w:rsidR="007C5830">
        <w:rPr>
          <w:rFonts w:ascii="Times New Roman" w:hAnsi="Times New Roman" w:cs="Times New Roman"/>
          <w:b/>
        </w:rPr>
        <w:t xml:space="preserve">elementi di integrazione e </w:t>
      </w:r>
      <w:r w:rsidRPr="007C5830">
        <w:rPr>
          <w:rFonts w:ascii="Times New Roman" w:hAnsi="Times New Roman" w:cs="Times New Roman"/>
          <w:b/>
        </w:rPr>
        <w:t xml:space="preserve">garanzie dell’autonomia </w:t>
      </w:r>
    </w:p>
    <w:p w:rsidR="007C5830" w:rsidRDefault="00850272"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 xml:space="preserve">La partecipazione al processo decisionale federale: prototipi e modelli delle seconde camere </w:t>
      </w:r>
      <w:r w:rsidR="007C5830">
        <w:rPr>
          <w:rFonts w:ascii="Times New Roman" w:hAnsi="Times New Roman" w:cs="Times New Roman"/>
        </w:rPr>
        <w:t>federali</w:t>
      </w:r>
    </w:p>
    <w:p w:rsidR="00850272" w:rsidRPr="007C5830" w:rsidRDefault="00850272" w:rsidP="00D51E8B">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Relazioni</w:t>
      </w:r>
      <w:r w:rsidR="00D51E8B" w:rsidRPr="007C5830">
        <w:rPr>
          <w:rFonts w:ascii="Times New Roman" w:hAnsi="Times New Roman" w:cs="Times New Roman"/>
        </w:rPr>
        <w:t xml:space="preserve"> intergovernative</w:t>
      </w:r>
      <w:r w:rsidRPr="007C5830">
        <w:rPr>
          <w:rFonts w:ascii="Times New Roman" w:hAnsi="Times New Roman" w:cs="Times New Roman"/>
        </w:rPr>
        <w:t>: istituzioni, procedure, funzioni e prassi</w:t>
      </w:r>
    </w:p>
    <w:p w:rsidR="00850272" w:rsidRPr="007C5830" w:rsidRDefault="00850272" w:rsidP="00850272">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Revisione costituzionale e garanzie procedurali per gli enti substatali.</w:t>
      </w:r>
    </w:p>
    <w:p w:rsidR="00850272" w:rsidRPr="007C5830" w:rsidRDefault="00850272" w:rsidP="00850272">
      <w:pPr>
        <w:widowControl w:val="0"/>
        <w:autoSpaceDE w:val="0"/>
        <w:autoSpaceDN w:val="0"/>
        <w:adjustRightInd w:val="0"/>
        <w:jc w:val="both"/>
        <w:rPr>
          <w:rFonts w:ascii="Times New Roman" w:hAnsi="Times New Roman" w:cs="Times New Roman"/>
        </w:rPr>
      </w:pPr>
      <w:r w:rsidRPr="007C5830">
        <w:rPr>
          <w:rFonts w:ascii="Times New Roman" w:hAnsi="Times New Roman" w:cs="Times New Roman"/>
        </w:rPr>
        <w:t xml:space="preserve">Composizione, legittimazione e funzione degli organi di giustizia costituzionale negli ordinamenti federali e regionali. </w:t>
      </w:r>
    </w:p>
    <w:p w:rsidR="00D01753" w:rsidRPr="007C5830" w:rsidRDefault="00D01753" w:rsidP="007F19CD">
      <w:pPr>
        <w:widowControl w:val="0"/>
        <w:autoSpaceDE w:val="0"/>
        <w:autoSpaceDN w:val="0"/>
        <w:adjustRightInd w:val="0"/>
        <w:jc w:val="both"/>
        <w:rPr>
          <w:rFonts w:ascii="Times New Roman" w:hAnsi="Times New Roman" w:cs="Times New Roman"/>
        </w:rPr>
      </w:pPr>
    </w:p>
    <w:p w:rsidR="00D01753" w:rsidRPr="007C5830" w:rsidRDefault="00D01753" w:rsidP="00D01753">
      <w:pPr>
        <w:jc w:val="both"/>
        <w:rPr>
          <w:rFonts w:ascii="Times New Roman" w:hAnsi="Times New Roman" w:cs="Times New Roman"/>
          <w:b/>
        </w:rPr>
      </w:pPr>
      <w:r w:rsidRPr="007C5830">
        <w:rPr>
          <w:rFonts w:ascii="Times New Roman" w:hAnsi="Times New Roman" w:cs="Times New Roman"/>
          <w:b/>
        </w:rPr>
        <w:t xml:space="preserve">Studenti frequentanti </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1) Appunti delle lezioni</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 xml:space="preserve">2) Capitolo IV: La rappresentanza istituzionale. Il bicameralismo federale, in F. Palermo, M. Nicolini, </w:t>
      </w:r>
      <w:r w:rsidRPr="007C5830">
        <w:rPr>
          <w:rFonts w:ascii="Times New Roman" w:hAnsi="Times New Roman" w:cs="Times New Roman"/>
          <w:i/>
        </w:rPr>
        <w:t>Il Bicameralismo. Pluralismo e crisi della rappresentanza in prospettiva comparata</w:t>
      </w:r>
      <w:r w:rsidRPr="007C5830">
        <w:rPr>
          <w:rFonts w:ascii="Times New Roman" w:hAnsi="Times New Roman" w:cs="Times New Roman"/>
        </w:rPr>
        <w:t>, ESI, Napoli, 2013.</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 xml:space="preserve">3) Un saggio tratto da: F. Palermo, M. Nicolini (cur.), </w:t>
      </w:r>
      <w:r w:rsidRPr="007C5830">
        <w:rPr>
          <w:rFonts w:ascii="Times New Roman" w:hAnsi="Times New Roman" w:cs="Times New Roman"/>
          <w:i/>
        </w:rPr>
        <w:t>Federalismo fiscale in Europa Esperienze straniere e spunti per il caso italiano</w:t>
      </w:r>
      <w:r w:rsidRPr="007C5830">
        <w:rPr>
          <w:rFonts w:ascii="Times New Roman" w:hAnsi="Times New Roman" w:cs="Times New Roman"/>
        </w:rPr>
        <w:t>, ESI, Napoli, 2012.</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4) Il materiale che verrà pubblicato sulla piattaforma e-learning.</w:t>
      </w:r>
    </w:p>
    <w:p w:rsidR="00D01753" w:rsidRPr="007C5830" w:rsidRDefault="00D01753" w:rsidP="00D01753">
      <w:pPr>
        <w:widowControl w:val="0"/>
        <w:autoSpaceDE w:val="0"/>
        <w:autoSpaceDN w:val="0"/>
        <w:adjustRightInd w:val="0"/>
        <w:jc w:val="both"/>
        <w:rPr>
          <w:rFonts w:ascii="Times New Roman" w:hAnsi="Times New Roman" w:cs="Times New Roman"/>
        </w:rPr>
      </w:pPr>
    </w:p>
    <w:p w:rsidR="00D01753" w:rsidRPr="007C5830" w:rsidRDefault="00D01753" w:rsidP="00D01753">
      <w:pPr>
        <w:jc w:val="both"/>
        <w:rPr>
          <w:rFonts w:ascii="Times New Roman" w:hAnsi="Times New Roman" w:cs="Times New Roman"/>
          <w:b/>
        </w:rPr>
      </w:pPr>
      <w:r w:rsidRPr="007C5830">
        <w:rPr>
          <w:rFonts w:ascii="Times New Roman" w:hAnsi="Times New Roman" w:cs="Times New Roman"/>
          <w:b/>
        </w:rPr>
        <w:t>Studenti non frequentanti</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R. Bifulco (a cura di), Ordinamenti federali comparati. I. Gli stati federali classici, Giappichelli, Torino, 2010, limitamente ai seguenti capitoli:</w:t>
      </w:r>
    </w:p>
    <w:p w:rsidR="00D01753" w:rsidRPr="007C5830" w:rsidRDefault="00D01753" w:rsidP="00D01753">
      <w:pPr>
        <w:jc w:val="both"/>
        <w:rPr>
          <w:rFonts w:ascii="Times New Roman" w:hAnsi="Times New Roman" w:cs="Times New Roman"/>
        </w:rPr>
      </w:pP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Parte I Aspetti generali - capitoli 1 e 3 (escluso paragrafo 3.3)</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Parte II La partecipazione degli Stati membri alla formazione della volontà federale – capitolo 3 (escluso par. 3.3.3.)</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Parte III – capitoli 1 e 4</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Parte IV La garanzia dell’ordinamento federale – capitoli 1, 2 e 3</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b/>
        </w:rPr>
        <w:t xml:space="preserve">N.B. </w:t>
      </w:r>
      <w:r w:rsidRPr="007C5830">
        <w:rPr>
          <w:rFonts w:ascii="Times New Roman" w:hAnsi="Times New Roman" w:cs="Times New Roman"/>
        </w:rPr>
        <w:t>Con l’esclusione del caso austriaco (per ogni capitolo)</w:t>
      </w:r>
    </w:p>
    <w:p w:rsidR="00D01753" w:rsidRPr="007C5830" w:rsidRDefault="00D01753" w:rsidP="00D01753">
      <w:pPr>
        <w:jc w:val="both"/>
        <w:rPr>
          <w:rFonts w:ascii="Times New Roman" w:hAnsi="Times New Roman" w:cs="Times New Roman"/>
          <w:b/>
        </w:rPr>
      </w:pPr>
      <w:r w:rsidRPr="007C5830">
        <w:rPr>
          <w:rFonts w:ascii="Times New Roman" w:hAnsi="Times New Roman" w:cs="Times New Roman"/>
          <w:b/>
        </w:rPr>
        <w:t xml:space="preserve"> </w:t>
      </w:r>
    </w:p>
    <w:p w:rsidR="00D01753" w:rsidRPr="007C5830" w:rsidRDefault="00D01753" w:rsidP="00D01753">
      <w:pPr>
        <w:jc w:val="both"/>
        <w:rPr>
          <w:rFonts w:ascii="Times New Roman" w:hAnsi="Times New Roman" w:cs="Times New Roman"/>
          <w:b/>
        </w:rPr>
      </w:pPr>
      <w:r w:rsidRPr="007C5830">
        <w:rPr>
          <w:rFonts w:ascii="Times New Roman" w:hAnsi="Times New Roman" w:cs="Times New Roman"/>
          <w:b/>
        </w:rPr>
        <w:t xml:space="preserve">Modalità d’esame </w:t>
      </w:r>
    </w:p>
    <w:p w:rsidR="00D01753" w:rsidRPr="007C5830" w:rsidRDefault="00D01753" w:rsidP="00D01753">
      <w:pPr>
        <w:jc w:val="both"/>
        <w:rPr>
          <w:rFonts w:ascii="Times New Roman" w:hAnsi="Times New Roman" w:cs="Times New Roman"/>
        </w:rPr>
      </w:pPr>
      <w:r w:rsidRPr="007C5830">
        <w:rPr>
          <w:rFonts w:ascii="Times New Roman" w:hAnsi="Times New Roman" w:cs="Times New Roman"/>
        </w:rPr>
        <w:t>Orale</w:t>
      </w:r>
    </w:p>
    <w:p w:rsidR="00D01753" w:rsidRPr="007C5830" w:rsidRDefault="00D01753">
      <w:pPr>
        <w:rPr>
          <w:rFonts w:ascii="Times New Roman" w:hAnsi="Times New Roman" w:cs="Times New Roman"/>
          <w:b/>
        </w:rPr>
      </w:pPr>
      <w:r w:rsidRPr="007C5830">
        <w:rPr>
          <w:rFonts w:ascii="Times New Roman" w:hAnsi="Times New Roman" w:cs="Times New Roman"/>
          <w:b/>
        </w:rPr>
        <w:br w:type="page"/>
      </w:r>
    </w:p>
    <w:p w:rsidR="00D01753" w:rsidRPr="007C5830" w:rsidRDefault="007C5830" w:rsidP="00D01753">
      <w:pPr>
        <w:jc w:val="center"/>
        <w:rPr>
          <w:rFonts w:ascii="Times New Roman" w:hAnsi="Times New Roman" w:cs="Times New Roman"/>
          <w:b/>
        </w:rPr>
      </w:pPr>
      <w:r>
        <w:rPr>
          <w:rFonts w:ascii="Times New Roman" w:hAnsi="Times New Roman" w:cs="Times New Roman"/>
          <w:b/>
        </w:rPr>
        <w:lastRenderedPageBreak/>
        <w:t>COMPARATIVE CONSTITUTIONAL LAW</w:t>
      </w:r>
    </w:p>
    <w:p w:rsidR="00D01753" w:rsidRPr="007C5830" w:rsidRDefault="00D01753" w:rsidP="00D01753">
      <w:pPr>
        <w:jc w:val="center"/>
        <w:rPr>
          <w:rFonts w:ascii="Times New Roman" w:hAnsi="Times New Roman" w:cs="Times New Roman"/>
          <w:i/>
        </w:rPr>
      </w:pPr>
    </w:p>
    <w:p w:rsidR="00D01753" w:rsidRPr="007C5830" w:rsidRDefault="00D01753" w:rsidP="00D01753">
      <w:pPr>
        <w:jc w:val="center"/>
        <w:rPr>
          <w:rFonts w:ascii="Times New Roman" w:hAnsi="Times New Roman" w:cs="Times New Roman"/>
          <w:i/>
        </w:rPr>
      </w:pPr>
      <w:r w:rsidRPr="007C5830">
        <w:rPr>
          <w:rFonts w:ascii="Times New Roman" w:hAnsi="Times New Roman" w:cs="Times New Roman"/>
          <w:i/>
        </w:rPr>
        <w:t>Dott. Matteo Nicolini; Dott.ssa Alice Valdesalici</w:t>
      </w:r>
    </w:p>
    <w:p w:rsidR="00D01753" w:rsidRPr="007C5830" w:rsidRDefault="00D01753" w:rsidP="000A1CAD">
      <w:pPr>
        <w:jc w:val="both"/>
        <w:rPr>
          <w:rFonts w:ascii="Times New Roman" w:hAnsi="Times New Roman" w:cs="Times New Roman"/>
          <w:b/>
        </w:rPr>
      </w:pPr>
    </w:p>
    <w:p w:rsidR="00D01753" w:rsidRPr="007C5830" w:rsidRDefault="00D01753" w:rsidP="000A1CAD">
      <w:pPr>
        <w:jc w:val="both"/>
        <w:rPr>
          <w:rFonts w:ascii="Times New Roman" w:hAnsi="Times New Roman" w:cs="Times New Roman"/>
          <w:b/>
        </w:rPr>
      </w:pPr>
    </w:p>
    <w:p w:rsidR="00D01753" w:rsidRPr="007C5830" w:rsidRDefault="00D01753" w:rsidP="00D01753">
      <w:pPr>
        <w:jc w:val="both"/>
        <w:rPr>
          <w:rFonts w:ascii="Times New Roman" w:hAnsi="Times New Roman" w:cs="Times New Roman"/>
          <w:b/>
          <w:lang w:val="en-GB"/>
        </w:rPr>
      </w:pPr>
      <w:r w:rsidRPr="007C5830">
        <w:rPr>
          <w:rFonts w:ascii="Times New Roman" w:hAnsi="Times New Roman" w:cs="Times New Roman"/>
          <w:b/>
          <w:lang w:val="en-GB"/>
        </w:rPr>
        <w:t>Aim of the course</w:t>
      </w:r>
    </w:p>
    <w:p w:rsidR="00D01753" w:rsidRPr="007C5830" w:rsidRDefault="00D01753" w:rsidP="00D01753">
      <w:pPr>
        <w:jc w:val="both"/>
        <w:rPr>
          <w:rFonts w:ascii="Times New Roman" w:hAnsi="Times New Roman" w:cs="Times New Roman"/>
          <w:lang w:val="en-GB"/>
        </w:rPr>
      </w:pPr>
      <w:r w:rsidRPr="007C5830">
        <w:rPr>
          <w:rFonts w:ascii="Times New Roman" w:hAnsi="Times New Roman" w:cs="Times New Roman"/>
          <w:lang w:val="en-GB"/>
        </w:rPr>
        <w:t xml:space="preserve">The course proposes a critical survey of the different constitutional designs of the world by focusing on specific constitutional institutes. Among those institutes that may be enumerated in the foundations of “modern” and “contemporary” constitutional law, it considers the federal principle </w:t>
      </w:r>
      <w:r w:rsidRPr="007C5830">
        <w:rPr>
          <w:rFonts w:ascii="Times New Roman" w:eastAsia="Calibri" w:hAnsi="Times New Roman" w:cs="Times New Roman"/>
          <w:lang w:val="en-GB"/>
        </w:rPr>
        <w:t xml:space="preserve">as an essential component of numerous States and power structures, and debates the </w:t>
      </w:r>
      <w:r w:rsidRPr="007C5830">
        <w:rPr>
          <w:rFonts w:ascii="Times New Roman" w:hAnsi="Times New Roman" w:cs="Times New Roman"/>
          <w:lang w:val="en-GB"/>
        </w:rPr>
        <w:t xml:space="preserve">different typologies of State that can be traced back to the paradigms of federalism and regionalism. For this purpose, the course will use the comparative legal method, which is useful in cross-country analyses. In this regard, it proposes a classification of the different models of compound States, thus shedding lights on the interrelations between “law in books” and “law in action”. It then considers cross-fertilisation, as the main form of dissemination of constitutional ideas. </w:t>
      </w:r>
    </w:p>
    <w:p w:rsidR="00D01753" w:rsidRPr="007C5830" w:rsidRDefault="00D01753" w:rsidP="00D01753">
      <w:pPr>
        <w:jc w:val="both"/>
        <w:rPr>
          <w:rFonts w:ascii="Times New Roman" w:hAnsi="Times New Roman" w:cs="Times New Roman"/>
          <w:lang w:val="en-GB"/>
        </w:rPr>
      </w:pPr>
      <w:r w:rsidRPr="007C5830">
        <w:rPr>
          <w:rFonts w:ascii="Times New Roman" w:hAnsi="Times New Roman" w:cs="Times New Roman"/>
          <w:lang w:val="en-GB"/>
        </w:rPr>
        <w:t>Those attending the course will actively participate in it: during the lectures, the class will discuss the different models and examine the most significant case studies and judgements that have contributed in the evolution of federal and regional States (and their principles).</w:t>
      </w:r>
    </w:p>
    <w:p w:rsidR="00D01753" w:rsidRPr="007C5830" w:rsidRDefault="00D01753" w:rsidP="00D01753">
      <w:pPr>
        <w:jc w:val="both"/>
        <w:rPr>
          <w:rFonts w:ascii="Times New Roman" w:hAnsi="Times New Roman" w:cs="Times New Roman"/>
          <w:b/>
          <w:lang w:val="en-GB"/>
        </w:rPr>
      </w:pPr>
    </w:p>
    <w:p w:rsidR="003C5B11" w:rsidRDefault="003C5B11" w:rsidP="000A1CAD">
      <w:pPr>
        <w:jc w:val="both"/>
        <w:rPr>
          <w:rFonts w:ascii="Times New Roman" w:hAnsi="Times New Roman" w:cs="Times New Roman"/>
          <w:b/>
          <w:lang w:val="en-GB"/>
        </w:rPr>
      </w:pPr>
      <w:r w:rsidRPr="007C5830">
        <w:rPr>
          <w:rFonts w:ascii="Times New Roman" w:hAnsi="Times New Roman" w:cs="Times New Roman"/>
          <w:b/>
          <w:lang w:val="en-GB"/>
        </w:rPr>
        <w:t xml:space="preserve">Programme </w:t>
      </w:r>
    </w:p>
    <w:p w:rsidR="007C5830" w:rsidRPr="007C5830" w:rsidRDefault="007C5830" w:rsidP="000A1CAD">
      <w:pPr>
        <w:jc w:val="both"/>
        <w:rPr>
          <w:rFonts w:ascii="Times New Roman" w:hAnsi="Times New Roman" w:cs="Times New Roman"/>
          <w:b/>
          <w:lang w:val="en-GB"/>
        </w:rPr>
      </w:pPr>
    </w:p>
    <w:p w:rsidR="00850272" w:rsidRPr="007C5830" w:rsidRDefault="00850272" w:rsidP="00850272">
      <w:pPr>
        <w:widowControl w:val="0"/>
        <w:autoSpaceDE w:val="0"/>
        <w:autoSpaceDN w:val="0"/>
        <w:adjustRightInd w:val="0"/>
        <w:jc w:val="both"/>
        <w:rPr>
          <w:rFonts w:ascii="Times New Roman" w:hAnsi="Times New Roman" w:cs="Times New Roman"/>
          <w:b/>
          <w:lang w:val="en-GB"/>
        </w:rPr>
      </w:pPr>
      <w:r w:rsidRPr="007C5830">
        <w:rPr>
          <w:rFonts w:ascii="Times New Roman" w:hAnsi="Times New Roman" w:cs="Times New Roman"/>
          <w:b/>
          <w:lang w:val="en-GB"/>
        </w:rPr>
        <w:t xml:space="preserve">Module I – concepts, prototypes and </w:t>
      </w:r>
      <w:r w:rsidR="007C5830">
        <w:rPr>
          <w:rFonts w:ascii="Times New Roman" w:hAnsi="Times New Roman" w:cs="Times New Roman"/>
          <w:b/>
          <w:lang w:val="en-GB"/>
        </w:rPr>
        <w:t xml:space="preserve">processes of </w:t>
      </w:r>
      <w:r w:rsidRPr="007C5830">
        <w:rPr>
          <w:rFonts w:ascii="Times New Roman" w:hAnsi="Times New Roman" w:cs="Times New Roman"/>
          <w:b/>
          <w:lang w:val="en-GB"/>
        </w:rPr>
        <w:t xml:space="preserve">formation </w:t>
      </w:r>
    </w:p>
    <w:p w:rsidR="007E5626" w:rsidRPr="007C5830" w:rsidRDefault="007E5626" w:rsidP="000A1CAD">
      <w:pPr>
        <w:jc w:val="both"/>
        <w:rPr>
          <w:rFonts w:ascii="Times New Roman" w:hAnsi="Times New Roman" w:cs="Times New Roman"/>
          <w:lang w:val="en-GB"/>
        </w:rPr>
      </w:pPr>
      <w:r w:rsidRPr="007C5830">
        <w:rPr>
          <w:rFonts w:ascii="Times New Roman" w:hAnsi="Times New Roman" w:cs="Times New Roman"/>
          <w:lang w:val="en-GB"/>
        </w:rPr>
        <w:t xml:space="preserve">Origins and historical evolution </w:t>
      </w:r>
      <w:r w:rsidR="00E75B4B" w:rsidRPr="007C5830">
        <w:rPr>
          <w:rFonts w:ascii="Times New Roman" w:hAnsi="Times New Roman" w:cs="Times New Roman"/>
          <w:lang w:val="en-GB"/>
        </w:rPr>
        <w:t>of the different architypes.</w:t>
      </w:r>
    </w:p>
    <w:p w:rsidR="00850272" w:rsidRPr="007C5830" w:rsidRDefault="00850272"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The geography of federalism</w:t>
      </w:r>
      <w:r w:rsidR="007C5830">
        <w:rPr>
          <w:rFonts w:ascii="Times New Roman" w:hAnsi="Times New Roman" w:cs="Times New Roman"/>
          <w:lang w:val="en-GB"/>
        </w:rPr>
        <w:t>.</w:t>
      </w:r>
    </w:p>
    <w:p w:rsidR="00217BB5" w:rsidRPr="007C5830" w:rsidRDefault="00217BB5"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Concepts and definitions: federalism, regionalism, devolution, federal vs. regional State</w:t>
      </w:r>
      <w:r w:rsidR="007C5830">
        <w:rPr>
          <w:rFonts w:ascii="Times New Roman" w:hAnsi="Times New Roman" w:cs="Times New Roman"/>
          <w:lang w:val="en-GB"/>
        </w:rPr>
        <w:t>, compound State</w:t>
      </w:r>
      <w:r w:rsidRPr="007C5830">
        <w:rPr>
          <w:rFonts w:ascii="Times New Roman" w:hAnsi="Times New Roman" w:cs="Times New Roman"/>
          <w:lang w:val="en-GB"/>
        </w:rPr>
        <w:t xml:space="preserve">. </w:t>
      </w:r>
    </w:p>
    <w:p w:rsidR="00217BB5" w:rsidRPr="007C5830" w:rsidRDefault="00217BB5"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Forms and manifestations of the federal principle: classifications and paradigms.</w:t>
      </w:r>
    </w:p>
    <w:p w:rsidR="00850272" w:rsidRPr="007C5830" w:rsidRDefault="00850272"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Essential traits of federal systems.</w:t>
      </w:r>
    </w:p>
    <w:p w:rsidR="00850272" w:rsidRPr="007C5830" w:rsidRDefault="00850272"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Patterns of federal constitutions.</w:t>
      </w:r>
    </w:p>
    <w:p w:rsidR="00850272" w:rsidRPr="007C5830" w:rsidRDefault="00850272" w:rsidP="00850272">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Regional demarcation and territorial alterations: procedural guarantees and legal practice.</w:t>
      </w:r>
    </w:p>
    <w:p w:rsidR="007C5830" w:rsidRDefault="007C5830" w:rsidP="00217BB5">
      <w:pPr>
        <w:widowControl w:val="0"/>
        <w:autoSpaceDE w:val="0"/>
        <w:autoSpaceDN w:val="0"/>
        <w:adjustRightInd w:val="0"/>
        <w:jc w:val="both"/>
        <w:rPr>
          <w:rFonts w:ascii="Times New Roman" w:hAnsi="Times New Roman" w:cs="Times New Roman"/>
          <w:b/>
          <w:lang w:val="en-GB"/>
        </w:rPr>
      </w:pPr>
    </w:p>
    <w:p w:rsidR="00850272" w:rsidRPr="007C5830" w:rsidRDefault="00850272" w:rsidP="00217BB5">
      <w:pPr>
        <w:widowControl w:val="0"/>
        <w:autoSpaceDE w:val="0"/>
        <w:autoSpaceDN w:val="0"/>
        <w:adjustRightInd w:val="0"/>
        <w:jc w:val="both"/>
        <w:rPr>
          <w:rFonts w:ascii="Times New Roman" w:hAnsi="Times New Roman" w:cs="Times New Roman"/>
          <w:b/>
          <w:lang w:val="en-GB"/>
        </w:rPr>
      </w:pPr>
      <w:r w:rsidRPr="007C5830">
        <w:rPr>
          <w:rFonts w:ascii="Times New Roman" w:hAnsi="Times New Roman" w:cs="Times New Roman"/>
          <w:b/>
          <w:lang w:val="en-GB"/>
        </w:rPr>
        <w:t>Module II – elements of self-rule</w:t>
      </w:r>
    </w:p>
    <w:p w:rsidR="00850272" w:rsidRPr="007C5830" w:rsidRDefault="00850272" w:rsidP="00850272">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The constitutional dimension of subnational autonomy: forms, legal guarantees and limits.</w:t>
      </w:r>
    </w:p>
    <w:p w:rsidR="00850272" w:rsidRPr="007C5830" w:rsidRDefault="00850272" w:rsidP="00850272">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Distribution of competences: patterns and challenges.</w:t>
      </w:r>
    </w:p>
    <w:p w:rsidR="00850272" w:rsidRDefault="00850272" w:rsidP="00850272">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Allocation of competences and intergovernmental relations in fiscal and financial matters (fiscal federalism).</w:t>
      </w:r>
    </w:p>
    <w:p w:rsidR="007C5830" w:rsidRPr="007C5830" w:rsidRDefault="007C5830" w:rsidP="00850272">
      <w:pPr>
        <w:widowControl w:val="0"/>
        <w:autoSpaceDE w:val="0"/>
        <w:autoSpaceDN w:val="0"/>
        <w:adjustRightInd w:val="0"/>
        <w:jc w:val="both"/>
        <w:rPr>
          <w:rFonts w:ascii="Times New Roman" w:hAnsi="Times New Roman" w:cs="Times New Roman"/>
          <w:lang w:val="en-GB"/>
        </w:rPr>
      </w:pPr>
    </w:p>
    <w:p w:rsidR="00850272" w:rsidRPr="007C5830" w:rsidRDefault="00850272" w:rsidP="00217BB5">
      <w:pPr>
        <w:widowControl w:val="0"/>
        <w:autoSpaceDE w:val="0"/>
        <w:autoSpaceDN w:val="0"/>
        <w:adjustRightInd w:val="0"/>
        <w:jc w:val="both"/>
        <w:rPr>
          <w:rFonts w:ascii="Times New Roman" w:hAnsi="Times New Roman" w:cs="Times New Roman"/>
          <w:b/>
          <w:lang w:val="en-GB"/>
        </w:rPr>
      </w:pPr>
      <w:r w:rsidRPr="007C5830">
        <w:rPr>
          <w:rFonts w:ascii="Times New Roman" w:hAnsi="Times New Roman" w:cs="Times New Roman"/>
          <w:b/>
          <w:lang w:val="en-GB"/>
        </w:rPr>
        <w:t>Module III – elements of shared-rule</w:t>
      </w:r>
    </w:p>
    <w:p w:rsidR="00217BB5" w:rsidRPr="007C5830" w:rsidRDefault="00217BB5"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 xml:space="preserve">The participation of subnational entities in decision-making </w:t>
      </w:r>
      <w:r w:rsidR="003C5B11" w:rsidRPr="007C5830">
        <w:rPr>
          <w:rFonts w:ascii="Times New Roman" w:hAnsi="Times New Roman" w:cs="Times New Roman"/>
          <w:lang w:val="en-GB"/>
        </w:rPr>
        <w:t>at federal level</w:t>
      </w:r>
      <w:r w:rsidRPr="007C5830">
        <w:rPr>
          <w:rFonts w:ascii="Times New Roman" w:hAnsi="Times New Roman" w:cs="Times New Roman"/>
          <w:lang w:val="en-GB"/>
        </w:rPr>
        <w:t>: prototypes</w:t>
      </w:r>
      <w:r w:rsidR="007C5830">
        <w:rPr>
          <w:rFonts w:ascii="Times New Roman" w:hAnsi="Times New Roman" w:cs="Times New Roman"/>
          <w:lang w:val="en-GB"/>
        </w:rPr>
        <w:t>, compositions</w:t>
      </w:r>
      <w:r w:rsidRPr="007C5830">
        <w:rPr>
          <w:rFonts w:ascii="Times New Roman" w:hAnsi="Times New Roman" w:cs="Times New Roman"/>
          <w:lang w:val="en-GB"/>
        </w:rPr>
        <w:t xml:space="preserve"> and </w:t>
      </w:r>
      <w:r w:rsidR="007C5830">
        <w:rPr>
          <w:rFonts w:ascii="Times New Roman" w:hAnsi="Times New Roman" w:cs="Times New Roman"/>
          <w:lang w:val="en-GB"/>
        </w:rPr>
        <w:t xml:space="preserve">roles </w:t>
      </w:r>
      <w:r w:rsidRPr="007C5830">
        <w:rPr>
          <w:rFonts w:ascii="Times New Roman" w:hAnsi="Times New Roman" w:cs="Times New Roman"/>
          <w:lang w:val="en-GB"/>
        </w:rPr>
        <w:t xml:space="preserve">of federal second </w:t>
      </w:r>
      <w:r w:rsidR="003C5B11" w:rsidRPr="007C5830">
        <w:rPr>
          <w:rFonts w:ascii="Times New Roman" w:hAnsi="Times New Roman" w:cs="Times New Roman"/>
          <w:lang w:val="en-GB"/>
        </w:rPr>
        <w:t>chambers and</w:t>
      </w:r>
      <w:r w:rsidR="00E75B4B" w:rsidRPr="007C5830">
        <w:rPr>
          <w:rFonts w:ascii="Times New Roman" w:hAnsi="Times New Roman" w:cs="Times New Roman"/>
          <w:lang w:val="en-GB"/>
        </w:rPr>
        <w:t xml:space="preserve"> </w:t>
      </w:r>
      <w:r w:rsidR="007C5830" w:rsidRPr="007C5830">
        <w:rPr>
          <w:rFonts w:ascii="Times New Roman" w:hAnsi="Times New Roman" w:cs="Times New Roman"/>
          <w:lang w:val="en-GB"/>
        </w:rPr>
        <w:t xml:space="preserve">of </w:t>
      </w:r>
      <w:r w:rsidR="00E75B4B" w:rsidRPr="007C5830">
        <w:rPr>
          <w:rFonts w:ascii="Times New Roman" w:hAnsi="Times New Roman" w:cs="Times New Roman"/>
          <w:lang w:val="en-GB"/>
        </w:rPr>
        <w:t>i</w:t>
      </w:r>
      <w:r w:rsidRPr="007C5830">
        <w:rPr>
          <w:rFonts w:ascii="Times New Roman" w:hAnsi="Times New Roman" w:cs="Times New Roman"/>
          <w:lang w:val="en-GB"/>
        </w:rPr>
        <w:t xml:space="preserve">ntergovernmental </w:t>
      </w:r>
      <w:r w:rsidR="007C5830" w:rsidRPr="007C5830">
        <w:rPr>
          <w:rFonts w:ascii="Times New Roman" w:hAnsi="Times New Roman" w:cs="Times New Roman"/>
          <w:lang w:val="en-GB"/>
        </w:rPr>
        <w:t>bodies</w:t>
      </w:r>
      <w:r w:rsidR="00E75B4B" w:rsidRPr="007C5830">
        <w:rPr>
          <w:rFonts w:ascii="Times New Roman" w:hAnsi="Times New Roman" w:cs="Times New Roman"/>
          <w:lang w:val="en-GB"/>
        </w:rPr>
        <w:t>.</w:t>
      </w:r>
      <w:r w:rsidRPr="007C5830">
        <w:rPr>
          <w:rFonts w:ascii="Times New Roman" w:hAnsi="Times New Roman" w:cs="Times New Roman"/>
          <w:lang w:val="en-GB"/>
        </w:rPr>
        <w:t xml:space="preserve"> </w:t>
      </w:r>
    </w:p>
    <w:p w:rsidR="00850272" w:rsidRPr="007C5830" w:rsidRDefault="00850272" w:rsidP="00850272">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The federal constitu</w:t>
      </w:r>
      <w:r w:rsidR="007C5830" w:rsidRPr="007C5830">
        <w:rPr>
          <w:rFonts w:ascii="Times New Roman" w:hAnsi="Times New Roman" w:cs="Times New Roman"/>
          <w:lang w:val="en-GB"/>
        </w:rPr>
        <w:t>tional order and its amendment: rules and guarantees.</w:t>
      </w:r>
    </w:p>
    <w:p w:rsidR="00217BB5" w:rsidRPr="007C5830" w:rsidRDefault="00217BB5" w:rsidP="00217BB5">
      <w:pPr>
        <w:widowControl w:val="0"/>
        <w:autoSpaceDE w:val="0"/>
        <w:autoSpaceDN w:val="0"/>
        <w:adjustRightInd w:val="0"/>
        <w:jc w:val="both"/>
        <w:rPr>
          <w:rFonts w:ascii="Times New Roman" w:hAnsi="Times New Roman" w:cs="Times New Roman"/>
          <w:lang w:val="en-GB"/>
        </w:rPr>
      </w:pPr>
      <w:r w:rsidRPr="007C5830">
        <w:rPr>
          <w:rFonts w:ascii="Times New Roman" w:hAnsi="Times New Roman" w:cs="Times New Roman"/>
          <w:lang w:val="en-GB"/>
        </w:rPr>
        <w:t xml:space="preserve">Composition, legitimacy and </w:t>
      </w:r>
      <w:r w:rsidR="003C5B11" w:rsidRPr="007C5830">
        <w:rPr>
          <w:rFonts w:ascii="Times New Roman" w:hAnsi="Times New Roman" w:cs="Times New Roman"/>
          <w:lang w:val="en-GB"/>
        </w:rPr>
        <w:t xml:space="preserve">special </w:t>
      </w:r>
      <w:r w:rsidRPr="007C5830">
        <w:rPr>
          <w:rFonts w:ascii="Times New Roman" w:hAnsi="Times New Roman" w:cs="Times New Roman"/>
          <w:lang w:val="en-GB"/>
        </w:rPr>
        <w:t>function</w:t>
      </w:r>
      <w:r w:rsidR="003C5B11" w:rsidRPr="007C5830">
        <w:rPr>
          <w:rFonts w:ascii="Times New Roman" w:hAnsi="Times New Roman" w:cs="Times New Roman"/>
          <w:lang w:val="en-GB"/>
        </w:rPr>
        <w:t>s</w:t>
      </w:r>
      <w:r w:rsidRPr="007C5830">
        <w:rPr>
          <w:rFonts w:ascii="Times New Roman" w:hAnsi="Times New Roman" w:cs="Times New Roman"/>
          <w:lang w:val="en-GB"/>
        </w:rPr>
        <w:t xml:space="preserve"> of the constitutional courts in </w:t>
      </w:r>
      <w:r w:rsidR="00E75B4B" w:rsidRPr="007C5830">
        <w:rPr>
          <w:rFonts w:ascii="Times New Roman" w:hAnsi="Times New Roman" w:cs="Times New Roman"/>
          <w:lang w:val="en-GB"/>
        </w:rPr>
        <w:t>federal and regional States</w:t>
      </w:r>
      <w:r w:rsidRPr="007C5830">
        <w:rPr>
          <w:rFonts w:ascii="Times New Roman" w:hAnsi="Times New Roman" w:cs="Times New Roman"/>
          <w:lang w:val="en-GB"/>
        </w:rPr>
        <w:t xml:space="preserve">. </w:t>
      </w:r>
    </w:p>
    <w:p w:rsidR="00850272" w:rsidRPr="00C64865" w:rsidRDefault="00850272" w:rsidP="000A1CAD">
      <w:pPr>
        <w:jc w:val="both"/>
        <w:rPr>
          <w:rFonts w:ascii="Times New Roman" w:hAnsi="Times New Roman" w:cs="Times New Roman"/>
          <w:lang w:val="en-US"/>
        </w:rPr>
      </w:pPr>
    </w:p>
    <w:p w:rsidR="005C08F8" w:rsidRPr="007C5830" w:rsidRDefault="005C08F8" w:rsidP="00B5202B">
      <w:pPr>
        <w:jc w:val="both"/>
        <w:rPr>
          <w:rFonts w:ascii="Times New Roman" w:hAnsi="Times New Roman" w:cs="Times New Roman"/>
          <w:b/>
          <w:lang w:val="en-GB"/>
        </w:rPr>
      </w:pPr>
      <w:r w:rsidRPr="007C5830">
        <w:rPr>
          <w:rFonts w:ascii="Times New Roman" w:hAnsi="Times New Roman" w:cs="Times New Roman"/>
          <w:b/>
          <w:lang w:val="en-GB"/>
        </w:rPr>
        <w:t>Student</w:t>
      </w:r>
      <w:r w:rsidR="003801B2" w:rsidRPr="007C5830">
        <w:rPr>
          <w:rFonts w:ascii="Times New Roman" w:hAnsi="Times New Roman" w:cs="Times New Roman"/>
          <w:b/>
          <w:lang w:val="en-GB"/>
        </w:rPr>
        <w:t>s</w:t>
      </w:r>
      <w:r w:rsidRPr="007C5830">
        <w:rPr>
          <w:rFonts w:ascii="Times New Roman" w:hAnsi="Times New Roman" w:cs="Times New Roman"/>
          <w:b/>
          <w:lang w:val="en-GB"/>
        </w:rPr>
        <w:t xml:space="preserve"> that will attend the lectures m</w:t>
      </w:r>
      <w:r w:rsidR="003801B2" w:rsidRPr="007C5830">
        <w:rPr>
          <w:rFonts w:ascii="Times New Roman" w:hAnsi="Times New Roman" w:cs="Times New Roman"/>
          <w:b/>
          <w:lang w:val="en-GB"/>
        </w:rPr>
        <w:t>ay use these book</w:t>
      </w:r>
      <w:r w:rsidR="00E75B4B" w:rsidRPr="007C5830">
        <w:rPr>
          <w:rFonts w:ascii="Times New Roman" w:hAnsi="Times New Roman" w:cs="Times New Roman"/>
          <w:b/>
          <w:lang w:val="en-GB"/>
        </w:rPr>
        <w:t>s</w:t>
      </w:r>
      <w:r w:rsidR="003801B2" w:rsidRPr="007C5830">
        <w:rPr>
          <w:rFonts w:ascii="Times New Roman" w:hAnsi="Times New Roman" w:cs="Times New Roman"/>
          <w:b/>
          <w:lang w:val="en-GB"/>
        </w:rPr>
        <w:t xml:space="preserve"> for reference</w:t>
      </w:r>
      <w:r w:rsidR="00D01753" w:rsidRPr="007C5830">
        <w:rPr>
          <w:rFonts w:ascii="Times New Roman" w:hAnsi="Times New Roman" w:cs="Times New Roman"/>
          <w:b/>
          <w:lang w:val="en-GB"/>
        </w:rPr>
        <w:t>:</w:t>
      </w:r>
    </w:p>
    <w:p w:rsidR="005C08F8" w:rsidRPr="007C5830" w:rsidRDefault="00E75B4B" w:rsidP="00B5202B">
      <w:pPr>
        <w:jc w:val="both"/>
        <w:rPr>
          <w:rFonts w:ascii="Times New Roman" w:hAnsi="Times New Roman" w:cs="Times New Roman"/>
        </w:rPr>
      </w:pPr>
      <w:r w:rsidRPr="007C5830">
        <w:rPr>
          <w:rFonts w:ascii="Times New Roman" w:hAnsi="Times New Roman" w:cs="Times New Roman"/>
        </w:rPr>
        <w:t>1)</w:t>
      </w:r>
      <w:r w:rsidR="003C5B11" w:rsidRPr="007C5830">
        <w:rPr>
          <w:rFonts w:ascii="Times New Roman" w:hAnsi="Times New Roman" w:cs="Times New Roman"/>
        </w:rPr>
        <w:t xml:space="preserve"> Lecture </w:t>
      </w:r>
      <w:r w:rsidRPr="007C5830">
        <w:rPr>
          <w:rFonts w:ascii="Times New Roman" w:hAnsi="Times New Roman" w:cs="Times New Roman"/>
        </w:rPr>
        <w:t>notes.</w:t>
      </w:r>
    </w:p>
    <w:p w:rsidR="00C94295" w:rsidRPr="007C5830" w:rsidRDefault="00292C2C" w:rsidP="003C5B11">
      <w:pPr>
        <w:jc w:val="both"/>
        <w:rPr>
          <w:rFonts w:ascii="Times New Roman" w:hAnsi="Times New Roman" w:cs="Times New Roman"/>
        </w:rPr>
      </w:pPr>
      <w:r w:rsidRPr="007C5830">
        <w:rPr>
          <w:rFonts w:ascii="Times New Roman" w:hAnsi="Times New Roman" w:cs="Times New Roman"/>
        </w:rPr>
        <w:t xml:space="preserve">2) </w:t>
      </w:r>
      <w:r w:rsidR="003C5B11" w:rsidRPr="007C5830">
        <w:rPr>
          <w:rFonts w:ascii="Times New Roman" w:hAnsi="Times New Roman" w:cs="Times New Roman"/>
        </w:rPr>
        <w:t xml:space="preserve">Capitolo IV: La rappresentanza istituzionale. Il bicameralismo federale, in F. Palermo, </w:t>
      </w:r>
      <w:r w:rsidRPr="007C5830">
        <w:rPr>
          <w:rFonts w:ascii="Times New Roman" w:hAnsi="Times New Roman" w:cs="Times New Roman"/>
        </w:rPr>
        <w:t>M. Nicolini</w:t>
      </w:r>
      <w:r w:rsidR="00A16407" w:rsidRPr="007C5830">
        <w:rPr>
          <w:rFonts w:ascii="Times New Roman" w:hAnsi="Times New Roman" w:cs="Times New Roman"/>
        </w:rPr>
        <w:t>,</w:t>
      </w:r>
      <w:r w:rsidRPr="007C5830">
        <w:rPr>
          <w:rFonts w:ascii="Times New Roman" w:hAnsi="Times New Roman" w:cs="Times New Roman"/>
        </w:rPr>
        <w:t xml:space="preserve"> </w:t>
      </w:r>
      <w:r w:rsidR="003C5B11" w:rsidRPr="007C5830">
        <w:rPr>
          <w:rFonts w:ascii="Times New Roman" w:hAnsi="Times New Roman" w:cs="Times New Roman"/>
          <w:i/>
        </w:rPr>
        <w:t>Il Bicameralismo. Pluralismo e crisi della rappresentanza in prospettiva comparata</w:t>
      </w:r>
      <w:r w:rsidR="003C5B11" w:rsidRPr="007C5830">
        <w:rPr>
          <w:rFonts w:ascii="Times New Roman" w:hAnsi="Times New Roman" w:cs="Times New Roman"/>
        </w:rPr>
        <w:t>, ESI, Napoli,</w:t>
      </w:r>
      <w:r w:rsidR="00A16407" w:rsidRPr="007C5830">
        <w:rPr>
          <w:rFonts w:ascii="Times New Roman" w:hAnsi="Times New Roman" w:cs="Times New Roman"/>
        </w:rPr>
        <w:t xml:space="preserve"> 2013</w:t>
      </w:r>
      <w:r w:rsidRPr="007C5830">
        <w:rPr>
          <w:rFonts w:ascii="Times New Roman" w:hAnsi="Times New Roman" w:cs="Times New Roman"/>
        </w:rPr>
        <w:t>.</w:t>
      </w:r>
    </w:p>
    <w:p w:rsidR="003C5B11" w:rsidRPr="007C5830" w:rsidRDefault="00226205" w:rsidP="003C5B11">
      <w:pPr>
        <w:jc w:val="both"/>
        <w:rPr>
          <w:rFonts w:ascii="Times New Roman" w:hAnsi="Times New Roman" w:cs="Times New Roman"/>
        </w:rPr>
      </w:pPr>
      <w:r w:rsidRPr="007C5830">
        <w:rPr>
          <w:rFonts w:ascii="Times New Roman" w:hAnsi="Times New Roman" w:cs="Times New Roman"/>
        </w:rPr>
        <w:t>3</w:t>
      </w:r>
      <w:r w:rsidR="00715EFC" w:rsidRPr="007C5830">
        <w:rPr>
          <w:rFonts w:ascii="Times New Roman" w:hAnsi="Times New Roman" w:cs="Times New Roman"/>
        </w:rPr>
        <w:t xml:space="preserve">) </w:t>
      </w:r>
      <w:r w:rsidR="00D01753" w:rsidRPr="007C5830">
        <w:rPr>
          <w:rFonts w:ascii="Times New Roman" w:hAnsi="Times New Roman" w:cs="Times New Roman"/>
        </w:rPr>
        <w:t>A</w:t>
      </w:r>
      <w:r w:rsidRPr="007C5830">
        <w:rPr>
          <w:rFonts w:ascii="Times New Roman" w:hAnsi="Times New Roman" w:cs="Times New Roman"/>
        </w:rPr>
        <w:t xml:space="preserve"> chapter </w:t>
      </w:r>
      <w:r w:rsidR="00D01753" w:rsidRPr="007C5830">
        <w:rPr>
          <w:rFonts w:ascii="Times New Roman" w:hAnsi="Times New Roman" w:cs="Times New Roman"/>
        </w:rPr>
        <w:t xml:space="preserve">at choice </w:t>
      </w:r>
      <w:r w:rsidRPr="007C5830">
        <w:rPr>
          <w:rFonts w:ascii="Times New Roman" w:hAnsi="Times New Roman" w:cs="Times New Roman"/>
        </w:rPr>
        <w:t>of</w:t>
      </w:r>
      <w:r w:rsidR="00A16407" w:rsidRPr="007C5830">
        <w:rPr>
          <w:rFonts w:ascii="Times New Roman" w:hAnsi="Times New Roman" w:cs="Times New Roman"/>
        </w:rPr>
        <w:t xml:space="preserve">: F. Palermo, M. Nicolini (cur.), </w:t>
      </w:r>
      <w:r w:rsidR="00A16407" w:rsidRPr="007C5830">
        <w:rPr>
          <w:rFonts w:ascii="Times New Roman" w:hAnsi="Times New Roman" w:cs="Times New Roman"/>
          <w:i/>
        </w:rPr>
        <w:t>Federalismo fiscale in Europa Esperienze straniere e spunti per il caso italiano</w:t>
      </w:r>
      <w:r w:rsidR="00A16407" w:rsidRPr="007C5830">
        <w:rPr>
          <w:rFonts w:ascii="Times New Roman" w:hAnsi="Times New Roman" w:cs="Times New Roman"/>
        </w:rPr>
        <w:t>, ESI, Napoli, 2012.</w:t>
      </w:r>
    </w:p>
    <w:p w:rsidR="003C5B11" w:rsidRPr="007C5830" w:rsidRDefault="00226205" w:rsidP="003C5B11">
      <w:pPr>
        <w:jc w:val="both"/>
        <w:rPr>
          <w:rFonts w:ascii="Times New Roman" w:hAnsi="Times New Roman" w:cs="Times New Roman"/>
          <w:lang w:val="en-GB"/>
        </w:rPr>
      </w:pPr>
      <w:r w:rsidRPr="007C5830">
        <w:rPr>
          <w:rFonts w:ascii="Times New Roman" w:hAnsi="Times New Roman" w:cs="Times New Roman"/>
          <w:lang w:val="en-GB"/>
        </w:rPr>
        <w:lastRenderedPageBreak/>
        <w:t>4</w:t>
      </w:r>
      <w:r w:rsidR="003C5B11" w:rsidRPr="007C5830">
        <w:rPr>
          <w:rFonts w:ascii="Times New Roman" w:hAnsi="Times New Roman" w:cs="Times New Roman"/>
          <w:lang w:val="en-GB"/>
        </w:rPr>
        <w:t>) The essays available on the e-learning platform.</w:t>
      </w:r>
    </w:p>
    <w:p w:rsidR="00715EFC" w:rsidRPr="007C5830" w:rsidRDefault="00715EFC" w:rsidP="003C5B11">
      <w:pPr>
        <w:widowControl w:val="0"/>
        <w:autoSpaceDE w:val="0"/>
        <w:autoSpaceDN w:val="0"/>
        <w:adjustRightInd w:val="0"/>
        <w:jc w:val="both"/>
        <w:rPr>
          <w:rFonts w:ascii="Times New Roman" w:hAnsi="Times New Roman" w:cs="Times New Roman"/>
          <w:lang w:val="en-GB"/>
        </w:rPr>
      </w:pPr>
    </w:p>
    <w:p w:rsidR="009A2DBD" w:rsidRPr="007C5830" w:rsidRDefault="003801B2" w:rsidP="003801B2">
      <w:pPr>
        <w:jc w:val="both"/>
        <w:rPr>
          <w:rFonts w:ascii="Times New Roman" w:hAnsi="Times New Roman" w:cs="Times New Roman"/>
          <w:b/>
          <w:lang w:val="en-GB"/>
        </w:rPr>
      </w:pPr>
      <w:r w:rsidRPr="007C5830">
        <w:rPr>
          <w:rFonts w:ascii="Times New Roman" w:hAnsi="Times New Roman" w:cs="Times New Roman"/>
          <w:b/>
          <w:lang w:val="en-GB"/>
        </w:rPr>
        <w:t>Students that will not attend the lectures must study:</w:t>
      </w:r>
    </w:p>
    <w:p w:rsidR="008A06D4" w:rsidRPr="007C5830" w:rsidRDefault="00226205" w:rsidP="00B5202B">
      <w:pPr>
        <w:jc w:val="both"/>
        <w:rPr>
          <w:rFonts w:ascii="Times New Roman" w:hAnsi="Times New Roman" w:cs="Times New Roman"/>
        </w:rPr>
      </w:pPr>
      <w:r w:rsidRPr="007C5830">
        <w:rPr>
          <w:rFonts w:ascii="Times New Roman" w:hAnsi="Times New Roman" w:cs="Times New Roman"/>
        </w:rPr>
        <w:t>R. Bifulco (a cura di), Ordinamenti federali comparati. I. Gli stati federali classici, Giappichelli, Torino, 2010, with reference to the following chapters:</w:t>
      </w:r>
    </w:p>
    <w:p w:rsidR="00ED4D5B" w:rsidRPr="007C5830" w:rsidRDefault="00ED4D5B" w:rsidP="00B5202B">
      <w:pPr>
        <w:jc w:val="both"/>
        <w:rPr>
          <w:rFonts w:ascii="Times New Roman" w:hAnsi="Times New Roman" w:cs="Times New Roman"/>
        </w:rPr>
      </w:pPr>
    </w:p>
    <w:p w:rsidR="00226205" w:rsidRPr="007C5830" w:rsidRDefault="00226205" w:rsidP="00B5202B">
      <w:pPr>
        <w:jc w:val="both"/>
        <w:rPr>
          <w:rFonts w:ascii="Times New Roman" w:hAnsi="Times New Roman" w:cs="Times New Roman"/>
        </w:rPr>
      </w:pPr>
      <w:r w:rsidRPr="007C5830">
        <w:rPr>
          <w:rFonts w:ascii="Times New Roman" w:hAnsi="Times New Roman" w:cs="Times New Roman"/>
        </w:rPr>
        <w:t>Parte I Aspetti generali - capitol</w:t>
      </w:r>
      <w:r w:rsidR="003D1432" w:rsidRPr="007C5830">
        <w:rPr>
          <w:rFonts w:ascii="Times New Roman" w:hAnsi="Times New Roman" w:cs="Times New Roman"/>
        </w:rPr>
        <w:t>i</w:t>
      </w:r>
      <w:r w:rsidRPr="007C5830">
        <w:rPr>
          <w:rFonts w:ascii="Times New Roman" w:hAnsi="Times New Roman" w:cs="Times New Roman"/>
        </w:rPr>
        <w:t xml:space="preserve"> 1 e 3 (</w:t>
      </w:r>
      <w:r w:rsidR="007C5830" w:rsidRPr="007C5830">
        <w:rPr>
          <w:rFonts w:ascii="Times New Roman" w:hAnsi="Times New Roman" w:cs="Times New Roman"/>
        </w:rPr>
        <w:t>excluded par.</w:t>
      </w:r>
      <w:r w:rsidRPr="007C5830">
        <w:rPr>
          <w:rFonts w:ascii="Times New Roman" w:hAnsi="Times New Roman" w:cs="Times New Roman"/>
        </w:rPr>
        <w:t xml:space="preserve"> 3.3)</w:t>
      </w:r>
    </w:p>
    <w:p w:rsidR="00226205" w:rsidRPr="007C5830" w:rsidRDefault="00226205" w:rsidP="00B5202B">
      <w:pPr>
        <w:jc w:val="both"/>
        <w:rPr>
          <w:rFonts w:ascii="Times New Roman" w:hAnsi="Times New Roman" w:cs="Times New Roman"/>
        </w:rPr>
      </w:pPr>
      <w:r w:rsidRPr="007C5830">
        <w:rPr>
          <w:rFonts w:ascii="Times New Roman" w:hAnsi="Times New Roman" w:cs="Times New Roman"/>
        </w:rPr>
        <w:t>Parte II La partecipazione degli Stati membri alla formazione della volontà federal</w:t>
      </w:r>
      <w:r w:rsidR="003D1432" w:rsidRPr="007C5830">
        <w:rPr>
          <w:rFonts w:ascii="Times New Roman" w:hAnsi="Times New Roman" w:cs="Times New Roman"/>
        </w:rPr>
        <w:t>e – capitolo</w:t>
      </w:r>
      <w:r w:rsidRPr="007C5830">
        <w:rPr>
          <w:rFonts w:ascii="Times New Roman" w:hAnsi="Times New Roman" w:cs="Times New Roman"/>
        </w:rPr>
        <w:t xml:space="preserve"> 3 (</w:t>
      </w:r>
      <w:r w:rsidR="007C5830" w:rsidRPr="007C5830">
        <w:rPr>
          <w:rFonts w:ascii="Times New Roman" w:hAnsi="Times New Roman" w:cs="Times New Roman"/>
        </w:rPr>
        <w:t>excluded</w:t>
      </w:r>
      <w:r w:rsidRPr="007C5830">
        <w:rPr>
          <w:rFonts w:ascii="Times New Roman" w:hAnsi="Times New Roman" w:cs="Times New Roman"/>
        </w:rPr>
        <w:t xml:space="preserve"> par. 3.3.3.)</w:t>
      </w:r>
    </w:p>
    <w:p w:rsidR="00226205" w:rsidRPr="007C5830" w:rsidRDefault="00226205" w:rsidP="00B5202B">
      <w:pPr>
        <w:jc w:val="both"/>
        <w:rPr>
          <w:rFonts w:ascii="Times New Roman" w:hAnsi="Times New Roman" w:cs="Times New Roman"/>
        </w:rPr>
      </w:pPr>
      <w:r w:rsidRPr="007C5830">
        <w:rPr>
          <w:rFonts w:ascii="Times New Roman" w:hAnsi="Times New Roman" w:cs="Times New Roman"/>
        </w:rPr>
        <w:t>Parte III – capitol</w:t>
      </w:r>
      <w:r w:rsidR="003D1432" w:rsidRPr="007C5830">
        <w:rPr>
          <w:rFonts w:ascii="Times New Roman" w:hAnsi="Times New Roman" w:cs="Times New Roman"/>
        </w:rPr>
        <w:t>i 1 e</w:t>
      </w:r>
      <w:r w:rsidRPr="007C5830">
        <w:rPr>
          <w:rFonts w:ascii="Times New Roman" w:hAnsi="Times New Roman" w:cs="Times New Roman"/>
        </w:rPr>
        <w:t xml:space="preserve"> 4</w:t>
      </w:r>
    </w:p>
    <w:p w:rsidR="00226205" w:rsidRPr="007C5830" w:rsidRDefault="00226205" w:rsidP="00B5202B">
      <w:pPr>
        <w:jc w:val="both"/>
        <w:rPr>
          <w:rFonts w:ascii="Times New Roman" w:hAnsi="Times New Roman" w:cs="Times New Roman"/>
        </w:rPr>
      </w:pPr>
      <w:r w:rsidRPr="007C5830">
        <w:rPr>
          <w:rFonts w:ascii="Times New Roman" w:hAnsi="Times New Roman" w:cs="Times New Roman"/>
        </w:rPr>
        <w:t>Parte IV La garanzia dell’ordin</w:t>
      </w:r>
      <w:r w:rsidR="003D1432" w:rsidRPr="007C5830">
        <w:rPr>
          <w:rFonts w:ascii="Times New Roman" w:hAnsi="Times New Roman" w:cs="Times New Roman"/>
        </w:rPr>
        <w:t>amento federale – capitoli 1, 2 e</w:t>
      </w:r>
      <w:r w:rsidRPr="007C5830">
        <w:rPr>
          <w:rFonts w:ascii="Times New Roman" w:hAnsi="Times New Roman" w:cs="Times New Roman"/>
        </w:rPr>
        <w:t xml:space="preserve"> 3</w:t>
      </w:r>
    </w:p>
    <w:p w:rsidR="007C5830" w:rsidRPr="007C5830" w:rsidRDefault="007C5830" w:rsidP="00B5202B">
      <w:pPr>
        <w:jc w:val="both"/>
        <w:rPr>
          <w:rFonts w:ascii="Times New Roman" w:hAnsi="Times New Roman" w:cs="Times New Roman"/>
        </w:rPr>
      </w:pPr>
    </w:p>
    <w:p w:rsidR="008A06D4" w:rsidRPr="007C5830" w:rsidRDefault="009F3D11" w:rsidP="00B5202B">
      <w:pPr>
        <w:jc w:val="both"/>
        <w:rPr>
          <w:rFonts w:ascii="Times New Roman" w:hAnsi="Times New Roman" w:cs="Times New Roman"/>
          <w:lang w:val="en-GB"/>
        </w:rPr>
      </w:pPr>
      <w:r w:rsidRPr="007C5830">
        <w:rPr>
          <w:rFonts w:ascii="Times New Roman" w:hAnsi="Times New Roman" w:cs="Times New Roman"/>
          <w:b/>
          <w:lang w:val="en-GB"/>
        </w:rPr>
        <w:t>N.B.</w:t>
      </w:r>
      <w:r w:rsidRPr="007C5830">
        <w:rPr>
          <w:rFonts w:ascii="Times New Roman" w:hAnsi="Times New Roman" w:cs="Times New Roman"/>
          <w:lang w:val="en-GB"/>
        </w:rPr>
        <w:t xml:space="preserve"> Austrian case excluded (for all chapters).</w:t>
      </w:r>
    </w:p>
    <w:p w:rsidR="009F3D11" w:rsidRPr="007C5830" w:rsidRDefault="009F3D11" w:rsidP="00B5202B">
      <w:pPr>
        <w:jc w:val="both"/>
        <w:rPr>
          <w:rFonts w:ascii="Times New Roman" w:hAnsi="Times New Roman" w:cs="Times New Roman"/>
          <w:b/>
          <w:lang w:val="en-GB"/>
        </w:rPr>
      </w:pPr>
    </w:p>
    <w:p w:rsidR="00EC7D5A" w:rsidRPr="007C5830" w:rsidRDefault="009A149F" w:rsidP="00B5202B">
      <w:pPr>
        <w:jc w:val="both"/>
        <w:rPr>
          <w:rFonts w:ascii="Times New Roman" w:hAnsi="Times New Roman" w:cs="Times New Roman"/>
          <w:b/>
        </w:rPr>
      </w:pPr>
      <w:r w:rsidRPr="007C5830">
        <w:rPr>
          <w:rFonts w:ascii="Times New Roman" w:hAnsi="Times New Roman" w:cs="Times New Roman"/>
          <w:b/>
        </w:rPr>
        <w:t xml:space="preserve">Assessment </w:t>
      </w:r>
    </w:p>
    <w:p w:rsidR="003801B2" w:rsidRPr="007C5830" w:rsidRDefault="003801B2" w:rsidP="00B5202B">
      <w:pPr>
        <w:jc w:val="both"/>
        <w:rPr>
          <w:rFonts w:ascii="Times New Roman" w:hAnsi="Times New Roman" w:cs="Times New Roman"/>
        </w:rPr>
      </w:pPr>
      <w:r w:rsidRPr="007C5830">
        <w:rPr>
          <w:rFonts w:ascii="Times New Roman" w:hAnsi="Times New Roman" w:cs="Times New Roman"/>
        </w:rPr>
        <w:t>Oral exam.</w:t>
      </w:r>
    </w:p>
    <w:sectPr w:rsidR="003801B2" w:rsidRPr="007C5830" w:rsidSect="00D941E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08" w:rsidRDefault="00754608" w:rsidP="00747624">
      <w:r>
        <w:separator/>
      </w:r>
    </w:p>
  </w:endnote>
  <w:endnote w:type="continuationSeparator" w:id="0">
    <w:p w:rsidR="00754608" w:rsidRDefault="00754608" w:rsidP="0074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08" w:rsidRDefault="00754608" w:rsidP="00747624">
      <w:r>
        <w:separator/>
      </w:r>
    </w:p>
  </w:footnote>
  <w:footnote w:type="continuationSeparator" w:id="0">
    <w:p w:rsidR="00754608" w:rsidRDefault="00754608" w:rsidP="0074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A3920"/>
    <w:multiLevelType w:val="hybridMultilevel"/>
    <w:tmpl w:val="1D6E5BCC"/>
    <w:lvl w:ilvl="0" w:tplc="55007CF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F8"/>
    <w:rsid w:val="000A1CAD"/>
    <w:rsid w:val="000D3957"/>
    <w:rsid w:val="000F1564"/>
    <w:rsid w:val="00141344"/>
    <w:rsid w:val="00150610"/>
    <w:rsid w:val="00217BB5"/>
    <w:rsid w:val="00226205"/>
    <w:rsid w:val="00292C2C"/>
    <w:rsid w:val="003801B2"/>
    <w:rsid w:val="00395AAC"/>
    <w:rsid w:val="003964AC"/>
    <w:rsid w:val="003B430D"/>
    <w:rsid w:val="003C5B11"/>
    <w:rsid w:val="003D1432"/>
    <w:rsid w:val="00403E4D"/>
    <w:rsid w:val="004420C7"/>
    <w:rsid w:val="004B40BF"/>
    <w:rsid w:val="004F78FE"/>
    <w:rsid w:val="00535D4F"/>
    <w:rsid w:val="0055039D"/>
    <w:rsid w:val="00560164"/>
    <w:rsid w:val="00563901"/>
    <w:rsid w:val="00581FB0"/>
    <w:rsid w:val="00594676"/>
    <w:rsid w:val="005C08F8"/>
    <w:rsid w:val="005D3EF8"/>
    <w:rsid w:val="005E3778"/>
    <w:rsid w:val="00662D61"/>
    <w:rsid w:val="006A57E6"/>
    <w:rsid w:val="006D3F32"/>
    <w:rsid w:val="00705D1D"/>
    <w:rsid w:val="00715EFC"/>
    <w:rsid w:val="00747624"/>
    <w:rsid w:val="00754608"/>
    <w:rsid w:val="007C5830"/>
    <w:rsid w:val="007E5626"/>
    <w:rsid w:val="007F19CD"/>
    <w:rsid w:val="00850272"/>
    <w:rsid w:val="008A06D4"/>
    <w:rsid w:val="00963D37"/>
    <w:rsid w:val="009A149F"/>
    <w:rsid w:val="009A2DBD"/>
    <w:rsid w:val="009D53AD"/>
    <w:rsid w:val="009F3D11"/>
    <w:rsid w:val="00A16407"/>
    <w:rsid w:val="00A85CEA"/>
    <w:rsid w:val="00AB6AB8"/>
    <w:rsid w:val="00B03B8F"/>
    <w:rsid w:val="00B37D1A"/>
    <w:rsid w:val="00B5202B"/>
    <w:rsid w:val="00B74A02"/>
    <w:rsid w:val="00B90877"/>
    <w:rsid w:val="00BB5EE4"/>
    <w:rsid w:val="00BD2B9D"/>
    <w:rsid w:val="00BD38F3"/>
    <w:rsid w:val="00BF0FF4"/>
    <w:rsid w:val="00C2431C"/>
    <w:rsid w:val="00C64865"/>
    <w:rsid w:val="00C75CBB"/>
    <w:rsid w:val="00C94295"/>
    <w:rsid w:val="00CE3C91"/>
    <w:rsid w:val="00CF7130"/>
    <w:rsid w:val="00D01753"/>
    <w:rsid w:val="00D4494D"/>
    <w:rsid w:val="00D51E8B"/>
    <w:rsid w:val="00D555D3"/>
    <w:rsid w:val="00D92266"/>
    <w:rsid w:val="00D941E6"/>
    <w:rsid w:val="00DC45C7"/>
    <w:rsid w:val="00E34C60"/>
    <w:rsid w:val="00E43966"/>
    <w:rsid w:val="00E75B4B"/>
    <w:rsid w:val="00EB48E7"/>
    <w:rsid w:val="00EC7D5A"/>
    <w:rsid w:val="00ED4D5B"/>
    <w:rsid w:val="00F36FCE"/>
    <w:rsid w:val="00F729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9BD2FF0-C777-4538-AD2C-A5B06815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610"/>
    <w:pPr>
      <w:ind w:left="720"/>
      <w:contextualSpacing/>
    </w:pPr>
  </w:style>
  <w:style w:type="paragraph" w:styleId="NormaleWeb">
    <w:name w:val="Normal (Web)"/>
    <w:basedOn w:val="Normale"/>
    <w:uiPriority w:val="99"/>
    <w:unhideWhenUsed/>
    <w:rsid w:val="003801B2"/>
    <w:pPr>
      <w:spacing w:before="100" w:beforeAutospacing="1" w:after="100" w:afterAutospacing="1"/>
    </w:pPr>
    <w:rPr>
      <w:rFonts w:ascii="Times" w:hAnsi="Times" w:cs="Times New Roman"/>
      <w:sz w:val="20"/>
      <w:szCs w:val="20"/>
    </w:rPr>
  </w:style>
  <w:style w:type="paragraph" w:styleId="Testonotaapidipagina">
    <w:name w:val="footnote text"/>
    <w:basedOn w:val="Normale"/>
    <w:link w:val="TestonotaapidipaginaCarattere"/>
    <w:uiPriority w:val="99"/>
    <w:unhideWhenUsed/>
    <w:rsid w:val="00747624"/>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747624"/>
    <w:rPr>
      <w:rFonts w:eastAsiaTheme="minorHAnsi"/>
      <w:sz w:val="20"/>
      <w:szCs w:val="20"/>
      <w:lang w:eastAsia="en-US"/>
    </w:rPr>
  </w:style>
  <w:style w:type="character" w:styleId="Rimandonotaapidipagina">
    <w:name w:val="footnote reference"/>
    <w:aliases w:val="Schriftenreihe"/>
    <w:basedOn w:val="Carpredefinitoparagrafo"/>
    <w:uiPriority w:val="99"/>
    <w:unhideWhenUsed/>
    <w:rsid w:val="00747624"/>
    <w:rPr>
      <w:vertAlign w:val="superscript"/>
    </w:rPr>
  </w:style>
  <w:style w:type="paragraph" w:styleId="Testofumetto">
    <w:name w:val="Balloon Text"/>
    <w:basedOn w:val="Normale"/>
    <w:link w:val="TestofumettoCarattere"/>
    <w:uiPriority w:val="99"/>
    <w:semiHidden/>
    <w:unhideWhenUsed/>
    <w:rsid w:val="003C5B1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298453">
      <w:bodyDiv w:val="1"/>
      <w:marLeft w:val="0"/>
      <w:marRight w:val="0"/>
      <w:marTop w:val="0"/>
      <w:marBottom w:val="0"/>
      <w:divBdr>
        <w:top w:val="none" w:sz="0" w:space="0" w:color="auto"/>
        <w:left w:val="none" w:sz="0" w:space="0" w:color="auto"/>
        <w:bottom w:val="none" w:sz="0" w:space="0" w:color="auto"/>
        <w:right w:val="none" w:sz="0" w:space="0" w:color="auto"/>
      </w:divBdr>
      <w:divsChild>
        <w:div w:id="927230351">
          <w:marLeft w:val="0"/>
          <w:marRight w:val="0"/>
          <w:marTop w:val="0"/>
          <w:marBottom w:val="0"/>
          <w:divBdr>
            <w:top w:val="none" w:sz="0" w:space="0" w:color="auto"/>
            <w:left w:val="none" w:sz="0" w:space="0" w:color="auto"/>
            <w:bottom w:val="none" w:sz="0" w:space="0" w:color="auto"/>
            <w:right w:val="none" w:sz="0" w:space="0" w:color="auto"/>
          </w:divBdr>
          <w:divsChild>
            <w:div w:id="1700473740">
              <w:marLeft w:val="0"/>
              <w:marRight w:val="0"/>
              <w:marTop w:val="0"/>
              <w:marBottom w:val="0"/>
              <w:divBdr>
                <w:top w:val="none" w:sz="0" w:space="0" w:color="auto"/>
                <w:left w:val="none" w:sz="0" w:space="0" w:color="auto"/>
                <w:bottom w:val="none" w:sz="0" w:space="0" w:color="auto"/>
                <w:right w:val="none" w:sz="0" w:space="0" w:color="auto"/>
              </w:divBdr>
              <w:divsChild>
                <w:div w:id="1565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3722">
      <w:bodyDiv w:val="1"/>
      <w:marLeft w:val="0"/>
      <w:marRight w:val="0"/>
      <w:marTop w:val="0"/>
      <w:marBottom w:val="0"/>
      <w:divBdr>
        <w:top w:val="none" w:sz="0" w:space="0" w:color="auto"/>
        <w:left w:val="none" w:sz="0" w:space="0" w:color="auto"/>
        <w:bottom w:val="none" w:sz="0" w:space="0" w:color="auto"/>
        <w:right w:val="none" w:sz="0" w:space="0" w:color="auto"/>
      </w:divBdr>
      <w:divsChild>
        <w:div w:id="1105879329">
          <w:marLeft w:val="0"/>
          <w:marRight w:val="0"/>
          <w:marTop w:val="0"/>
          <w:marBottom w:val="0"/>
          <w:divBdr>
            <w:top w:val="none" w:sz="0" w:space="0" w:color="auto"/>
            <w:left w:val="none" w:sz="0" w:space="0" w:color="auto"/>
            <w:bottom w:val="none" w:sz="0" w:space="0" w:color="auto"/>
            <w:right w:val="none" w:sz="0" w:space="0" w:color="auto"/>
          </w:divBdr>
          <w:divsChild>
            <w:div w:id="432670108">
              <w:marLeft w:val="0"/>
              <w:marRight w:val="0"/>
              <w:marTop w:val="0"/>
              <w:marBottom w:val="0"/>
              <w:divBdr>
                <w:top w:val="none" w:sz="0" w:space="0" w:color="auto"/>
                <w:left w:val="none" w:sz="0" w:space="0" w:color="auto"/>
                <w:bottom w:val="none" w:sz="0" w:space="0" w:color="auto"/>
                <w:right w:val="none" w:sz="0" w:space="0" w:color="auto"/>
              </w:divBdr>
              <w:divsChild>
                <w:div w:id="6304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5643</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degli Studi di Verona</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Nicolini</dc:creator>
  <cp:lastModifiedBy>Chiara Bertoni</cp:lastModifiedBy>
  <cp:revision>2</cp:revision>
  <cp:lastPrinted>2016-06-30T09:33:00Z</cp:lastPrinted>
  <dcterms:created xsi:type="dcterms:W3CDTF">2016-10-06T07:48:00Z</dcterms:created>
  <dcterms:modified xsi:type="dcterms:W3CDTF">2016-10-06T07:48:00Z</dcterms:modified>
</cp:coreProperties>
</file>