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07" w:rsidRPr="00A61B07" w:rsidRDefault="00A61B07" w:rsidP="00A61B07">
      <w:pPr>
        <w:spacing w:before="300" w:after="150" w:line="240" w:lineRule="auto"/>
        <w:outlineLvl w:val="0"/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eastAsia="it-IT"/>
        </w:rPr>
      </w:pPr>
      <w:r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eastAsia="it-IT"/>
        </w:rPr>
        <w:t xml:space="preserve">Programma </w:t>
      </w:r>
      <w:proofErr w:type="spellStart"/>
      <w:r w:rsidRPr="00A61B07"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eastAsia="it-IT"/>
        </w:rPr>
        <w:t>Deutsche</w:t>
      </w:r>
      <w:proofErr w:type="spellEnd"/>
      <w:r w:rsidRPr="00A61B07"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eastAsia="it-IT"/>
        </w:rPr>
        <w:t xml:space="preserve"> </w:t>
      </w:r>
      <w:proofErr w:type="spellStart"/>
      <w:r w:rsidRPr="00A61B07"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eastAsia="it-IT"/>
        </w:rPr>
        <w:t>Literatur</w:t>
      </w:r>
      <w:proofErr w:type="spellEnd"/>
      <w:r w:rsidRPr="00A61B07"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eastAsia="it-IT"/>
        </w:rPr>
        <w:t xml:space="preserve"> und </w:t>
      </w:r>
      <w:proofErr w:type="spellStart"/>
      <w:r w:rsidRPr="00A61B07"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eastAsia="it-IT"/>
        </w:rPr>
        <w:t>Kultur</w:t>
      </w:r>
      <w:proofErr w:type="spellEnd"/>
      <w:r w:rsidRPr="00A61B07"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eastAsia="it-IT"/>
        </w:rPr>
        <w:t xml:space="preserve"> 2 [Cognomi M-Z] (2015/2016)</w:t>
      </w:r>
    </w:p>
    <w:p w:rsidR="008224A5" w:rsidRDefault="008224A5"/>
    <w:p w:rsidR="00A61B07" w:rsidRDefault="00A61B07"/>
    <w:p w:rsidR="00A61B07" w:rsidRDefault="00A61B07" w:rsidP="00A61B07">
      <w:r>
        <w:t>La poesia del denaro nella letteratura tedesca dell’Ottocento</w:t>
      </w:r>
    </w:p>
    <w:p w:rsidR="00A61B07" w:rsidRDefault="00A61B07" w:rsidP="00A61B07">
      <w:r>
        <w:t>Il corso è articolato in un unico modulo. Al centro dei testi di Thomas Mann (</w:t>
      </w:r>
      <w:proofErr w:type="spellStart"/>
      <w:r>
        <w:t>Königliche</w:t>
      </w:r>
      <w:proofErr w:type="spellEnd"/>
      <w:r>
        <w:t xml:space="preserve"> </w:t>
      </w:r>
      <w:proofErr w:type="spellStart"/>
      <w:r>
        <w:t>Hoheit</w:t>
      </w:r>
      <w:proofErr w:type="spellEnd"/>
      <w:r>
        <w:t>), Adam Müller (</w:t>
      </w:r>
      <w:proofErr w:type="spellStart"/>
      <w:r>
        <w:t>Versuche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Theorie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Geldes</w:t>
      </w:r>
      <w:proofErr w:type="spellEnd"/>
      <w:r>
        <w:t xml:space="preserve">), J.W. von Goethe (Faust II), </w:t>
      </w:r>
      <w:proofErr w:type="spellStart"/>
      <w:r>
        <w:t>Gottfried</w:t>
      </w:r>
      <w:proofErr w:type="spellEnd"/>
      <w:r>
        <w:t xml:space="preserve"> Keller (Die </w:t>
      </w:r>
      <w:proofErr w:type="spellStart"/>
      <w:r>
        <w:t>mißbrauchten</w:t>
      </w:r>
      <w:proofErr w:type="spellEnd"/>
      <w:r>
        <w:t xml:space="preserve"> </w:t>
      </w:r>
      <w:proofErr w:type="spellStart"/>
      <w:r>
        <w:t>Liebesbriefe</w:t>
      </w:r>
      <w:proofErr w:type="spellEnd"/>
      <w:r>
        <w:t xml:space="preserve">), </w:t>
      </w:r>
      <w:proofErr w:type="spellStart"/>
      <w:r>
        <w:t>Jeremias</w:t>
      </w:r>
      <w:proofErr w:type="spellEnd"/>
      <w:r>
        <w:t xml:space="preserve"> </w:t>
      </w:r>
      <w:proofErr w:type="spellStart"/>
      <w:r>
        <w:t>Gotthelf</w:t>
      </w:r>
      <w:proofErr w:type="spellEnd"/>
      <w:r>
        <w:t xml:space="preserve"> (</w:t>
      </w:r>
      <w:proofErr w:type="spellStart"/>
      <w:r>
        <w:t>Geld</w:t>
      </w:r>
      <w:proofErr w:type="spellEnd"/>
      <w:r>
        <w:t xml:space="preserve"> und </w:t>
      </w:r>
      <w:proofErr w:type="spellStart"/>
      <w:r>
        <w:t>Geist</w:t>
      </w:r>
      <w:proofErr w:type="spellEnd"/>
      <w:r>
        <w:t>) e Heinrich von Kleist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Griffel</w:t>
      </w:r>
      <w:proofErr w:type="spellEnd"/>
      <w:r>
        <w:t xml:space="preserve"> </w:t>
      </w:r>
      <w:proofErr w:type="spellStart"/>
      <w:r>
        <w:t>Gottes</w:t>
      </w:r>
      <w:proofErr w:type="spellEnd"/>
      <w:r>
        <w:t>) sta la poesia del denaro nella letteratura tedesca dell’Ottocento. Il corso intende analizzare le metamorfosi di tale immagine nel corso dell’Ottocento.</w:t>
      </w:r>
    </w:p>
    <w:p w:rsidR="00A61B07" w:rsidRDefault="00A61B07" w:rsidP="00A61B07">
      <w:r>
        <w:t>Bibliografia</w:t>
      </w:r>
    </w:p>
    <w:p w:rsidR="00A61B07" w:rsidRDefault="00A61B07" w:rsidP="00A61B07">
      <w:r>
        <w:t xml:space="preserve">Manuale: </w:t>
      </w:r>
      <w:proofErr w:type="spellStart"/>
      <w:r>
        <w:t>Reininger</w:t>
      </w:r>
      <w:proofErr w:type="spellEnd"/>
      <w:r>
        <w:t xml:space="preserve">, Profilo storico della letteratura tedesca, Torino, </w:t>
      </w:r>
      <w:proofErr w:type="spellStart"/>
      <w:r>
        <w:t>Rosenberg&amp;Sellier</w:t>
      </w:r>
      <w:proofErr w:type="spellEnd"/>
    </w:p>
    <w:p w:rsidR="00A61B07" w:rsidRDefault="00A61B07" w:rsidP="00A61B07">
      <w:r>
        <w:t xml:space="preserve">La bibliografia relativa ai testi di Adam Müller, J.W. von Goethe, </w:t>
      </w:r>
      <w:proofErr w:type="spellStart"/>
      <w:r>
        <w:t>Jeremias</w:t>
      </w:r>
      <w:proofErr w:type="spellEnd"/>
      <w:r>
        <w:t xml:space="preserve"> </w:t>
      </w:r>
      <w:proofErr w:type="spellStart"/>
      <w:r>
        <w:t>Gotthelf</w:t>
      </w:r>
      <w:proofErr w:type="spellEnd"/>
      <w:r>
        <w:t xml:space="preserve">, </w:t>
      </w:r>
      <w:proofErr w:type="spellStart"/>
      <w:r>
        <w:t>Gottfried</w:t>
      </w:r>
      <w:proofErr w:type="spellEnd"/>
      <w:r>
        <w:t xml:space="preserve"> Keller e Karl </w:t>
      </w:r>
      <w:proofErr w:type="spellStart"/>
      <w:r>
        <w:t>Marx</w:t>
      </w:r>
      <w:proofErr w:type="spellEnd"/>
      <w:r>
        <w:t xml:space="preserve"> sarà indicata all’inizio del corso.</w:t>
      </w:r>
      <w:bookmarkStart w:id="0" w:name="_GoBack"/>
      <w:bookmarkEnd w:id="0"/>
    </w:p>
    <w:p w:rsidR="00A61B07" w:rsidRDefault="00A61B07"/>
    <w:sectPr w:rsidR="00A61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07"/>
    <w:rsid w:val="008224A5"/>
    <w:rsid w:val="00A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1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1B0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1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1B0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Mancini Luisa</dc:creator>
  <cp:lastModifiedBy>Mancini Luisa</cp:lastModifiedBy>
  <cp:revision>1</cp:revision>
  <dcterms:created xsi:type="dcterms:W3CDTF">2015-12-16T11:39:00Z</dcterms:created>
  <dcterms:modified xsi:type="dcterms:W3CDTF">2015-12-16T11:41:00Z</dcterms:modified>
</cp:coreProperties>
</file>