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5B025C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bookmarkStart w:id="0" w:name="_GoBack"/>
      <w:r w:rsidR="00CC6B16" w:rsidRPr="00CC6B16">
        <w:rPr>
          <w:rFonts w:ascii="Arial" w:hAnsi="Arial" w:cs="Arial"/>
          <w:i/>
          <w:sz w:val="20"/>
          <w:szCs w:val="20"/>
        </w:rPr>
        <w:t>bis</w:t>
      </w:r>
      <w:bookmarkEnd w:id="0"/>
      <w:r>
        <w:rPr>
          <w:rFonts w:ascii="Arial" w:hAnsi="Arial" w:cs="Arial"/>
          <w:sz w:val="20"/>
          <w:szCs w:val="20"/>
        </w:rPr>
        <w:t>a.2019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DA41BF">
        <w:rPr>
          <w:rFonts w:ascii="Arial" w:hAnsi="Arial" w:cs="Arial"/>
          <w:sz w:val="20"/>
          <w:szCs w:val="20"/>
        </w:rPr>
        <w:t>0</w:t>
      </w:r>
      <w:r w:rsidR="009E0951">
        <w:rPr>
          <w:rFonts w:ascii="Arial" w:hAnsi="Arial" w:cs="Arial"/>
          <w:sz w:val="20"/>
          <w:szCs w:val="20"/>
        </w:rPr>
        <w:t>4</w:t>
      </w:r>
      <w:r w:rsidR="00DA41BF">
        <w:rPr>
          <w:rFonts w:ascii="Arial" w:hAnsi="Arial" w:cs="Arial"/>
          <w:sz w:val="20"/>
          <w:szCs w:val="20"/>
        </w:rPr>
        <w:t xml:space="preserve"> </w:t>
      </w:r>
      <w:r w:rsidR="009E0951">
        <w:rPr>
          <w:rFonts w:ascii="Arial" w:hAnsi="Arial" w:cs="Arial"/>
          <w:sz w:val="20"/>
          <w:szCs w:val="20"/>
        </w:rPr>
        <w:t>febbraio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8E2D8E" w:rsidRPr="008E2D8E" w:rsidRDefault="008E2D8E" w:rsidP="008E2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E2D8E">
        <w:rPr>
          <w:rFonts w:ascii="Arial" w:hAnsi="Arial" w:cs="Arial"/>
          <w:b/>
        </w:rPr>
        <w:t>Comunicato stampa</w:t>
      </w:r>
    </w:p>
    <w:p w:rsidR="00DA41BF" w:rsidRPr="00DA41BF" w:rsidRDefault="009E0951" w:rsidP="00DA41BF">
      <w:pPr>
        <w:pStyle w:val="Titolo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Protocollo d’intesa fra la Procura di Verona e il dipartimento di Scienze giuridiche</w:t>
      </w:r>
    </w:p>
    <w:p w:rsidR="00F277CB" w:rsidRPr="00DA41BF" w:rsidRDefault="009E0951" w:rsidP="00DA41B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L’accordo per l’aggiornamento nel campo delle </w:t>
      </w:r>
      <w:r w:rsidRPr="009E0951">
        <w:rPr>
          <w:rFonts w:ascii="Arial" w:hAnsi="Arial" w:cs="Arial"/>
          <w:b/>
          <w:iCs/>
          <w:color w:val="000000"/>
        </w:rPr>
        <w:t>indagini ad alto contenuto tecnologico</w:t>
      </w:r>
      <w:r>
        <w:rPr>
          <w:rFonts w:ascii="Arial" w:hAnsi="Arial" w:cs="Arial"/>
          <w:b/>
          <w:iCs/>
          <w:color w:val="000000"/>
        </w:rPr>
        <w:t xml:space="preserve"> è stato presentato il 4 febbraio in ateneo</w:t>
      </w:r>
    </w:p>
    <w:p w:rsidR="00F277CB" w:rsidRDefault="00F277CB" w:rsidP="00F277CB">
      <w:pPr>
        <w:spacing w:line="360" w:lineRule="auto"/>
        <w:rPr>
          <w:rFonts w:ascii="Arial" w:hAnsi="Arial" w:cs="Arial"/>
        </w:rPr>
      </w:pPr>
    </w:p>
    <w:p w:rsidR="009E0951" w:rsidRDefault="009E0951" w:rsidP="009E095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/>
          <w:color w:val="000000"/>
        </w:rPr>
      </w:pPr>
    </w:p>
    <w:p w:rsidR="00E77FF1" w:rsidRPr="00E77FF1" w:rsidRDefault="009E0951" w:rsidP="009E095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/>
          <w:color w:val="000000"/>
        </w:rPr>
      </w:pPr>
      <w:r w:rsidRPr="009E0951">
        <w:rPr>
          <w:rStyle w:val="Enfasigrassetto"/>
          <w:rFonts w:ascii="Arial" w:hAnsi="Arial" w:cs="Arial"/>
        </w:rPr>
        <w:t>È sempre più frequente, nell’ambito delle indagini penali, l’utilizzo di nuovi strumenti tecnologici</w:t>
      </w:r>
      <w:r w:rsidRPr="009E0951">
        <w:rPr>
          <w:rFonts w:ascii="Arial" w:hAnsi="Arial" w:cs="Arial"/>
        </w:rPr>
        <w:t xml:space="preserve"> </w:t>
      </w:r>
      <w:r w:rsidRPr="009E0951">
        <w:rPr>
          <w:rFonts w:ascii="Arial" w:hAnsi="Arial" w:cs="Arial"/>
          <w:b/>
        </w:rPr>
        <w:t>in grado di stare al passo con l’evoluzione delle nuove forme di comunicazione e, conseguenzialmente, di sfruttare al meglio le possibilità in</w:t>
      </w:r>
      <w:r w:rsidR="00E77FF1">
        <w:rPr>
          <w:rFonts w:ascii="Arial" w:hAnsi="Arial" w:cs="Arial"/>
          <w:b/>
        </w:rPr>
        <w:t xml:space="preserve">vestigative offerte dalla rete. </w:t>
      </w:r>
      <w:r w:rsidR="00E77FF1">
        <w:rPr>
          <w:rFonts w:ascii="Arial" w:hAnsi="Arial" w:cs="Arial"/>
          <w:b/>
          <w:color w:val="000000"/>
        </w:rPr>
        <w:t>L</w:t>
      </w:r>
      <w:r w:rsidRPr="009E0951">
        <w:rPr>
          <w:rFonts w:ascii="Arial" w:hAnsi="Arial" w:cs="Arial"/>
          <w:b/>
          <w:color w:val="000000"/>
        </w:rPr>
        <w:t xml:space="preserve">a sempre maggiore incidenza delle attività investigative ad </w:t>
      </w:r>
      <w:r w:rsidR="00E77FF1">
        <w:rPr>
          <w:rFonts w:ascii="Arial" w:hAnsi="Arial" w:cs="Arial"/>
          <w:b/>
          <w:color w:val="000000"/>
        </w:rPr>
        <w:t>alto contenuto tecnologico deve</w:t>
      </w:r>
      <w:r w:rsidRPr="009E0951">
        <w:rPr>
          <w:rFonts w:ascii="Arial" w:hAnsi="Arial" w:cs="Arial"/>
          <w:b/>
          <w:color w:val="000000"/>
        </w:rPr>
        <w:t xml:space="preserve"> accompagnarsi</w:t>
      </w:r>
      <w:r w:rsidR="00E77FF1">
        <w:rPr>
          <w:rFonts w:ascii="Arial" w:hAnsi="Arial" w:cs="Arial"/>
          <w:b/>
          <w:color w:val="000000"/>
        </w:rPr>
        <w:t xml:space="preserve"> </w:t>
      </w:r>
      <w:r w:rsidRPr="009E0951">
        <w:rPr>
          <w:rFonts w:ascii="Arial" w:hAnsi="Arial" w:cs="Arial"/>
          <w:b/>
          <w:color w:val="000000"/>
        </w:rPr>
        <w:t>con una</w:t>
      </w:r>
      <w:r>
        <w:rPr>
          <w:rFonts w:ascii="Arial" w:hAnsi="Arial" w:cs="Arial"/>
          <w:b/>
          <w:color w:val="000000"/>
        </w:rPr>
        <w:t xml:space="preserve"> costante </w:t>
      </w:r>
      <w:r w:rsidRPr="009E0951">
        <w:rPr>
          <w:rFonts w:ascii="Arial" w:hAnsi="Arial" w:cs="Arial"/>
          <w:b/>
          <w:color w:val="000000"/>
        </w:rPr>
        <w:t>attività di formazione e aggiornamento</w:t>
      </w:r>
      <w:r w:rsidR="00E77FF1">
        <w:rPr>
          <w:rFonts w:ascii="Arial" w:hAnsi="Arial" w:cs="Arial"/>
          <w:b/>
          <w:color w:val="000000"/>
        </w:rPr>
        <w:t xml:space="preserve"> e </w:t>
      </w:r>
      <w:r w:rsidR="00EF0141">
        <w:rPr>
          <w:rFonts w:ascii="Arial" w:hAnsi="Arial" w:cs="Arial"/>
          <w:b/>
          <w:color w:val="000000"/>
        </w:rPr>
        <w:t>con un continuo confronto</w:t>
      </w:r>
      <w:r w:rsidR="00E77FF1">
        <w:rPr>
          <w:rFonts w:ascii="Arial" w:hAnsi="Arial" w:cs="Arial"/>
          <w:b/>
          <w:color w:val="000000"/>
        </w:rPr>
        <w:t xml:space="preserve"> sulle esperienze investigative. Nasce per questo il Protocollo</w:t>
      </w:r>
      <w:r w:rsidRPr="009E0951">
        <w:rPr>
          <w:rFonts w:ascii="Arial" w:hAnsi="Arial" w:cs="Arial"/>
          <w:b/>
          <w:color w:val="000000"/>
        </w:rPr>
        <w:t xml:space="preserve"> </w:t>
      </w:r>
      <w:r w:rsidR="00E77FF1" w:rsidRPr="009E0951">
        <w:rPr>
          <w:rFonts w:ascii="Arial" w:hAnsi="Arial" w:cs="Arial"/>
          <w:b/>
          <w:iCs/>
          <w:color w:val="000000"/>
        </w:rPr>
        <w:t>d’intesa</w:t>
      </w:r>
      <w:r w:rsidR="00E77FF1">
        <w:rPr>
          <w:rFonts w:ascii="Arial" w:hAnsi="Arial" w:cs="Arial"/>
          <w:b/>
          <w:iCs/>
          <w:color w:val="000000"/>
        </w:rPr>
        <w:t xml:space="preserve"> firmato dal</w:t>
      </w:r>
      <w:r>
        <w:rPr>
          <w:rFonts w:ascii="Arial" w:hAnsi="Arial" w:cs="Arial"/>
          <w:b/>
          <w:color w:val="000000"/>
        </w:rPr>
        <w:t xml:space="preserve"> dipartimento di Scienze giuridiche dell'u</w:t>
      </w:r>
      <w:r w:rsidRPr="009E0951">
        <w:rPr>
          <w:rFonts w:ascii="Arial" w:hAnsi="Arial" w:cs="Arial"/>
          <w:b/>
          <w:color w:val="000000"/>
        </w:rPr>
        <w:t xml:space="preserve">niversità di Verona e la </w:t>
      </w:r>
      <w:r w:rsidRPr="009E0951">
        <w:rPr>
          <w:rFonts w:ascii="Arial" w:hAnsi="Arial" w:cs="Arial"/>
          <w:b/>
          <w:iCs/>
          <w:color w:val="000000"/>
        </w:rPr>
        <w:t xml:space="preserve">Procura della Repubblica presso il Tribunale </w:t>
      </w:r>
      <w:r w:rsidR="00E77FF1">
        <w:rPr>
          <w:rFonts w:ascii="Arial" w:hAnsi="Arial" w:cs="Arial"/>
          <w:b/>
          <w:iCs/>
          <w:color w:val="000000"/>
        </w:rPr>
        <w:t>di Verona.</w:t>
      </w:r>
    </w:p>
    <w:p w:rsidR="00E77FF1" w:rsidRDefault="00E77FF1" w:rsidP="009E095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/>
          <w:iCs/>
          <w:color w:val="000000"/>
        </w:rPr>
      </w:pPr>
    </w:p>
    <w:p w:rsidR="009E0951" w:rsidRPr="00E77FF1" w:rsidRDefault="00E77FF1" w:rsidP="009E095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Il Protocollo è stato </w:t>
      </w:r>
      <w:r w:rsidR="009E0951" w:rsidRPr="009E0951">
        <w:rPr>
          <w:rFonts w:ascii="Arial" w:hAnsi="Arial" w:cs="Arial"/>
          <w:b/>
          <w:iCs/>
          <w:color w:val="000000"/>
        </w:rPr>
        <w:t>presentato il 4 febbraio</w:t>
      </w:r>
      <w:r w:rsidR="009E0951" w:rsidRPr="00E77FF1">
        <w:rPr>
          <w:rFonts w:ascii="Arial" w:hAnsi="Arial" w:cs="Arial"/>
          <w:iCs/>
          <w:color w:val="000000"/>
        </w:rPr>
        <w:t xml:space="preserve">, nella sede del dipartimento, </w:t>
      </w:r>
      <w:r>
        <w:rPr>
          <w:rFonts w:ascii="Arial" w:hAnsi="Arial" w:cs="Arial"/>
          <w:iCs/>
          <w:color w:val="000000"/>
        </w:rPr>
        <w:t xml:space="preserve">dal rettore Nicola </w:t>
      </w:r>
      <w:proofErr w:type="spellStart"/>
      <w:r>
        <w:rPr>
          <w:rFonts w:ascii="Arial" w:hAnsi="Arial" w:cs="Arial"/>
          <w:iCs/>
          <w:color w:val="000000"/>
        </w:rPr>
        <w:t>Sartor</w:t>
      </w:r>
      <w:proofErr w:type="spellEnd"/>
      <w:r>
        <w:rPr>
          <w:rFonts w:ascii="Arial" w:hAnsi="Arial" w:cs="Arial"/>
          <w:iCs/>
          <w:color w:val="000000"/>
        </w:rPr>
        <w:t>, dal procuratore Capo di Verona, Angela Barbaglio e dal direttore del dipartimento, Stefano Troiano. Erano, inoltre, presenti, Lorenzo Picotti, direttore dell’</w:t>
      </w:r>
      <w:r w:rsidRPr="009E0951">
        <w:rPr>
          <w:rFonts w:ascii="Arial" w:hAnsi="Arial" w:cs="Arial"/>
          <w:iCs/>
        </w:rPr>
        <w:t xml:space="preserve">Osservatorio </w:t>
      </w:r>
      <w:proofErr w:type="spellStart"/>
      <w:r w:rsidRPr="009E0951">
        <w:rPr>
          <w:rFonts w:ascii="Arial" w:hAnsi="Arial" w:cs="Arial"/>
          <w:iCs/>
        </w:rPr>
        <w:t>Cybercrime</w:t>
      </w:r>
      <w:proofErr w:type="spellEnd"/>
      <w:r>
        <w:rPr>
          <w:rFonts w:ascii="Arial" w:hAnsi="Arial" w:cs="Arial"/>
          <w:iCs/>
        </w:rPr>
        <w:t>, e Roberto Flor, referente scientifico del progetto.</w:t>
      </w:r>
    </w:p>
    <w:p w:rsidR="009E0951" w:rsidRPr="009E0951" w:rsidRDefault="009E0951" w:rsidP="009E095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i/>
          <w:iCs/>
          <w:color w:val="000000"/>
        </w:rPr>
      </w:pPr>
    </w:p>
    <w:p w:rsidR="00305A94" w:rsidRDefault="00305A94" w:rsidP="00305A94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</w:rPr>
      </w:pPr>
      <w:r w:rsidRPr="00305A94">
        <w:rPr>
          <w:rFonts w:ascii="Arial" w:hAnsi="Arial" w:cs="Arial"/>
        </w:rPr>
        <w:t>“La tematica dei crimini informatici è un fenomeno complesso, anche dal punto di vista giuridico</w:t>
      </w:r>
      <w:r w:rsidR="00E77FF1">
        <w:rPr>
          <w:rFonts w:ascii="Arial" w:hAnsi="Arial" w:cs="Arial"/>
        </w:rPr>
        <w:t xml:space="preserve">”, ha ricordato </w:t>
      </w:r>
      <w:proofErr w:type="spellStart"/>
      <w:r w:rsidR="00E77FF1" w:rsidRPr="00E77FF1">
        <w:rPr>
          <w:rFonts w:ascii="Arial" w:hAnsi="Arial" w:cs="Arial"/>
          <w:b/>
        </w:rPr>
        <w:t>Sartor</w:t>
      </w:r>
      <w:proofErr w:type="spellEnd"/>
      <w:r w:rsidR="00E77FF1">
        <w:rPr>
          <w:rFonts w:ascii="Arial" w:hAnsi="Arial" w:cs="Arial"/>
        </w:rPr>
        <w:t>.</w:t>
      </w:r>
      <w:r w:rsidRPr="00305A94">
        <w:rPr>
          <w:rFonts w:ascii="Arial" w:hAnsi="Arial" w:cs="Arial"/>
        </w:rPr>
        <w:t xml:space="preserve"> </w:t>
      </w:r>
      <w:r w:rsidR="00E77FF1">
        <w:rPr>
          <w:rFonts w:ascii="Arial" w:hAnsi="Arial" w:cs="Arial"/>
        </w:rPr>
        <w:t>“</w:t>
      </w:r>
      <w:r w:rsidRPr="00305A94">
        <w:rPr>
          <w:rFonts w:ascii="Arial" w:hAnsi="Arial" w:cs="Arial"/>
        </w:rPr>
        <w:t>Le tecnologie possono essere utili o dannose, a seconda dell’uso che se ne fa”</w:t>
      </w:r>
      <w:r>
        <w:rPr>
          <w:rFonts w:ascii="Arial" w:hAnsi="Arial" w:cs="Arial"/>
        </w:rPr>
        <w:t xml:space="preserve">. </w:t>
      </w:r>
      <w:r w:rsidR="00E77FF1">
        <w:rPr>
          <w:rFonts w:ascii="Arial" w:hAnsi="Arial" w:cs="Arial"/>
        </w:rPr>
        <w:t xml:space="preserve"> </w:t>
      </w:r>
      <w:r w:rsidRPr="00305A94">
        <w:rPr>
          <w:rFonts w:ascii="Arial" w:hAnsi="Arial" w:cs="Arial"/>
        </w:rPr>
        <w:t>“Collaborazioni di qu</w:t>
      </w:r>
      <w:r w:rsidR="00C80CAA">
        <w:rPr>
          <w:rFonts w:ascii="Arial" w:hAnsi="Arial" w:cs="Arial"/>
        </w:rPr>
        <w:t xml:space="preserve">esto genere sono indispensabili” ha proseguito </w:t>
      </w:r>
      <w:r w:rsidR="00C80CAA" w:rsidRPr="00E77FF1">
        <w:rPr>
          <w:rFonts w:ascii="Arial" w:hAnsi="Arial" w:cs="Arial"/>
          <w:b/>
        </w:rPr>
        <w:t>Barbaglio</w:t>
      </w:r>
      <w:r w:rsidR="00C80CAA">
        <w:rPr>
          <w:rFonts w:ascii="Arial" w:hAnsi="Arial" w:cs="Arial"/>
        </w:rPr>
        <w:t>. “Q</w:t>
      </w:r>
      <w:r w:rsidRPr="00305A94">
        <w:rPr>
          <w:rFonts w:ascii="Arial" w:hAnsi="Arial" w:cs="Arial"/>
        </w:rPr>
        <w:t xml:space="preserve">uando </w:t>
      </w:r>
      <w:r w:rsidR="00C80CAA">
        <w:rPr>
          <w:rFonts w:ascii="Arial" w:hAnsi="Arial" w:cs="Arial"/>
        </w:rPr>
        <w:t xml:space="preserve">si parla di protocolli si tratta </w:t>
      </w:r>
      <w:r w:rsidRPr="00305A94">
        <w:rPr>
          <w:rFonts w:ascii="Arial" w:hAnsi="Arial" w:cs="Arial"/>
        </w:rPr>
        <w:t>di incontrarsi per creare nuove forme di conoscenza”.</w:t>
      </w:r>
    </w:p>
    <w:p w:rsidR="00305A94" w:rsidRPr="00305A94" w:rsidRDefault="00305A94" w:rsidP="00305A94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</w:rPr>
      </w:pPr>
    </w:p>
    <w:p w:rsidR="00305A94" w:rsidRDefault="00305A94" w:rsidP="00305A94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</w:rPr>
      </w:pPr>
      <w:r w:rsidRPr="00305A94">
        <w:rPr>
          <w:rFonts w:ascii="Arial" w:hAnsi="Arial" w:cs="Arial"/>
        </w:rPr>
        <w:t>“Il protocollo è il risultato atteso di un progetto di ricerca di base di ateneo</w:t>
      </w:r>
      <w:r>
        <w:rPr>
          <w:rFonts w:ascii="Arial" w:hAnsi="Arial" w:cs="Arial"/>
        </w:rPr>
        <w:t xml:space="preserve"> che consentirà di sviluppare le buone pratiche nell’accertamento dei crimini informatici</w:t>
      </w:r>
      <w:r w:rsidR="00400FAC">
        <w:rPr>
          <w:rFonts w:ascii="Arial" w:hAnsi="Arial" w:cs="Arial"/>
        </w:rPr>
        <w:t>”, ha aggiunto Troiano</w:t>
      </w:r>
      <w:r>
        <w:rPr>
          <w:rFonts w:ascii="Arial" w:hAnsi="Arial" w:cs="Arial"/>
        </w:rPr>
        <w:t xml:space="preserve">. </w:t>
      </w:r>
      <w:r w:rsidR="00400FAC">
        <w:rPr>
          <w:rFonts w:ascii="Arial" w:hAnsi="Arial" w:cs="Arial"/>
        </w:rPr>
        <w:t>“</w:t>
      </w:r>
      <w:r>
        <w:rPr>
          <w:rFonts w:ascii="Arial" w:hAnsi="Arial" w:cs="Arial"/>
        </w:rPr>
        <w:t>N</w:t>
      </w:r>
      <w:r w:rsidRPr="00305A94">
        <w:rPr>
          <w:rFonts w:ascii="Arial" w:hAnsi="Arial" w:cs="Arial"/>
        </w:rPr>
        <w:t>asce da un’idea di individuare una collaborazione tra l’università e chi opera a contatto con la realtà dei crimini informatici. Le tecnologie sono continuamente in t</w:t>
      </w:r>
      <w:r w:rsidR="00400FAC">
        <w:rPr>
          <w:rFonts w:ascii="Arial" w:hAnsi="Arial" w:cs="Arial"/>
        </w:rPr>
        <w:t xml:space="preserve">rasformazione come le </w:t>
      </w:r>
      <w:r w:rsidR="00E77FF1">
        <w:rPr>
          <w:rFonts w:ascii="Arial" w:hAnsi="Arial" w:cs="Arial"/>
        </w:rPr>
        <w:t>tipologie di reato</w:t>
      </w:r>
      <w:r>
        <w:rPr>
          <w:rFonts w:ascii="Arial" w:hAnsi="Arial" w:cs="Arial"/>
        </w:rPr>
        <w:t>”</w:t>
      </w:r>
      <w:r w:rsidRPr="00305A94">
        <w:rPr>
          <w:rFonts w:ascii="Arial" w:hAnsi="Arial" w:cs="Arial"/>
        </w:rPr>
        <w:t>.</w:t>
      </w:r>
      <w:r w:rsidR="00C80CAA">
        <w:rPr>
          <w:rFonts w:ascii="Arial" w:hAnsi="Arial" w:cs="Arial"/>
        </w:rPr>
        <w:t xml:space="preserve"> </w:t>
      </w:r>
    </w:p>
    <w:p w:rsidR="00400FAC" w:rsidRPr="009E0951" w:rsidRDefault="00400FAC" w:rsidP="00305A94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b/>
        </w:rPr>
      </w:pPr>
    </w:p>
    <w:p w:rsidR="00400FAC" w:rsidRDefault="009E0951" w:rsidP="00305A94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color w:val="000000"/>
        </w:rPr>
      </w:pPr>
      <w:r w:rsidRPr="009E0951">
        <w:rPr>
          <w:rFonts w:ascii="Arial" w:hAnsi="Arial" w:cs="Arial"/>
          <w:color w:val="000000"/>
        </w:rPr>
        <w:t xml:space="preserve">“Il progetto di un </w:t>
      </w:r>
      <w:r>
        <w:rPr>
          <w:rFonts w:ascii="Arial" w:hAnsi="Arial" w:cs="Arial"/>
          <w:color w:val="000000"/>
        </w:rPr>
        <w:t>p</w:t>
      </w:r>
      <w:r w:rsidRPr="009E0951">
        <w:rPr>
          <w:rFonts w:ascii="Arial" w:hAnsi="Arial" w:cs="Arial"/>
          <w:color w:val="000000"/>
        </w:rPr>
        <w:t>rotocollo tra la Procura della Repubblica e la realtà accademica nasce nell’ambito del progetto di ricerca di base “</w:t>
      </w:r>
      <w:proofErr w:type="spellStart"/>
      <w:r w:rsidRPr="009E0951">
        <w:rPr>
          <w:rFonts w:ascii="Arial" w:hAnsi="Arial" w:cs="Arial"/>
          <w:color w:val="000000"/>
        </w:rPr>
        <w:t>Terror</w:t>
      </w:r>
      <w:proofErr w:type="spellEnd"/>
      <w:r w:rsidRPr="009E0951">
        <w:rPr>
          <w:rFonts w:ascii="Arial" w:hAnsi="Arial" w:cs="Arial"/>
          <w:color w:val="000000"/>
        </w:rPr>
        <w:t xml:space="preserve"> Cyber Crime” (</w:t>
      </w:r>
      <w:proofErr w:type="spellStart"/>
      <w:r w:rsidR="00400FAC">
        <w:rPr>
          <w:rFonts w:ascii="Arial" w:hAnsi="Arial" w:cs="Arial"/>
          <w:color w:val="000000"/>
        </w:rPr>
        <w:t>Tcc</w:t>
      </w:r>
      <w:proofErr w:type="spellEnd"/>
      <w:r w:rsidR="00400FAC">
        <w:rPr>
          <w:rFonts w:ascii="Arial" w:hAnsi="Arial" w:cs="Arial"/>
          <w:color w:val="000000"/>
        </w:rPr>
        <w:t xml:space="preserve">), attraverso il quale è </w:t>
      </w:r>
      <w:r w:rsidRPr="009E0951">
        <w:rPr>
          <w:rFonts w:ascii="Arial" w:hAnsi="Arial" w:cs="Arial"/>
          <w:color w:val="000000"/>
        </w:rPr>
        <w:t>stato attivato</w:t>
      </w:r>
      <w:r w:rsidR="00400FAC">
        <w:rPr>
          <w:rFonts w:ascii="Arial" w:hAnsi="Arial" w:cs="Arial"/>
          <w:color w:val="000000"/>
        </w:rPr>
        <w:t>, nel 2018,</w:t>
      </w:r>
      <w:r w:rsidRPr="009E0951">
        <w:rPr>
          <w:rFonts w:ascii="Arial" w:hAnsi="Arial" w:cs="Arial"/>
          <w:color w:val="000000"/>
        </w:rPr>
        <w:t xml:space="preserve"> un protocollo sperimentale tra la Procura </w:t>
      </w:r>
      <w:r>
        <w:rPr>
          <w:rFonts w:ascii="Arial" w:hAnsi="Arial" w:cs="Arial"/>
          <w:color w:val="000000"/>
        </w:rPr>
        <w:t>d</w:t>
      </w:r>
      <w:r w:rsidRPr="009E0951">
        <w:rPr>
          <w:rFonts w:ascii="Arial" w:hAnsi="Arial" w:cs="Arial"/>
          <w:color w:val="000000"/>
        </w:rPr>
        <w:t xml:space="preserve">i Vicenza e il dipartimento”, </w:t>
      </w:r>
      <w:r w:rsidR="00400FAC">
        <w:rPr>
          <w:rFonts w:ascii="Arial" w:hAnsi="Arial" w:cs="Arial"/>
          <w:color w:val="000000"/>
        </w:rPr>
        <w:t xml:space="preserve">ha </w:t>
      </w:r>
      <w:r w:rsidRPr="009E0951">
        <w:rPr>
          <w:rFonts w:ascii="Arial" w:hAnsi="Arial" w:cs="Arial"/>
          <w:color w:val="000000"/>
        </w:rPr>
        <w:t>spiega</w:t>
      </w:r>
      <w:r w:rsidR="00400FAC">
        <w:rPr>
          <w:rFonts w:ascii="Arial" w:hAnsi="Arial" w:cs="Arial"/>
          <w:color w:val="000000"/>
        </w:rPr>
        <w:t>to Flor</w:t>
      </w:r>
      <w:r w:rsidRPr="009E0951">
        <w:rPr>
          <w:rFonts w:ascii="Arial" w:hAnsi="Arial" w:cs="Arial"/>
          <w:color w:val="000000"/>
        </w:rPr>
        <w:t xml:space="preserve">. </w:t>
      </w:r>
      <w:r w:rsidRPr="009E0951">
        <w:rPr>
          <w:rFonts w:ascii="Arial" w:hAnsi="Arial" w:cs="Arial"/>
          <w:color w:val="000000"/>
        </w:rPr>
        <w:lastRenderedPageBreak/>
        <w:t xml:space="preserve">“Proprio grazie all’esperienza vicentina, dove sono già state organizzate diverse iniziative con la Procura e la polizia giudiziaria, è nata l’opportunità di attivare un protocollo di intesa con la Procura </w:t>
      </w:r>
      <w:r>
        <w:rPr>
          <w:rFonts w:ascii="Arial" w:hAnsi="Arial" w:cs="Arial"/>
          <w:color w:val="000000"/>
        </w:rPr>
        <w:t>Verona</w:t>
      </w:r>
      <w:r w:rsidR="00400FAC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.</w:t>
      </w:r>
      <w:r w:rsidRPr="009E0951">
        <w:rPr>
          <w:rFonts w:ascii="Arial" w:hAnsi="Arial" w:cs="Arial"/>
          <w:color w:val="000000"/>
        </w:rPr>
        <w:t xml:space="preserve"> </w:t>
      </w:r>
    </w:p>
    <w:p w:rsidR="009E0951" w:rsidRPr="009E0951" w:rsidRDefault="009E0951" w:rsidP="00305A94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color w:val="000000"/>
        </w:rPr>
      </w:pPr>
      <w:r w:rsidRPr="009E0951">
        <w:rPr>
          <w:rFonts w:ascii="Arial" w:hAnsi="Arial" w:cs="Arial"/>
          <w:color w:val="000000"/>
        </w:rPr>
        <w:t>Gli incontri sono incentrati su specifici aspetti, giuridici e tecnici, relativi</w:t>
      </w:r>
      <w:r>
        <w:rPr>
          <w:rFonts w:ascii="Arial" w:hAnsi="Arial" w:cs="Arial"/>
          <w:color w:val="000000"/>
        </w:rPr>
        <w:t xml:space="preserve"> </w:t>
      </w:r>
      <w:r w:rsidR="00673A0B">
        <w:rPr>
          <w:rFonts w:ascii="Arial" w:hAnsi="Arial" w:cs="Arial"/>
          <w:color w:val="000000"/>
        </w:rPr>
        <w:t xml:space="preserve">a temi dibattuti </w:t>
      </w:r>
      <w:r w:rsidR="00FD4399">
        <w:rPr>
          <w:rFonts w:ascii="Arial" w:hAnsi="Arial" w:cs="Arial"/>
          <w:color w:val="000000"/>
        </w:rPr>
        <w:t xml:space="preserve">e attuali </w:t>
      </w:r>
      <w:r w:rsidR="00673A0B">
        <w:rPr>
          <w:rFonts w:ascii="Arial" w:hAnsi="Arial" w:cs="Arial"/>
          <w:color w:val="000000"/>
        </w:rPr>
        <w:t>come</w:t>
      </w:r>
      <w:r w:rsidRPr="009E0951">
        <w:rPr>
          <w:rFonts w:ascii="Arial" w:hAnsi="Arial" w:cs="Arial"/>
          <w:color w:val="000000"/>
        </w:rPr>
        <w:t xml:space="preserve"> l’</w:t>
      </w:r>
      <w:r w:rsidRPr="009E0951">
        <w:rPr>
          <w:rFonts w:ascii="Arial" w:hAnsi="Arial" w:cs="Arial"/>
          <w:iCs/>
          <w:color w:val="000000"/>
        </w:rPr>
        <w:t>acquisizione della prova digitale</w:t>
      </w:r>
      <w:r>
        <w:rPr>
          <w:rFonts w:ascii="Arial" w:hAnsi="Arial" w:cs="Arial"/>
          <w:color w:val="000000"/>
        </w:rPr>
        <w:t xml:space="preserve"> e</w:t>
      </w:r>
      <w:r w:rsidRPr="009E0951">
        <w:rPr>
          <w:rFonts w:ascii="Arial" w:hAnsi="Arial" w:cs="Arial"/>
          <w:color w:val="000000"/>
        </w:rPr>
        <w:t xml:space="preserve"> l’utilizzo dei cosiddetti </w:t>
      </w:r>
      <w:r w:rsidRPr="009E0951">
        <w:rPr>
          <w:rFonts w:ascii="Arial" w:hAnsi="Arial" w:cs="Arial"/>
          <w:iCs/>
          <w:color w:val="000000"/>
        </w:rPr>
        <w:t>captatori informatici</w:t>
      </w:r>
      <w:r w:rsidR="00673A0B">
        <w:rPr>
          <w:rFonts w:ascii="Arial" w:hAnsi="Arial" w:cs="Arial"/>
          <w:iCs/>
          <w:color w:val="000000"/>
        </w:rPr>
        <w:t xml:space="preserve"> (</w:t>
      </w:r>
      <w:proofErr w:type="spellStart"/>
      <w:r w:rsidR="00673A0B">
        <w:rPr>
          <w:rFonts w:ascii="Arial" w:hAnsi="Arial" w:cs="Arial"/>
          <w:iCs/>
          <w:color w:val="000000"/>
        </w:rPr>
        <w:t>trojan</w:t>
      </w:r>
      <w:proofErr w:type="spellEnd"/>
      <w:r w:rsidR="00673A0B">
        <w:rPr>
          <w:rFonts w:ascii="Arial" w:hAnsi="Arial" w:cs="Arial"/>
          <w:iCs/>
          <w:color w:val="000000"/>
        </w:rPr>
        <w:t xml:space="preserve"> </w:t>
      </w:r>
      <w:proofErr w:type="spellStart"/>
      <w:r w:rsidR="00673A0B">
        <w:rPr>
          <w:rFonts w:ascii="Arial" w:hAnsi="Arial" w:cs="Arial"/>
          <w:iCs/>
          <w:color w:val="000000"/>
        </w:rPr>
        <w:t>horse</w:t>
      </w:r>
      <w:proofErr w:type="spellEnd"/>
      <w:r w:rsidR="00673A0B">
        <w:rPr>
          <w:rFonts w:ascii="Arial" w:hAnsi="Arial" w:cs="Arial"/>
          <w:iCs/>
          <w:color w:val="000000"/>
        </w:rPr>
        <w:t>)</w:t>
      </w:r>
      <w:r w:rsidRPr="009E0951">
        <w:rPr>
          <w:rFonts w:ascii="Arial" w:hAnsi="Arial" w:cs="Arial"/>
          <w:color w:val="000000"/>
        </w:rPr>
        <w:t>, oggetto di importanti e recenti interventi legislativi, nonché sui nuovi fenomeni di criminalità informatica, fra cui il cyberterrorismo e il discorso dell’odio attraverso</w:t>
      </w:r>
      <w:r w:rsidR="00FD4399">
        <w:rPr>
          <w:rFonts w:ascii="Arial" w:hAnsi="Arial" w:cs="Arial"/>
          <w:color w:val="000000"/>
        </w:rPr>
        <w:t xml:space="preserve"> internet</w:t>
      </w:r>
      <w:r w:rsidR="00F34931">
        <w:rPr>
          <w:rFonts w:ascii="Arial" w:hAnsi="Arial" w:cs="Arial"/>
          <w:color w:val="000000"/>
        </w:rPr>
        <w:t>. In questo contesto l’apporto dell’esperienza degli organi investigativi e la loro partecipazi</w:t>
      </w:r>
      <w:r w:rsidR="005B6123">
        <w:rPr>
          <w:rFonts w:ascii="Arial" w:hAnsi="Arial" w:cs="Arial"/>
          <w:color w:val="000000"/>
        </w:rPr>
        <w:t>one attiva risultano preziosi e</w:t>
      </w:r>
      <w:r w:rsidR="00F34931">
        <w:rPr>
          <w:rFonts w:ascii="Arial" w:hAnsi="Arial" w:cs="Arial"/>
          <w:color w:val="000000"/>
        </w:rPr>
        <w:t xml:space="preserve"> indispensabili per comprendere e</w:t>
      </w:r>
      <w:r w:rsidR="00B776E8">
        <w:rPr>
          <w:rFonts w:ascii="Arial" w:hAnsi="Arial" w:cs="Arial"/>
          <w:color w:val="000000"/>
        </w:rPr>
        <w:t xml:space="preserve">d </w:t>
      </w:r>
      <w:r w:rsidR="00F34931">
        <w:rPr>
          <w:rFonts w:ascii="Arial" w:hAnsi="Arial" w:cs="Arial"/>
          <w:color w:val="000000"/>
        </w:rPr>
        <w:t>elaborare specifiche best practices per il contrasto e la prevenzione di gravi fenomeni criminali</w:t>
      </w:r>
      <w:r w:rsidRPr="009E0951">
        <w:rPr>
          <w:rFonts w:ascii="Arial" w:hAnsi="Arial" w:cs="Arial"/>
          <w:color w:val="000000"/>
        </w:rPr>
        <w:t>.</w:t>
      </w:r>
    </w:p>
    <w:p w:rsidR="009E0951" w:rsidRPr="009E0951" w:rsidRDefault="009E0951" w:rsidP="009E0951">
      <w:pPr>
        <w:pStyle w:val="xmsonormal"/>
        <w:spacing w:before="0" w:beforeAutospacing="0" w:after="0" w:afterAutospacing="0" w:line="280" w:lineRule="atLeast"/>
        <w:jc w:val="both"/>
        <w:rPr>
          <w:rFonts w:ascii="Arial" w:hAnsi="Arial" w:cs="Arial"/>
          <w:color w:val="000000"/>
        </w:rPr>
      </w:pPr>
    </w:p>
    <w:p w:rsidR="009E0951" w:rsidRPr="009E0951" w:rsidRDefault="009E0951" w:rsidP="009E0951">
      <w:pPr>
        <w:jc w:val="both"/>
        <w:rPr>
          <w:rFonts w:ascii="Arial" w:hAnsi="Arial" w:cs="Arial"/>
        </w:rPr>
      </w:pPr>
      <w:r w:rsidRPr="009E0951">
        <w:rPr>
          <w:rFonts w:ascii="Arial" w:hAnsi="Arial" w:cs="Arial"/>
          <w:color w:val="000000"/>
        </w:rPr>
        <w:t xml:space="preserve">L’ateneo ha istituito, sempre all’interno del progetto di ricerca di base, un </w:t>
      </w:r>
      <w:r w:rsidR="00400FAC">
        <w:rPr>
          <w:rFonts w:ascii="Arial" w:hAnsi="Arial" w:cs="Arial"/>
          <w:iCs/>
        </w:rPr>
        <w:t xml:space="preserve">Osservatorio </w:t>
      </w:r>
      <w:proofErr w:type="spellStart"/>
      <w:r w:rsidR="00400FAC">
        <w:rPr>
          <w:rFonts w:ascii="Arial" w:hAnsi="Arial" w:cs="Arial"/>
          <w:iCs/>
        </w:rPr>
        <w:t>Cybercrime</w:t>
      </w:r>
      <w:proofErr w:type="spellEnd"/>
      <w:r w:rsidR="00400FAC">
        <w:rPr>
          <w:rFonts w:ascii="Arial" w:hAnsi="Arial" w:cs="Arial"/>
          <w:iCs/>
        </w:rPr>
        <w:t xml:space="preserve">. </w:t>
      </w:r>
      <w:r w:rsidR="00FD4399">
        <w:rPr>
          <w:rFonts w:ascii="Arial" w:hAnsi="Arial" w:cs="Arial"/>
        </w:rPr>
        <w:t>“</w:t>
      </w:r>
      <w:r w:rsidRPr="009E0951">
        <w:rPr>
          <w:rFonts w:ascii="Arial" w:hAnsi="Arial" w:cs="Arial"/>
        </w:rPr>
        <w:t xml:space="preserve">L’osservatorio vuole essere uno strumento d’ausilio e, allo stesso tempo, </w:t>
      </w:r>
      <w:proofErr w:type="spellStart"/>
      <w:r w:rsidR="00FD4399">
        <w:rPr>
          <w:rFonts w:ascii="Arial" w:hAnsi="Arial" w:cs="Arial"/>
          <w:i/>
          <w:iCs/>
        </w:rPr>
        <w:t>contact</w:t>
      </w:r>
      <w:proofErr w:type="spellEnd"/>
      <w:r w:rsidR="00FD4399">
        <w:rPr>
          <w:rFonts w:ascii="Arial" w:hAnsi="Arial" w:cs="Arial"/>
          <w:i/>
          <w:iCs/>
        </w:rPr>
        <w:t xml:space="preserve"> </w:t>
      </w:r>
      <w:proofErr w:type="spellStart"/>
      <w:r w:rsidR="00FD4399">
        <w:rPr>
          <w:rFonts w:ascii="Arial" w:hAnsi="Arial" w:cs="Arial"/>
          <w:i/>
          <w:iCs/>
        </w:rPr>
        <w:t>point</w:t>
      </w:r>
      <w:proofErr w:type="spellEnd"/>
      <w:r w:rsidRPr="009E0951">
        <w:rPr>
          <w:rFonts w:ascii="Arial" w:hAnsi="Arial" w:cs="Arial"/>
          <w:i/>
          <w:iCs/>
        </w:rPr>
        <w:t xml:space="preserve"> </w:t>
      </w:r>
      <w:r w:rsidRPr="009E0951">
        <w:rPr>
          <w:rFonts w:ascii="Arial" w:hAnsi="Arial" w:cs="Arial"/>
        </w:rPr>
        <w:t>per gli operatori del diritto e la realtà economica e sociale nel campo dei reati informatici e delle indagini ad alto contenuto tecnologico</w:t>
      </w:r>
      <w:r w:rsidR="00400FAC">
        <w:rPr>
          <w:rFonts w:ascii="Arial" w:hAnsi="Arial" w:cs="Arial"/>
        </w:rPr>
        <w:t>”, ha concluso Picotti</w:t>
      </w:r>
      <w:r w:rsidRPr="009E0951">
        <w:rPr>
          <w:rFonts w:ascii="Arial" w:hAnsi="Arial" w:cs="Arial"/>
        </w:rPr>
        <w:t xml:space="preserve">. </w:t>
      </w:r>
      <w:r w:rsidR="00FD4399">
        <w:rPr>
          <w:rFonts w:ascii="Arial" w:hAnsi="Arial" w:cs="Arial"/>
        </w:rPr>
        <w:t>“</w:t>
      </w:r>
      <w:r w:rsidRPr="009E0951">
        <w:rPr>
          <w:rFonts w:ascii="Arial" w:hAnsi="Arial" w:cs="Arial"/>
        </w:rPr>
        <w:t xml:space="preserve">Il carattere innovativo del progetto, tenendo conto dell’inarrestabile evoluzione informatica e telematica, è caratterizzato dall’approccio interdisciplinare, per il combinarsi del diritto penale con </w:t>
      </w:r>
      <w:proofErr w:type="spellStart"/>
      <w:r w:rsidRPr="009E0951">
        <w:rPr>
          <w:rFonts w:ascii="Arial" w:hAnsi="Arial" w:cs="Arial"/>
        </w:rPr>
        <w:t>saperi</w:t>
      </w:r>
      <w:proofErr w:type="spellEnd"/>
      <w:r w:rsidRPr="009E0951">
        <w:rPr>
          <w:rFonts w:ascii="Arial" w:hAnsi="Arial" w:cs="Arial"/>
        </w:rPr>
        <w:t xml:space="preserve"> non solo extra-penali, ma anche extra-giuridici, dovendo studiare le componenti tecniche dei fenomeni e degli stessi mezzi di contrasto alle forme di criminalità tradizionale ed informatica</w:t>
      </w:r>
      <w:r w:rsidR="00FD4399">
        <w:rPr>
          <w:rFonts w:ascii="Arial" w:hAnsi="Arial" w:cs="Arial"/>
        </w:rPr>
        <w:t>”.</w:t>
      </w:r>
    </w:p>
    <w:p w:rsidR="009E0951" w:rsidRPr="009E0951" w:rsidRDefault="009E0951" w:rsidP="009E0951">
      <w:pPr>
        <w:ind w:firstLine="708"/>
        <w:jc w:val="both"/>
        <w:rPr>
          <w:rFonts w:ascii="Arial" w:hAnsi="Arial" w:cs="Arial"/>
        </w:rPr>
      </w:pPr>
    </w:p>
    <w:p w:rsidR="009E0951" w:rsidRPr="009E0951" w:rsidRDefault="009E0951" w:rsidP="009E0951">
      <w:pPr>
        <w:ind w:firstLine="708"/>
        <w:jc w:val="both"/>
        <w:rPr>
          <w:rFonts w:ascii="Arial" w:hAnsi="Arial" w:cs="Arial"/>
        </w:rPr>
      </w:pPr>
    </w:p>
    <w:p w:rsidR="009E0951" w:rsidRDefault="009E0951" w:rsidP="009E0951"/>
    <w:p w:rsidR="008E2D8E" w:rsidRPr="00DA41BF" w:rsidRDefault="008E2D8E" w:rsidP="00552B3B">
      <w:pPr>
        <w:spacing w:line="360" w:lineRule="auto"/>
        <w:jc w:val="both"/>
        <w:rPr>
          <w:rFonts w:ascii="Arial" w:hAnsi="Arial" w:cs="Arial"/>
          <w:bCs/>
        </w:rPr>
      </w:pPr>
    </w:p>
    <w:p w:rsidR="001F76A9" w:rsidRDefault="001F76A9" w:rsidP="001F76A9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1F76A9" w:rsidRDefault="001F76A9" w:rsidP="001F76A9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w:rsidR="001F76A9" w:rsidRDefault="001F76A9" w:rsidP="001F76A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DA41BF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DA41BF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FA" w:rsidRDefault="00454CFA" w:rsidP="00D06FF2">
      <w:r>
        <w:separator/>
      </w:r>
    </w:p>
  </w:endnote>
  <w:endnote w:type="continuationSeparator" w:id="0">
    <w:p w:rsidR="00454CFA" w:rsidRDefault="00454CF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CC6B16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FA" w:rsidRDefault="00454CFA" w:rsidP="00D06FF2">
      <w:r>
        <w:separator/>
      </w:r>
    </w:p>
  </w:footnote>
  <w:footnote w:type="continuationSeparator" w:id="0">
    <w:p w:rsidR="00454CFA" w:rsidRDefault="00454CF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102277"/>
    <w:rsid w:val="00181EE4"/>
    <w:rsid w:val="001B607B"/>
    <w:rsid w:val="001F76A9"/>
    <w:rsid w:val="0024676B"/>
    <w:rsid w:val="002613B2"/>
    <w:rsid w:val="00266D6A"/>
    <w:rsid w:val="00305A94"/>
    <w:rsid w:val="003420B9"/>
    <w:rsid w:val="00400FAC"/>
    <w:rsid w:val="004124C3"/>
    <w:rsid w:val="00454CFA"/>
    <w:rsid w:val="004D2960"/>
    <w:rsid w:val="004F095E"/>
    <w:rsid w:val="00552B3B"/>
    <w:rsid w:val="00572DB8"/>
    <w:rsid w:val="005B025C"/>
    <w:rsid w:val="005B6123"/>
    <w:rsid w:val="00673A0B"/>
    <w:rsid w:val="006967C9"/>
    <w:rsid w:val="00805AD1"/>
    <w:rsid w:val="008E2D8E"/>
    <w:rsid w:val="008F2CC6"/>
    <w:rsid w:val="00963194"/>
    <w:rsid w:val="009E0951"/>
    <w:rsid w:val="00AE2E6E"/>
    <w:rsid w:val="00B15B69"/>
    <w:rsid w:val="00B776E8"/>
    <w:rsid w:val="00C80CAA"/>
    <w:rsid w:val="00CC6B16"/>
    <w:rsid w:val="00D06FF2"/>
    <w:rsid w:val="00DA41BF"/>
    <w:rsid w:val="00E46274"/>
    <w:rsid w:val="00E6497D"/>
    <w:rsid w:val="00E77FF1"/>
    <w:rsid w:val="00EC3C70"/>
    <w:rsid w:val="00EF0141"/>
    <w:rsid w:val="00F22045"/>
    <w:rsid w:val="00F277CB"/>
    <w:rsid w:val="00F34931"/>
    <w:rsid w:val="00FD028E"/>
    <w:rsid w:val="00F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FC083"/>
  <w15:docId w15:val="{2DFEC49B-1BAC-41C7-A7AD-A14B0E8C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xmsonormal">
    <w:name w:val="x_msonormal"/>
    <w:basedOn w:val="Normale"/>
    <w:rsid w:val="009E0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2019-02-04T08:19:00Z</cp:lastPrinted>
  <dcterms:created xsi:type="dcterms:W3CDTF">2019-02-04T14:01:00Z</dcterms:created>
  <dcterms:modified xsi:type="dcterms:W3CDTF">2019-02-04T14:01:00Z</dcterms:modified>
</cp:coreProperties>
</file>