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5F" w:rsidRPr="009E0C5F" w:rsidRDefault="009E0C5F" w:rsidP="009E0C5F">
      <w:pPr>
        <w:spacing w:after="0" w:line="240" w:lineRule="auto"/>
        <w:jc w:val="center"/>
        <w:rPr>
          <w:rFonts w:ascii="Times New Roman" w:eastAsia="Times New Roman" w:hAnsi="Times New Roman" w:cs="Times New Roman"/>
          <w:sz w:val="24"/>
          <w:szCs w:val="24"/>
          <w:lang w:eastAsia="it-IT"/>
        </w:rPr>
      </w:pPr>
      <w:r w:rsidRPr="009E0C5F">
        <w:rPr>
          <w:rFonts w:ascii="Times New Roman" w:eastAsia="Times New Roman" w:hAnsi="Times New Roman" w:cs="Times New Roman"/>
          <w:sz w:val="24"/>
          <w:szCs w:val="24"/>
          <w:lang w:eastAsia="it-IT"/>
        </w:rPr>
        <w:t xml:space="preserve">Nota 21 aprile 2011, protocollo n.46 </w:t>
      </w:r>
      <w:r w:rsidRPr="009E0C5F">
        <w:rPr>
          <w:rFonts w:ascii="Times New Roman" w:eastAsia="Times New Roman" w:hAnsi="Times New Roman" w:cs="Times New Roman"/>
          <w:sz w:val="24"/>
          <w:szCs w:val="24"/>
          <w:lang w:eastAsia="it-IT"/>
        </w:rPr>
        <w:br/>
      </w:r>
      <w:r w:rsidRPr="009E0C5F">
        <w:rPr>
          <w:rFonts w:ascii="Times New Roman" w:eastAsia="Times New Roman" w:hAnsi="Times New Roman" w:cs="Times New Roman"/>
          <w:sz w:val="24"/>
          <w:szCs w:val="24"/>
          <w:lang w:eastAsia="it-IT"/>
        </w:rPr>
        <w:br/>
      </w:r>
      <w:bookmarkStart w:id="0" w:name="_GoBack"/>
      <w:r w:rsidRPr="009E0C5F">
        <w:rPr>
          <w:rFonts w:ascii="Times New Roman" w:eastAsia="Times New Roman" w:hAnsi="Times New Roman" w:cs="Times New Roman"/>
          <w:b/>
          <w:bCs/>
          <w:sz w:val="24"/>
          <w:szCs w:val="24"/>
          <w:lang w:eastAsia="it-IT"/>
        </w:rPr>
        <w:t>Attuazione DM 22 settembre 2010, n. 17. Indicazioni operative su offerta formativa 2011-2012.</w:t>
      </w:r>
    </w:p>
    <w:bookmarkEnd w:id="0"/>
    <w:p w:rsidR="009E0C5F" w:rsidRPr="009E0C5F" w:rsidRDefault="0001031E" w:rsidP="009E0C5F">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0;height:1.5pt" o:hralign="center" o:hrstd="t" o:hr="t" fillcolor="#a0a0a0" stroked="f"/>
        </w:pict>
      </w:r>
    </w:p>
    <w:p w:rsidR="009E0C5F" w:rsidRPr="009E0C5F" w:rsidRDefault="009E0C5F" w:rsidP="009E0C5F">
      <w:pPr>
        <w:spacing w:after="24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14:anchorId="692ABD56" wp14:editId="27AE748B">
            <wp:extent cx="542925" cy="600075"/>
            <wp:effectExtent l="0" t="0" r="9525" b="9525"/>
            <wp:docPr id="2" name="Immagine 2" descr="Emble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 Repubblica Itali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r w:rsidRPr="009E0C5F">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14:anchorId="6AB9CC57" wp14:editId="74E10942">
            <wp:extent cx="4467225" cy="323850"/>
            <wp:effectExtent l="0" t="0" r="9525" b="0"/>
            <wp:docPr id="1" name="Immagine 1" descr="Ministero dell'Istruzione, dell'Università e della Ri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ero dell'Istruzione, dell'Università e della Ricer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323850"/>
                    </a:xfrm>
                    <a:prstGeom prst="rect">
                      <a:avLst/>
                    </a:prstGeom>
                    <a:noFill/>
                    <a:ln>
                      <a:noFill/>
                    </a:ln>
                  </pic:spPr>
                </pic:pic>
              </a:graphicData>
            </a:graphic>
          </wp:inline>
        </w:drawing>
      </w:r>
    </w:p>
    <w:p w:rsidR="009E0C5F" w:rsidRPr="009E0C5F" w:rsidRDefault="009E0C5F" w:rsidP="009E0C5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E0C5F">
        <w:rPr>
          <w:rFonts w:ascii="Times New Roman" w:eastAsia="Times New Roman" w:hAnsi="Times New Roman" w:cs="Times New Roman"/>
          <w:sz w:val="24"/>
          <w:szCs w:val="24"/>
          <w:lang w:eastAsia="it-IT"/>
        </w:rPr>
        <w:t>DIPARTIMENTO PER L'UNIVERSITÀ, L'AFAM E PER LA RICERCA</w:t>
      </w:r>
      <w:r w:rsidRPr="009E0C5F">
        <w:rPr>
          <w:rFonts w:ascii="Times New Roman" w:eastAsia="Times New Roman" w:hAnsi="Times New Roman" w:cs="Times New Roman"/>
          <w:sz w:val="24"/>
          <w:szCs w:val="24"/>
          <w:lang w:eastAsia="it-IT"/>
        </w:rPr>
        <w:br/>
        <w:t>Direzione generale per l'Università, lo Studente e il Diritto allo Studio - Ufficio V</w:t>
      </w:r>
    </w:p>
    <w:p w:rsidR="009E0C5F" w:rsidRPr="009E0C5F" w:rsidRDefault="009E0C5F" w:rsidP="009E0C5F">
      <w:pPr>
        <w:spacing w:after="0" w:line="240" w:lineRule="auto"/>
        <w:jc w:val="right"/>
        <w:rPr>
          <w:rFonts w:ascii="Times New Roman" w:eastAsia="Times New Roman" w:hAnsi="Times New Roman" w:cs="Times New Roman"/>
          <w:sz w:val="24"/>
          <w:szCs w:val="24"/>
          <w:lang w:eastAsia="it-IT"/>
        </w:rPr>
      </w:pPr>
      <w:r w:rsidRPr="009E0C5F">
        <w:rPr>
          <w:rFonts w:ascii="Times New Roman" w:eastAsia="Times New Roman" w:hAnsi="Times New Roman" w:cs="Times New Roman"/>
          <w:b/>
          <w:bCs/>
          <w:sz w:val="24"/>
          <w:szCs w:val="24"/>
          <w:lang w:eastAsia="it-IT"/>
        </w:rPr>
        <w:t>Protocollo: n.46</w:t>
      </w:r>
    </w:p>
    <w:p w:rsidR="009E0C5F" w:rsidRPr="009E0C5F" w:rsidRDefault="009E0C5F" w:rsidP="009E0C5F">
      <w:pPr>
        <w:spacing w:after="0" w:line="240" w:lineRule="auto"/>
        <w:jc w:val="right"/>
        <w:rPr>
          <w:rFonts w:ascii="Times New Roman" w:eastAsia="Times New Roman" w:hAnsi="Times New Roman" w:cs="Times New Roman"/>
          <w:sz w:val="24"/>
          <w:szCs w:val="24"/>
          <w:lang w:eastAsia="it-IT"/>
        </w:rPr>
      </w:pPr>
      <w:r w:rsidRPr="009E0C5F">
        <w:rPr>
          <w:rFonts w:ascii="Times New Roman" w:eastAsia="Times New Roman" w:hAnsi="Times New Roman" w:cs="Times New Roman"/>
          <w:b/>
          <w:bCs/>
          <w:sz w:val="24"/>
          <w:szCs w:val="24"/>
          <w:lang w:eastAsia="it-IT"/>
        </w:rPr>
        <w:t>Roma, 21 aprile 2011</w:t>
      </w:r>
    </w:p>
    <w:p w:rsidR="009E0C5F" w:rsidRPr="009E0C5F" w:rsidRDefault="009E0C5F" w:rsidP="009E0C5F">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9E0C5F">
        <w:rPr>
          <w:rFonts w:ascii="Times New Roman" w:eastAsia="Times New Roman" w:hAnsi="Times New Roman" w:cs="Times New Roman"/>
          <w:sz w:val="24"/>
          <w:szCs w:val="24"/>
          <w:lang w:eastAsia="it-IT"/>
        </w:rPr>
        <w:t>Ai Rettori</w:t>
      </w:r>
      <w:r w:rsidRPr="009E0C5F">
        <w:rPr>
          <w:rFonts w:ascii="Times New Roman" w:eastAsia="Times New Roman" w:hAnsi="Times New Roman" w:cs="Times New Roman"/>
          <w:sz w:val="24"/>
          <w:szCs w:val="24"/>
          <w:lang w:eastAsia="it-IT"/>
        </w:rPr>
        <w:br/>
        <w:t>Ai Direttori amministrativi</w:t>
      </w:r>
      <w:r w:rsidRPr="009E0C5F">
        <w:rPr>
          <w:rFonts w:ascii="Times New Roman" w:eastAsia="Times New Roman" w:hAnsi="Times New Roman" w:cs="Times New Roman"/>
          <w:sz w:val="24"/>
          <w:szCs w:val="24"/>
          <w:lang w:eastAsia="it-IT"/>
        </w:rPr>
        <w:br/>
        <w:t>LORO SEDI</w:t>
      </w:r>
      <w:r w:rsidRPr="009E0C5F">
        <w:rPr>
          <w:rFonts w:ascii="Times New Roman" w:eastAsia="Times New Roman" w:hAnsi="Times New Roman" w:cs="Times New Roman"/>
          <w:sz w:val="24"/>
          <w:szCs w:val="24"/>
          <w:lang w:eastAsia="it-IT"/>
        </w:rPr>
        <w:br/>
        <w:t>Al Presidente del CUN</w:t>
      </w:r>
      <w:r w:rsidRPr="009E0C5F">
        <w:rPr>
          <w:rFonts w:ascii="Times New Roman" w:eastAsia="Times New Roman" w:hAnsi="Times New Roman" w:cs="Times New Roman"/>
          <w:sz w:val="24"/>
          <w:szCs w:val="24"/>
          <w:lang w:eastAsia="it-IT"/>
        </w:rPr>
        <w:br/>
        <w:t>SEDE</w:t>
      </w:r>
      <w:r w:rsidRPr="009E0C5F">
        <w:rPr>
          <w:rFonts w:ascii="Times New Roman" w:eastAsia="Times New Roman" w:hAnsi="Times New Roman" w:cs="Times New Roman"/>
          <w:sz w:val="24"/>
          <w:szCs w:val="24"/>
          <w:lang w:eastAsia="it-IT"/>
        </w:rPr>
        <w:br/>
      </w:r>
      <w:r w:rsidRPr="009E0C5F">
        <w:rPr>
          <w:rFonts w:ascii="Times New Roman" w:eastAsia="Times New Roman" w:hAnsi="Times New Roman" w:cs="Times New Roman"/>
          <w:sz w:val="24"/>
          <w:szCs w:val="24"/>
          <w:lang w:eastAsia="it-IT"/>
        </w:rPr>
        <w:br/>
        <w:t>Al Dirigente dell'Ufficio II</w:t>
      </w:r>
      <w:r w:rsidRPr="009E0C5F">
        <w:rPr>
          <w:rFonts w:ascii="Times New Roman" w:eastAsia="Times New Roman" w:hAnsi="Times New Roman" w:cs="Times New Roman"/>
          <w:sz w:val="24"/>
          <w:szCs w:val="24"/>
          <w:lang w:eastAsia="it-IT"/>
        </w:rPr>
        <w:br/>
        <w:t>Al Dirigente dell'Ufficio VIII</w:t>
      </w:r>
      <w:r w:rsidRPr="009E0C5F">
        <w:rPr>
          <w:rFonts w:ascii="Times New Roman" w:eastAsia="Times New Roman" w:hAnsi="Times New Roman" w:cs="Times New Roman"/>
          <w:sz w:val="24"/>
          <w:szCs w:val="24"/>
          <w:lang w:eastAsia="it-IT"/>
        </w:rPr>
        <w:br/>
        <w:t>NDG</w:t>
      </w:r>
      <w:r w:rsidRPr="009E0C5F">
        <w:rPr>
          <w:rFonts w:ascii="Times New Roman" w:eastAsia="Times New Roman" w:hAnsi="Times New Roman" w:cs="Times New Roman"/>
          <w:sz w:val="24"/>
          <w:szCs w:val="24"/>
          <w:lang w:eastAsia="it-IT"/>
        </w:rPr>
        <w:br/>
      </w:r>
      <w:r w:rsidRPr="009E0C5F">
        <w:rPr>
          <w:rFonts w:ascii="Times New Roman" w:eastAsia="Times New Roman" w:hAnsi="Times New Roman" w:cs="Times New Roman"/>
          <w:sz w:val="24"/>
          <w:szCs w:val="24"/>
          <w:lang w:eastAsia="it-IT"/>
        </w:rPr>
        <w:br/>
        <w:t>Al CINECA</w:t>
      </w:r>
      <w:r w:rsidRPr="009E0C5F">
        <w:rPr>
          <w:rFonts w:ascii="Times New Roman" w:eastAsia="Times New Roman" w:hAnsi="Times New Roman" w:cs="Times New Roman"/>
          <w:sz w:val="24"/>
          <w:szCs w:val="24"/>
          <w:lang w:eastAsia="it-IT"/>
        </w:rPr>
        <w:br/>
      </w:r>
      <w:r w:rsidRPr="009E0C5F">
        <w:rPr>
          <w:rFonts w:ascii="Times New Roman" w:eastAsia="Times New Roman" w:hAnsi="Times New Roman" w:cs="Times New Roman"/>
          <w:sz w:val="24"/>
          <w:szCs w:val="24"/>
          <w:lang w:eastAsia="it-IT"/>
        </w:rPr>
        <w:br/>
        <w:t>e p.c.</w:t>
      </w:r>
      <w:r w:rsidRPr="009E0C5F">
        <w:rPr>
          <w:rFonts w:ascii="Times New Roman" w:eastAsia="Times New Roman" w:hAnsi="Times New Roman" w:cs="Times New Roman"/>
          <w:sz w:val="24"/>
          <w:szCs w:val="24"/>
          <w:lang w:eastAsia="it-IT"/>
        </w:rPr>
        <w:br/>
        <w:t>Al Presidente della CRUI</w:t>
      </w:r>
      <w:r w:rsidRPr="009E0C5F">
        <w:rPr>
          <w:rFonts w:ascii="Times New Roman" w:eastAsia="Times New Roman" w:hAnsi="Times New Roman" w:cs="Times New Roman"/>
          <w:sz w:val="24"/>
          <w:szCs w:val="24"/>
          <w:lang w:eastAsia="it-IT"/>
        </w:rPr>
        <w:br/>
        <w:t>Al Presidente del CNSU</w:t>
      </w:r>
      <w:r w:rsidRPr="009E0C5F">
        <w:rPr>
          <w:rFonts w:ascii="Times New Roman" w:eastAsia="Times New Roman" w:hAnsi="Times New Roman" w:cs="Times New Roman"/>
          <w:sz w:val="24"/>
          <w:szCs w:val="24"/>
          <w:lang w:eastAsia="it-IT"/>
        </w:rPr>
        <w:br/>
        <w:t>Al Presidente del ANVUR</w:t>
      </w:r>
      <w:r w:rsidRPr="009E0C5F">
        <w:rPr>
          <w:rFonts w:ascii="Times New Roman" w:eastAsia="Times New Roman" w:hAnsi="Times New Roman" w:cs="Times New Roman"/>
          <w:sz w:val="24"/>
          <w:szCs w:val="24"/>
          <w:lang w:eastAsia="it-IT"/>
        </w:rPr>
        <w:br/>
        <w:t>Al Presidente del CODAU</w:t>
      </w:r>
      <w:r w:rsidRPr="009E0C5F">
        <w:rPr>
          <w:rFonts w:ascii="Times New Roman" w:eastAsia="Times New Roman" w:hAnsi="Times New Roman" w:cs="Times New Roman"/>
          <w:sz w:val="24"/>
          <w:szCs w:val="24"/>
          <w:lang w:eastAsia="it-IT"/>
        </w:rPr>
        <w:br/>
        <w:t>Loro Sedi</w:t>
      </w:r>
    </w:p>
    <w:p w:rsidR="009E0C5F" w:rsidRPr="009E0C5F" w:rsidRDefault="009E0C5F" w:rsidP="009E0C5F">
      <w:pPr>
        <w:spacing w:after="0" w:line="240" w:lineRule="auto"/>
        <w:jc w:val="both"/>
        <w:rPr>
          <w:rFonts w:ascii="Times New Roman" w:eastAsia="Times New Roman" w:hAnsi="Times New Roman" w:cs="Times New Roman"/>
          <w:sz w:val="24"/>
          <w:szCs w:val="24"/>
          <w:lang w:eastAsia="it-IT"/>
        </w:rPr>
      </w:pPr>
      <w:r w:rsidRPr="009E0C5F">
        <w:rPr>
          <w:rFonts w:ascii="Times New Roman" w:eastAsia="Times New Roman" w:hAnsi="Times New Roman" w:cs="Times New Roman"/>
          <w:b/>
          <w:bCs/>
          <w:sz w:val="24"/>
          <w:szCs w:val="24"/>
          <w:lang w:eastAsia="it-IT"/>
        </w:rPr>
        <w:t>Oggetto:</w:t>
      </w:r>
      <w:r w:rsidRPr="009E0C5F">
        <w:rPr>
          <w:rFonts w:ascii="Times New Roman" w:eastAsia="Times New Roman" w:hAnsi="Times New Roman" w:cs="Times New Roman"/>
          <w:sz w:val="24"/>
          <w:szCs w:val="24"/>
          <w:lang w:eastAsia="it-IT"/>
        </w:rPr>
        <w:t xml:space="preserve"> Attuazione DM 22 settembre 2010, n. 17. Indicazioni operative su offerta formativa 2011-2012.</w:t>
      </w:r>
    </w:p>
    <w:p w:rsidR="009E0C5F" w:rsidRPr="009E0C5F" w:rsidRDefault="009E0C5F" w:rsidP="009E0C5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E0C5F">
        <w:rPr>
          <w:rFonts w:ascii="Times New Roman" w:eastAsia="Times New Roman" w:hAnsi="Times New Roman" w:cs="Times New Roman"/>
          <w:sz w:val="24"/>
          <w:szCs w:val="24"/>
          <w:lang w:eastAsia="it-IT"/>
        </w:rPr>
        <w:t>In relazione alle esigenze operative rappresentate dal Consiglio universitario nazionale relative all'esame delle proposte integrazione del RAD, e  tenuto conto e della necessità del Ministero</w:t>
      </w:r>
      <w:hyperlink r:id="rId8" w:anchor="ref1" w:history="1">
        <w:r w:rsidRPr="009E0C5F">
          <w:rPr>
            <w:rFonts w:ascii="Times New Roman" w:eastAsia="Times New Roman" w:hAnsi="Times New Roman" w:cs="Times New Roman"/>
            <w:color w:val="0000FF"/>
            <w:sz w:val="24"/>
            <w:szCs w:val="24"/>
            <w:u w:val="single"/>
            <w:lang w:eastAsia="it-IT"/>
          </w:rPr>
          <w:t>[1]</w:t>
        </w:r>
      </w:hyperlink>
      <w:r w:rsidRPr="009E0C5F">
        <w:rPr>
          <w:rFonts w:ascii="Times New Roman" w:eastAsia="Times New Roman" w:hAnsi="Times New Roman" w:cs="Times New Roman"/>
          <w:sz w:val="24"/>
          <w:szCs w:val="24"/>
          <w:lang w:eastAsia="it-IT"/>
        </w:rPr>
        <w:t xml:space="preserve"> di disporre del quadro dell'insieme dell'offerta formativa attivabile per l'</w:t>
      </w:r>
      <w:proofErr w:type="spellStart"/>
      <w:r w:rsidRPr="009E0C5F">
        <w:rPr>
          <w:rFonts w:ascii="Times New Roman" w:eastAsia="Times New Roman" w:hAnsi="Times New Roman" w:cs="Times New Roman"/>
          <w:sz w:val="24"/>
          <w:szCs w:val="24"/>
          <w:lang w:eastAsia="it-IT"/>
        </w:rPr>
        <w:t>a.a</w:t>
      </w:r>
      <w:proofErr w:type="spellEnd"/>
      <w:r w:rsidRPr="009E0C5F">
        <w:rPr>
          <w:rFonts w:ascii="Times New Roman" w:eastAsia="Times New Roman" w:hAnsi="Times New Roman" w:cs="Times New Roman"/>
          <w:sz w:val="24"/>
          <w:szCs w:val="24"/>
          <w:lang w:eastAsia="it-IT"/>
        </w:rPr>
        <w:t>. 2011/2012 entro la prima metà del mese di giugno, si fa presente che:</w:t>
      </w:r>
    </w:p>
    <w:p w:rsidR="009E0C5F" w:rsidRPr="009E0C5F" w:rsidRDefault="009E0C5F" w:rsidP="009E0C5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9E0C5F">
        <w:rPr>
          <w:rFonts w:ascii="Times New Roman" w:eastAsia="Times New Roman" w:hAnsi="Times New Roman" w:cs="Times New Roman"/>
          <w:sz w:val="24"/>
          <w:szCs w:val="24"/>
          <w:lang w:eastAsia="it-IT"/>
        </w:rPr>
        <w:t xml:space="preserve">il termine di chiusura della </w:t>
      </w:r>
      <w:proofErr w:type="spellStart"/>
      <w:r w:rsidRPr="009E0C5F">
        <w:rPr>
          <w:rFonts w:ascii="Times New Roman" w:eastAsia="Times New Roman" w:hAnsi="Times New Roman" w:cs="Times New Roman"/>
          <w:sz w:val="24"/>
          <w:szCs w:val="24"/>
          <w:lang w:eastAsia="it-IT"/>
        </w:rPr>
        <w:t>Pre-Off.F</w:t>
      </w:r>
      <w:proofErr w:type="spellEnd"/>
      <w:r w:rsidRPr="009E0C5F">
        <w:rPr>
          <w:rFonts w:ascii="Times New Roman" w:eastAsia="Times New Roman" w:hAnsi="Times New Roman" w:cs="Times New Roman"/>
          <w:sz w:val="24"/>
          <w:szCs w:val="24"/>
          <w:lang w:eastAsia="it-IT"/>
        </w:rPr>
        <w:t xml:space="preserve">, ai fini dell'inserimento dei corsi di studio nella </w:t>
      </w:r>
      <w:proofErr w:type="spellStart"/>
      <w:r w:rsidRPr="009E0C5F">
        <w:rPr>
          <w:rFonts w:ascii="Times New Roman" w:eastAsia="Times New Roman" w:hAnsi="Times New Roman" w:cs="Times New Roman"/>
          <w:sz w:val="24"/>
          <w:szCs w:val="24"/>
          <w:lang w:eastAsia="it-IT"/>
        </w:rPr>
        <w:t>Off.F</w:t>
      </w:r>
      <w:proofErr w:type="spellEnd"/>
      <w:r w:rsidRPr="009E0C5F">
        <w:rPr>
          <w:rFonts w:ascii="Times New Roman" w:eastAsia="Times New Roman" w:hAnsi="Times New Roman" w:cs="Times New Roman"/>
          <w:sz w:val="24"/>
          <w:szCs w:val="24"/>
          <w:lang w:eastAsia="it-IT"/>
        </w:rPr>
        <w:t>. - già stabilito con la ministeriale n. 130 del 20 dicembre 2010 al 31 maggio 2011 - viene posticipato al 15 giugno 2011;</w:t>
      </w:r>
    </w:p>
    <w:p w:rsidR="009E0C5F" w:rsidRPr="009E0C5F" w:rsidRDefault="009E0C5F" w:rsidP="009E0C5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9E0C5F">
        <w:rPr>
          <w:rFonts w:ascii="Times New Roman" w:eastAsia="Times New Roman" w:hAnsi="Times New Roman" w:cs="Times New Roman"/>
          <w:sz w:val="24"/>
          <w:szCs w:val="24"/>
          <w:lang w:eastAsia="it-IT"/>
        </w:rPr>
        <w:t xml:space="preserve">le Università dovranno chiudere la </w:t>
      </w:r>
      <w:proofErr w:type="spellStart"/>
      <w:r w:rsidRPr="009E0C5F">
        <w:rPr>
          <w:rFonts w:ascii="Times New Roman" w:eastAsia="Times New Roman" w:hAnsi="Times New Roman" w:cs="Times New Roman"/>
          <w:sz w:val="24"/>
          <w:szCs w:val="24"/>
          <w:lang w:eastAsia="it-IT"/>
        </w:rPr>
        <w:t>Pre-Off.F</w:t>
      </w:r>
      <w:proofErr w:type="spellEnd"/>
      <w:r w:rsidRPr="009E0C5F">
        <w:rPr>
          <w:rFonts w:ascii="Times New Roman" w:eastAsia="Times New Roman" w:hAnsi="Times New Roman" w:cs="Times New Roman"/>
          <w:sz w:val="24"/>
          <w:szCs w:val="24"/>
          <w:lang w:eastAsia="it-IT"/>
        </w:rPr>
        <w:t xml:space="preserve">. entro il predetto termine del 15 giugno, inserendo nella stessa anche le eventuali proposte di integrazione del RAD (già presentate nella Banca dati entro il termine del 25 marzo c.a.) per le quali il CUN non abbia ancora espresso il relativo parere. L'inserimento effettivo di tali proposte nella </w:t>
      </w:r>
      <w:proofErr w:type="spellStart"/>
      <w:r w:rsidRPr="009E0C5F">
        <w:rPr>
          <w:rFonts w:ascii="Times New Roman" w:eastAsia="Times New Roman" w:hAnsi="Times New Roman" w:cs="Times New Roman"/>
          <w:sz w:val="24"/>
          <w:szCs w:val="24"/>
          <w:lang w:eastAsia="it-IT"/>
        </w:rPr>
        <w:t>Off.F</w:t>
      </w:r>
      <w:proofErr w:type="spellEnd"/>
      <w:r w:rsidRPr="009E0C5F">
        <w:rPr>
          <w:rFonts w:ascii="Times New Roman" w:eastAsia="Times New Roman" w:hAnsi="Times New Roman" w:cs="Times New Roman"/>
          <w:sz w:val="24"/>
          <w:szCs w:val="24"/>
          <w:lang w:eastAsia="it-IT"/>
        </w:rPr>
        <w:t xml:space="preserve">. sarà </w:t>
      </w:r>
      <w:r w:rsidRPr="009E0C5F">
        <w:rPr>
          <w:rFonts w:ascii="Times New Roman" w:eastAsia="Times New Roman" w:hAnsi="Times New Roman" w:cs="Times New Roman"/>
          <w:sz w:val="24"/>
          <w:szCs w:val="24"/>
          <w:lang w:eastAsia="it-IT"/>
        </w:rPr>
        <w:lastRenderedPageBreak/>
        <w:t>comunque subordinato, oltre che al possesso dei "requisiti necessari", all'acquisizione del parere favorevole del CUN.</w:t>
      </w:r>
    </w:p>
    <w:p w:rsidR="009E0C5F" w:rsidRPr="009E0C5F" w:rsidRDefault="009E0C5F" w:rsidP="009E0C5F">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9E0C5F">
        <w:rPr>
          <w:rFonts w:ascii="Times New Roman" w:eastAsia="Times New Roman" w:hAnsi="Times New Roman" w:cs="Times New Roman"/>
          <w:sz w:val="24"/>
          <w:szCs w:val="24"/>
          <w:lang w:eastAsia="it-IT"/>
        </w:rPr>
        <w:t>IL DIRETTORE GENERALE</w:t>
      </w:r>
      <w:r w:rsidRPr="009E0C5F">
        <w:rPr>
          <w:rFonts w:ascii="Times New Roman" w:eastAsia="Times New Roman" w:hAnsi="Times New Roman" w:cs="Times New Roman"/>
          <w:sz w:val="24"/>
          <w:szCs w:val="24"/>
          <w:lang w:eastAsia="it-IT"/>
        </w:rPr>
        <w:br/>
        <w:t>dott. Marco Tomasi</w:t>
      </w:r>
      <w:r w:rsidRPr="009E0C5F">
        <w:rPr>
          <w:rFonts w:ascii="Times New Roman" w:eastAsia="Times New Roman" w:hAnsi="Times New Roman" w:cs="Times New Roman"/>
          <w:sz w:val="24"/>
          <w:szCs w:val="24"/>
          <w:lang w:eastAsia="it-IT"/>
        </w:rPr>
        <w:br/>
        <w:t>f.to Tomasi</w:t>
      </w:r>
    </w:p>
    <w:p w:rsidR="009E0C5F" w:rsidRPr="009E0C5F" w:rsidRDefault="0001031E" w:rsidP="009E0C5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6" style="width:0;height:1.5pt" o:hralign="center" o:hrstd="t" o:hr="t" fillcolor="#a0a0a0" stroked="f"/>
        </w:pict>
      </w:r>
    </w:p>
    <w:p w:rsidR="009E0C5F" w:rsidRPr="009E0C5F" w:rsidRDefault="0001031E" w:rsidP="009E0C5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7" style="width:0;height:1.5pt" o:hralign="center" o:hrstd="t" o:hr="t" fillcolor="#a0a0a0" stroked="f"/>
        </w:pict>
      </w:r>
    </w:p>
    <w:p w:rsidR="009E0C5F" w:rsidRPr="009E0C5F" w:rsidRDefault="009E0C5F" w:rsidP="009E0C5F">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1" w:name="ref1"/>
      <w:r w:rsidRPr="009E0C5F">
        <w:rPr>
          <w:rFonts w:ascii="Times New Roman" w:eastAsia="Times New Roman" w:hAnsi="Times New Roman" w:cs="Times New Roman"/>
          <w:sz w:val="24"/>
          <w:szCs w:val="24"/>
          <w:lang w:eastAsia="it-IT"/>
        </w:rPr>
        <w:t>[1]</w:t>
      </w:r>
      <w:bookmarkEnd w:id="1"/>
      <w:r w:rsidRPr="009E0C5F">
        <w:rPr>
          <w:rFonts w:ascii="Times New Roman" w:eastAsia="Times New Roman" w:hAnsi="Times New Roman" w:cs="Times New Roman"/>
          <w:sz w:val="24"/>
          <w:szCs w:val="24"/>
          <w:lang w:eastAsia="it-IT"/>
        </w:rPr>
        <w:t xml:space="preserve"> Con riferimento in particolare alla attuazione delle procedure relative alla programmazione nazionale e locale dei posti per i corsi ad accesso programmato e alla definizione del contingente degli studenti stranieri.</w:t>
      </w:r>
    </w:p>
    <w:p w:rsidR="00116C33" w:rsidRDefault="00116C33" w:rsidP="009E0C5F">
      <w:pPr>
        <w:jc w:val="center"/>
      </w:pPr>
    </w:p>
    <w:sectPr w:rsidR="00116C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C7D3F"/>
    <w:multiLevelType w:val="multilevel"/>
    <w:tmpl w:val="7928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5F"/>
    <w:rsid w:val="0001031E"/>
    <w:rsid w:val="00116C33"/>
    <w:rsid w:val="009E0C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E0C5F"/>
    <w:rPr>
      <w:b/>
      <w:bCs/>
    </w:rPr>
  </w:style>
  <w:style w:type="paragraph" w:styleId="NormaleWeb">
    <w:name w:val="Normal (Web)"/>
    <w:basedOn w:val="Normale"/>
    <w:uiPriority w:val="99"/>
    <w:semiHidden/>
    <w:unhideWhenUsed/>
    <w:rsid w:val="009E0C5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E0C5F"/>
    <w:rPr>
      <w:color w:val="0000FF"/>
      <w:u w:val="single"/>
    </w:rPr>
  </w:style>
  <w:style w:type="paragraph" w:styleId="Testofumetto">
    <w:name w:val="Balloon Text"/>
    <w:basedOn w:val="Normale"/>
    <w:link w:val="TestofumettoCarattere"/>
    <w:uiPriority w:val="99"/>
    <w:semiHidden/>
    <w:unhideWhenUsed/>
    <w:rsid w:val="009E0C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0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E0C5F"/>
    <w:rPr>
      <w:b/>
      <w:bCs/>
    </w:rPr>
  </w:style>
  <w:style w:type="paragraph" w:styleId="NormaleWeb">
    <w:name w:val="Normal (Web)"/>
    <w:basedOn w:val="Normale"/>
    <w:uiPriority w:val="99"/>
    <w:semiHidden/>
    <w:unhideWhenUsed/>
    <w:rsid w:val="009E0C5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E0C5F"/>
    <w:rPr>
      <w:color w:val="0000FF"/>
      <w:u w:val="single"/>
    </w:rPr>
  </w:style>
  <w:style w:type="paragraph" w:styleId="Testofumetto">
    <w:name w:val="Balloon Text"/>
    <w:basedOn w:val="Normale"/>
    <w:link w:val="TestofumettoCarattere"/>
    <w:uiPriority w:val="99"/>
    <w:semiHidden/>
    <w:unhideWhenUsed/>
    <w:rsid w:val="009E0C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0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038523">
      <w:bodyDiv w:val="1"/>
      <w:marLeft w:val="0"/>
      <w:marRight w:val="0"/>
      <w:marTop w:val="0"/>
      <w:marBottom w:val="0"/>
      <w:divBdr>
        <w:top w:val="none" w:sz="0" w:space="0" w:color="auto"/>
        <w:left w:val="none" w:sz="0" w:space="0" w:color="auto"/>
        <w:bottom w:val="none" w:sz="0" w:space="0" w:color="auto"/>
        <w:right w:val="none" w:sz="0" w:space="0" w:color="auto"/>
      </w:divBdr>
      <w:divsChild>
        <w:div w:id="1760709914">
          <w:marLeft w:val="0"/>
          <w:marRight w:val="0"/>
          <w:marTop w:val="0"/>
          <w:marBottom w:val="0"/>
          <w:divBdr>
            <w:top w:val="none" w:sz="0" w:space="0" w:color="auto"/>
            <w:left w:val="none" w:sz="0" w:space="0" w:color="auto"/>
            <w:bottom w:val="none" w:sz="0" w:space="0" w:color="auto"/>
            <w:right w:val="none" w:sz="0" w:space="0" w:color="auto"/>
          </w:divBdr>
          <w:divsChild>
            <w:div w:id="2049064427">
              <w:marLeft w:val="0"/>
              <w:marRight w:val="0"/>
              <w:marTop w:val="0"/>
              <w:marBottom w:val="0"/>
              <w:divBdr>
                <w:top w:val="none" w:sz="0" w:space="0" w:color="auto"/>
                <w:left w:val="none" w:sz="0" w:space="0" w:color="auto"/>
                <w:bottom w:val="none" w:sz="0" w:space="0" w:color="auto"/>
                <w:right w:val="none" w:sz="0" w:space="0" w:color="auto"/>
              </w:divBdr>
              <w:divsChild>
                <w:div w:id="1293440426">
                  <w:marLeft w:val="0"/>
                  <w:marRight w:val="0"/>
                  <w:marTop w:val="0"/>
                  <w:marBottom w:val="0"/>
                  <w:divBdr>
                    <w:top w:val="none" w:sz="0" w:space="0" w:color="auto"/>
                    <w:left w:val="none" w:sz="0" w:space="0" w:color="auto"/>
                    <w:bottom w:val="none" w:sz="0" w:space="0" w:color="auto"/>
                    <w:right w:val="none" w:sz="0" w:space="0" w:color="auto"/>
                  </w:divBdr>
                  <w:divsChild>
                    <w:div w:id="681930094">
                      <w:marLeft w:val="0"/>
                      <w:marRight w:val="0"/>
                      <w:marTop w:val="0"/>
                      <w:marBottom w:val="0"/>
                      <w:divBdr>
                        <w:top w:val="none" w:sz="0" w:space="0" w:color="auto"/>
                        <w:left w:val="none" w:sz="0" w:space="0" w:color="auto"/>
                        <w:bottom w:val="none" w:sz="0" w:space="0" w:color="auto"/>
                        <w:right w:val="none" w:sz="0" w:space="0" w:color="auto"/>
                      </w:divBdr>
                      <w:divsChild>
                        <w:div w:id="1198733700">
                          <w:marLeft w:val="0"/>
                          <w:marRight w:val="0"/>
                          <w:marTop w:val="0"/>
                          <w:marBottom w:val="0"/>
                          <w:divBdr>
                            <w:top w:val="none" w:sz="0" w:space="0" w:color="auto"/>
                            <w:left w:val="none" w:sz="0" w:space="0" w:color="auto"/>
                            <w:bottom w:val="none" w:sz="0" w:space="0" w:color="auto"/>
                            <w:right w:val="none" w:sz="0" w:space="0" w:color="auto"/>
                          </w:divBdr>
                          <w:divsChild>
                            <w:div w:id="1081759765">
                              <w:marLeft w:val="0"/>
                              <w:marRight w:val="0"/>
                              <w:marTop w:val="0"/>
                              <w:marBottom w:val="0"/>
                              <w:divBdr>
                                <w:top w:val="none" w:sz="0" w:space="0" w:color="auto"/>
                                <w:left w:val="none" w:sz="0" w:space="0" w:color="auto"/>
                                <w:bottom w:val="none" w:sz="0" w:space="0" w:color="auto"/>
                                <w:right w:val="none" w:sz="0" w:space="0" w:color="auto"/>
                              </w:divBdr>
                              <w:divsChild>
                                <w:div w:id="2140221735">
                                  <w:marLeft w:val="0"/>
                                  <w:marRight w:val="0"/>
                                  <w:marTop w:val="0"/>
                                  <w:marBottom w:val="0"/>
                                  <w:divBdr>
                                    <w:top w:val="none" w:sz="0" w:space="0" w:color="auto"/>
                                    <w:left w:val="none" w:sz="0" w:space="0" w:color="auto"/>
                                    <w:bottom w:val="none" w:sz="0" w:space="0" w:color="auto"/>
                                    <w:right w:val="none" w:sz="0" w:space="0" w:color="auto"/>
                                  </w:divBdr>
                                </w:div>
                                <w:div w:id="1071848069">
                                  <w:marLeft w:val="0"/>
                                  <w:marRight w:val="0"/>
                                  <w:marTop w:val="0"/>
                                  <w:marBottom w:val="0"/>
                                  <w:divBdr>
                                    <w:top w:val="none" w:sz="0" w:space="0" w:color="auto"/>
                                    <w:left w:val="none" w:sz="0" w:space="0" w:color="auto"/>
                                    <w:bottom w:val="none" w:sz="0" w:space="0" w:color="auto"/>
                                    <w:right w:val="none" w:sz="0" w:space="0" w:color="auto"/>
                                  </w:divBdr>
                                </w:div>
                                <w:div w:id="1131166165">
                                  <w:marLeft w:val="0"/>
                                  <w:marRight w:val="0"/>
                                  <w:marTop w:val="0"/>
                                  <w:marBottom w:val="0"/>
                                  <w:divBdr>
                                    <w:top w:val="none" w:sz="0" w:space="0" w:color="auto"/>
                                    <w:left w:val="none" w:sz="0" w:space="0" w:color="auto"/>
                                    <w:bottom w:val="none" w:sz="0" w:space="0" w:color="auto"/>
                                    <w:right w:val="none" w:sz="0" w:space="0" w:color="auto"/>
                                  </w:divBdr>
                                  <w:divsChild>
                                    <w:div w:id="1904019344">
                                      <w:marLeft w:val="0"/>
                                      <w:marRight w:val="0"/>
                                      <w:marTop w:val="0"/>
                                      <w:marBottom w:val="0"/>
                                      <w:divBdr>
                                        <w:top w:val="none" w:sz="0" w:space="0" w:color="auto"/>
                                        <w:left w:val="none" w:sz="0" w:space="0" w:color="auto"/>
                                        <w:bottom w:val="none" w:sz="0" w:space="0" w:color="auto"/>
                                        <w:right w:val="none" w:sz="0" w:space="0" w:color="auto"/>
                                      </w:divBdr>
                                    </w:div>
                                    <w:div w:id="430703816">
                                      <w:marLeft w:val="0"/>
                                      <w:marRight w:val="0"/>
                                      <w:marTop w:val="150"/>
                                      <w:marBottom w:val="150"/>
                                      <w:divBdr>
                                        <w:top w:val="none" w:sz="0" w:space="0" w:color="auto"/>
                                        <w:left w:val="none" w:sz="0" w:space="0" w:color="auto"/>
                                        <w:bottom w:val="none" w:sz="0" w:space="0" w:color="auto"/>
                                        <w:right w:val="none" w:sz="0" w:space="0" w:color="auto"/>
                                      </w:divBdr>
                                      <w:divsChild>
                                        <w:div w:id="516314732">
                                          <w:marLeft w:val="0"/>
                                          <w:marRight w:val="0"/>
                                          <w:marTop w:val="0"/>
                                          <w:marBottom w:val="0"/>
                                          <w:divBdr>
                                            <w:top w:val="none" w:sz="0" w:space="0" w:color="auto"/>
                                            <w:left w:val="none" w:sz="0" w:space="0" w:color="auto"/>
                                            <w:bottom w:val="none" w:sz="0" w:space="0" w:color="auto"/>
                                            <w:right w:val="none" w:sz="0" w:space="0" w:color="auto"/>
                                          </w:divBdr>
                                        </w:div>
                                      </w:divsChild>
                                    </w:div>
                                    <w:div w:id="1837069382">
                                      <w:marLeft w:val="0"/>
                                      <w:marRight w:val="0"/>
                                      <w:marTop w:val="0"/>
                                      <w:marBottom w:val="0"/>
                                      <w:divBdr>
                                        <w:top w:val="none" w:sz="0" w:space="0" w:color="auto"/>
                                        <w:left w:val="none" w:sz="0" w:space="0" w:color="auto"/>
                                        <w:bottom w:val="none" w:sz="0" w:space="0" w:color="auto"/>
                                        <w:right w:val="none" w:sz="0" w:space="0" w:color="auto"/>
                                      </w:divBdr>
                                    </w:div>
                                  </w:divsChild>
                                </w:div>
                                <w:div w:id="563371304">
                                  <w:marLeft w:val="0"/>
                                  <w:marRight w:val="0"/>
                                  <w:marTop w:val="0"/>
                                  <w:marBottom w:val="0"/>
                                  <w:divBdr>
                                    <w:top w:val="none" w:sz="0" w:space="0" w:color="auto"/>
                                    <w:left w:val="none" w:sz="0" w:space="0" w:color="auto"/>
                                    <w:bottom w:val="none" w:sz="0" w:space="0" w:color="auto"/>
                                    <w:right w:val="none" w:sz="0" w:space="0" w:color="auto"/>
                                  </w:divBdr>
                                  <w:divsChild>
                                    <w:div w:id="994796211">
                                      <w:marLeft w:val="0"/>
                                      <w:marRight w:val="0"/>
                                      <w:marTop w:val="0"/>
                                      <w:marBottom w:val="0"/>
                                      <w:divBdr>
                                        <w:top w:val="none" w:sz="0" w:space="0" w:color="auto"/>
                                        <w:left w:val="none" w:sz="0" w:space="0" w:color="auto"/>
                                        <w:bottom w:val="none" w:sz="0" w:space="0" w:color="auto"/>
                                        <w:right w:val="none" w:sz="0" w:space="0" w:color="auto"/>
                                      </w:divBdr>
                                    </w:div>
                                  </w:divsChild>
                                </w:div>
                                <w:div w:id="15833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tiministeriali.miur.it/anno-2011/aprile/nota-21042011.aspx"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 Informatica</dc:creator>
  <cp:lastModifiedBy>Direzione Informatica</cp:lastModifiedBy>
  <cp:revision>2</cp:revision>
  <dcterms:created xsi:type="dcterms:W3CDTF">2011-08-09T13:08:00Z</dcterms:created>
  <dcterms:modified xsi:type="dcterms:W3CDTF">2011-08-09T13:08:00Z</dcterms:modified>
</cp:coreProperties>
</file>