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9B894" w14:textId="77777777" w:rsidR="008E2D8E" w:rsidRPr="00644E54" w:rsidRDefault="008E2D8E" w:rsidP="008E2D8E">
      <w:pPr>
        <w:spacing w:line="360" w:lineRule="auto"/>
        <w:jc w:val="right"/>
        <w:rPr>
          <w:rFonts w:ascii="Arial" w:hAnsi="Arial" w:cs="Arial"/>
          <w:color w:val="000000" w:themeColor="text1"/>
          <w:sz w:val="20"/>
          <w:szCs w:val="20"/>
        </w:rPr>
      </w:pPr>
    </w:p>
    <w:p w14:paraId="209ABDAA" w14:textId="77777777" w:rsidR="00C64CD9" w:rsidRPr="00644E54" w:rsidRDefault="001858C5" w:rsidP="00C64CD9">
      <w:pPr>
        <w:spacing w:line="360" w:lineRule="auto"/>
        <w:jc w:val="right"/>
        <w:rPr>
          <w:rFonts w:ascii="Arial" w:hAnsi="Arial" w:cs="Arial"/>
          <w:color w:val="000000" w:themeColor="text1"/>
          <w:sz w:val="20"/>
          <w:szCs w:val="20"/>
        </w:rPr>
      </w:pPr>
      <w:r w:rsidRPr="00644E54">
        <w:rPr>
          <w:rFonts w:ascii="Arial" w:hAnsi="Arial" w:cs="Arial"/>
          <w:color w:val="000000" w:themeColor="text1"/>
          <w:sz w:val="20"/>
          <w:szCs w:val="20"/>
        </w:rPr>
        <w:t>97</w:t>
      </w:r>
      <w:r w:rsidR="00C64CD9" w:rsidRPr="00644E54">
        <w:rPr>
          <w:rFonts w:ascii="Arial" w:hAnsi="Arial" w:cs="Arial"/>
          <w:color w:val="000000" w:themeColor="text1"/>
          <w:sz w:val="20"/>
          <w:szCs w:val="20"/>
        </w:rPr>
        <w:t xml:space="preserve"> a. 2019</w:t>
      </w:r>
    </w:p>
    <w:p w14:paraId="6B6AE990" w14:textId="77777777" w:rsidR="008E2D8E" w:rsidRPr="00644E54" w:rsidRDefault="008E2D8E" w:rsidP="008E2D8E">
      <w:pPr>
        <w:spacing w:line="360" w:lineRule="auto"/>
        <w:jc w:val="right"/>
        <w:rPr>
          <w:rFonts w:ascii="Arial" w:hAnsi="Arial" w:cs="Arial"/>
          <w:color w:val="000000" w:themeColor="text1"/>
          <w:sz w:val="20"/>
          <w:szCs w:val="20"/>
        </w:rPr>
      </w:pPr>
      <w:r w:rsidRPr="00644E54">
        <w:rPr>
          <w:rFonts w:ascii="Arial" w:hAnsi="Arial" w:cs="Arial"/>
          <w:color w:val="000000" w:themeColor="text1"/>
          <w:sz w:val="20"/>
          <w:szCs w:val="20"/>
        </w:rPr>
        <w:t>V</w:t>
      </w:r>
      <w:r w:rsidR="0078429B" w:rsidRPr="00644E54">
        <w:rPr>
          <w:rFonts w:ascii="Arial" w:hAnsi="Arial" w:cs="Arial"/>
          <w:color w:val="000000" w:themeColor="text1"/>
          <w:sz w:val="20"/>
          <w:szCs w:val="20"/>
        </w:rPr>
        <w:t>erona</w:t>
      </w:r>
      <w:r w:rsidRPr="00644E54">
        <w:rPr>
          <w:rFonts w:ascii="Arial" w:hAnsi="Arial" w:cs="Arial"/>
          <w:color w:val="000000" w:themeColor="text1"/>
          <w:sz w:val="20"/>
          <w:szCs w:val="20"/>
        </w:rPr>
        <w:t xml:space="preserve">, </w:t>
      </w:r>
      <w:r w:rsidR="001858C5" w:rsidRPr="00644E54">
        <w:rPr>
          <w:rFonts w:ascii="Arial" w:hAnsi="Arial" w:cs="Arial"/>
          <w:color w:val="000000" w:themeColor="text1"/>
          <w:sz w:val="20"/>
          <w:szCs w:val="20"/>
        </w:rPr>
        <w:t>1</w:t>
      </w:r>
      <w:r w:rsidR="00F90D17" w:rsidRPr="00644E54">
        <w:rPr>
          <w:rFonts w:ascii="Arial" w:hAnsi="Arial" w:cs="Arial"/>
          <w:color w:val="000000" w:themeColor="text1"/>
          <w:sz w:val="20"/>
          <w:szCs w:val="20"/>
        </w:rPr>
        <w:t>7</w:t>
      </w:r>
      <w:r w:rsidR="00677F53" w:rsidRPr="00644E54">
        <w:rPr>
          <w:rFonts w:ascii="Arial" w:hAnsi="Arial" w:cs="Arial"/>
          <w:color w:val="000000" w:themeColor="text1"/>
          <w:sz w:val="20"/>
          <w:szCs w:val="20"/>
        </w:rPr>
        <w:t xml:space="preserve"> </w:t>
      </w:r>
      <w:r w:rsidR="001858C5" w:rsidRPr="00644E54">
        <w:rPr>
          <w:rFonts w:ascii="Arial" w:hAnsi="Arial" w:cs="Arial"/>
          <w:color w:val="000000" w:themeColor="text1"/>
          <w:sz w:val="20"/>
          <w:szCs w:val="20"/>
        </w:rPr>
        <w:t>luglio</w:t>
      </w:r>
      <w:r w:rsidR="00DA41BF" w:rsidRPr="00644E54">
        <w:rPr>
          <w:rFonts w:ascii="Arial" w:hAnsi="Arial" w:cs="Arial"/>
          <w:color w:val="000000" w:themeColor="text1"/>
          <w:sz w:val="20"/>
          <w:szCs w:val="20"/>
        </w:rPr>
        <w:t xml:space="preserve"> 2019</w:t>
      </w:r>
    </w:p>
    <w:p w14:paraId="7F8F2C19" w14:textId="77777777" w:rsidR="00F90D17" w:rsidRPr="00644E54" w:rsidRDefault="00F90D17" w:rsidP="003C62B7">
      <w:pPr>
        <w:shd w:val="clear" w:color="auto" w:fill="FFFFFF"/>
        <w:spacing w:after="150"/>
        <w:jc w:val="center"/>
        <w:outlineLvl w:val="0"/>
        <w:rPr>
          <w:rFonts w:ascii="Arial" w:hAnsi="Arial" w:cs="Arial"/>
          <w:b/>
          <w:color w:val="000000" w:themeColor="text1"/>
          <w:sz w:val="36"/>
          <w:szCs w:val="36"/>
        </w:rPr>
      </w:pPr>
    </w:p>
    <w:p w14:paraId="329BC5C7" w14:textId="77777777" w:rsidR="00F90D17" w:rsidRPr="00644E54" w:rsidRDefault="00F90D17" w:rsidP="003C62B7">
      <w:pPr>
        <w:shd w:val="clear" w:color="auto" w:fill="FFFFFF"/>
        <w:spacing w:after="150"/>
        <w:jc w:val="center"/>
        <w:outlineLvl w:val="0"/>
        <w:rPr>
          <w:rFonts w:ascii="Arial" w:hAnsi="Arial" w:cs="Arial"/>
          <w:color w:val="000000" w:themeColor="text1"/>
          <w:sz w:val="28"/>
          <w:szCs w:val="36"/>
        </w:rPr>
      </w:pPr>
      <w:r w:rsidRPr="00644E54">
        <w:rPr>
          <w:rFonts w:ascii="Arial" w:hAnsi="Arial" w:cs="Arial"/>
          <w:color w:val="000000" w:themeColor="text1"/>
          <w:sz w:val="28"/>
          <w:szCs w:val="36"/>
        </w:rPr>
        <w:t>Comunicato stampa</w:t>
      </w:r>
    </w:p>
    <w:p w14:paraId="1CFF1F2A" w14:textId="77777777" w:rsidR="00437B23" w:rsidRPr="00644E54" w:rsidRDefault="001858C5" w:rsidP="003C62B7">
      <w:pPr>
        <w:shd w:val="clear" w:color="auto" w:fill="FFFFFF"/>
        <w:spacing w:after="150"/>
        <w:jc w:val="center"/>
        <w:outlineLvl w:val="0"/>
        <w:rPr>
          <w:rFonts w:ascii="Arial" w:hAnsi="Arial" w:cs="Arial"/>
          <w:b/>
          <w:color w:val="000000" w:themeColor="text1"/>
          <w:sz w:val="32"/>
          <w:szCs w:val="32"/>
        </w:rPr>
      </w:pPr>
      <w:r w:rsidRPr="00644E54">
        <w:rPr>
          <w:rFonts w:ascii="Arial" w:hAnsi="Arial" w:cs="Arial"/>
          <w:b/>
          <w:color w:val="000000" w:themeColor="text1"/>
          <w:sz w:val="32"/>
          <w:szCs w:val="32"/>
        </w:rPr>
        <w:t xml:space="preserve">Genoma dei tumori </w:t>
      </w:r>
    </w:p>
    <w:p w14:paraId="025B46C2" w14:textId="77777777" w:rsidR="001858C5" w:rsidRPr="00644E54" w:rsidRDefault="00482467" w:rsidP="003C62B7">
      <w:pPr>
        <w:shd w:val="clear" w:color="auto" w:fill="FFFFFF"/>
        <w:spacing w:after="150"/>
        <w:jc w:val="center"/>
        <w:outlineLvl w:val="0"/>
        <w:rPr>
          <w:rFonts w:ascii="Arial" w:hAnsi="Arial" w:cs="Arial"/>
          <w:b/>
          <w:color w:val="000000" w:themeColor="text1"/>
          <w:sz w:val="32"/>
          <w:szCs w:val="32"/>
        </w:rPr>
      </w:pPr>
      <w:r w:rsidRPr="00644E54">
        <w:rPr>
          <w:rFonts w:ascii="Arial" w:hAnsi="Arial" w:cs="Arial"/>
          <w:b/>
          <w:color w:val="000000" w:themeColor="text1"/>
          <w:sz w:val="32"/>
          <w:szCs w:val="32"/>
        </w:rPr>
        <w:t>Al via la seconda fase dello studio internazionale</w:t>
      </w:r>
    </w:p>
    <w:p w14:paraId="02B6324F" w14:textId="77777777" w:rsidR="001858C5" w:rsidRPr="00644E54" w:rsidRDefault="00482467" w:rsidP="003C62B7">
      <w:pPr>
        <w:shd w:val="clear" w:color="auto" w:fill="FFFFFF"/>
        <w:spacing w:after="150"/>
        <w:jc w:val="center"/>
        <w:outlineLvl w:val="0"/>
        <w:rPr>
          <w:rStyle w:val="FontStyle14"/>
          <w:rFonts w:ascii="Arial" w:eastAsia="Times New Roman" w:hAnsi="Arial" w:cs="Arial"/>
          <w:b/>
          <w:color w:val="000000" w:themeColor="text1"/>
          <w:sz w:val="24"/>
          <w:szCs w:val="24"/>
        </w:rPr>
      </w:pPr>
      <w:r w:rsidRPr="00644E54">
        <w:rPr>
          <w:rFonts w:ascii="Arial" w:hAnsi="Arial" w:cs="Arial"/>
          <w:b/>
          <w:color w:val="000000" w:themeColor="text1"/>
        </w:rPr>
        <w:t>Verona capofila italiana</w:t>
      </w:r>
      <w:r w:rsidR="001858C5" w:rsidRPr="00644E54">
        <w:rPr>
          <w:rFonts w:ascii="Arial" w:hAnsi="Arial" w:cs="Arial"/>
          <w:b/>
          <w:color w:val="000000" w:themeColor="text1"/>
        </w:rPr>
        <w:t xml:space="preserve"> </w:t>
      </w:r>
      <w:r w:rsidRPr="00644E54">
        <w:rPr>
          <w:rFonts w:ascii="Arial" w:hAnsi="Arial" w:cs="Arial"/>
          <w:b/>
          <w:color w:val="000000" w:themeColor="text1"/>
        </w:rPr>
        <w:t>ne</w:t>
      </w:r>
      <w:r w:rsidR="001858C5" w:rsidRPr="00644E54">
        <w:rPr>
          <w:rFonts w:ascii="Arial" w:hAnsi="Arial" w:cs="Arial"/>
          <w:b/>
          <w:color w:val="000000" w:themeColor="text1"/>
        </w:rPr>
        <w:t xml:space="preserve">l progetto </w:t>
      </w:r>
      <w:r w:rsidRPr="00644E54">
        <w:rPr>
          <w:rFonts w:ascii="Arial" w:hAnsi="Arial" w:cs="Arial"/>
          <w:b/>
          <w:color w:val="000000" w:themeColor="text1"/>
        </w:rPr>
        <w:t>A</w:t>
      </w:r>
      <w:r w:rsidR="00033E92" w:rsidRPr="00644E54">
        <w:rPr>
          <w:rFonts w:ascii="Arial" w:hAnsi="Arial" w:cs="Arial"/>
          <w:b/>
          <w:color w:val="000000" w:themeColor="text1"/>
        </w:rPr>
        <w:t>rgo</w:t>
      </w:r>
      <w:r w:rsidRPr="00644E54">
        <w:rPr>
          <w:rFonts w:ascii="Arial" w:hAnsi="Arial" w:cs="Arial"/>
          <w:b/>
          <w:color w:val="000000" w:themeColor="text1"/>
        </w:rPr>
        <w:t xml:space="preserve"> </w:t>
      </w:r>
      <w:r w:rsidRPr="00644E54">
        <w:rPr>
          <w:rStyle w:val="FontStyle14"/>
          <w:rFonts w:ascii="Arial" w:eastAsia="Times New Roman" w:hAnsi="Arial" w:cs="Arial"/>
          <w:b/>
          <w:color w:val="000000" w:themeColor="text1"/>
          <w:sz w:val="24"/>
          <w:szCs w:val="24"/>
        </w:rPr>
        <w:t>de</w:t>
      </w:r>
      <w:r w:rsidR="001858C5" w:rsidRPr="00644E54">
        <w:rPr>
          <w:rStyle w:val="FontStyle14"/>
          <w:rFonts w:ascii="Arial" w:eastAsia="Times New Roman" w:hAnsi="Arial" w:cs="Arial"/>
          <w:b/>
          <w:color w:val="000000" w:themeColor="text1"/>
          <w:sz w:val="24"/>
          <w:szCs w:val="24"/>
        </w:rPr>
        <w:t>l Consorzio internazionale sul genoma del cancro</w:t>
      </w:r>
    </w:p>
    <w:p w14:paraId="22B4AC29" w14:textId="3142BC4E" w:rsidR="00814DD2" w:rsidRPr="00644E54" w:rsidRDefault="00437B23" w:rsidP="00814DD2">
      <w:pPr>
        <w:spacing w:line="23" w:lineRule="atLeast"/>
        <w:jc w:val="both"/>
        <w:rPr>
          <w:rStyle w:val="FontStyle14"/>
          <w:rFonts w:ascii="Arial" w:hAnsi="Arial" w:cs="Arial"/>
          <w:b/>
          <w:color w:val="000000" w:themeColor="text1"/>
          <w:sz w:val="24"/>
          <w:szCs w:val="24"/>
        </w:rPr>
      </w:pPr>
      <w:r w:rsidRPr="00644E54">
        <w:rPr>
          <w:rStyle w:val="FontStyle14"/>
          <w:rFonts w:ascii="Arial" w:eastAsia="Times New Roman" w:hAnsi="Arial" w:cs="Arial"/>
          <w:b/>
          <w:color w:val="000000" w:themeColor="text1"/>
          <w:sz w:val="24"/>
          <w:szCs w:val="24"/>
        </w:rPr>
        <w:t>Dopo aver studiato il sequenziamento del genoma dei tumori, si entra in una nuova fase nella ricerca della cura del cancro.</w:t>
      </w:r>
      <w:r w:rsidRPr="00644E54">
        <w:rPr>
          <w:rFonts w:ascii="Arial" w:hAnsi="Arial" w:cs="Arial"/>
          <w:b/>
          <w:color w:val="000000" w:themeColor="text1"/>
        </w:rPr>
        <w:t xml:space="preserve"> A testimoniare il ruolo chiave dell’ateneo scaligero, </w:t>
      </w:r>
      <w:r w:rsidRPr="007C2941">
        <w:rPr>
          <w:rFonts w:ascii="Arial" w:hAnsi="Arial" w:cs="Arial"/>
          <w:b/>
        </w:rPr>
        <w:t xml:space="preserve">che </w:t>
      </w:r>
      <w:r w:rsidR="00F7672C" w:rsidRPr="007C2941">
        <w:rPr>
          <w:rFonts w:ascii="Arial" w:hAnsi="Arial" w:cs="Arial"/>
          <w:b/>
        </w:rPr>
        <w:t>per mezzo del centro di ricerca</w:t>
      </w:r>
      <w:r w:rsidR="00F7672C" w:rsidRPr="007C2941">
        <w:rPr>
          <w:rFonts w:ascii="Arial" w:hAnsi="Arial" w:cs="Arial"/>
        </w:rPr>
        <w:t xml:space="preserve"> </w:t>
      </w:r>
      <w:r w:rsidR="00F7672C" w:rsidRPr="007C2941">
        <w:rPr>
          <w:rFonts w:ascii="Arial" w:hAnsi="Arial" w:cs="Arial"/>
          <w:b/>
        </w:rPr>
        <w:t xml:space="preserve">Arc-net </w:t>
      </w:r>
      <w:r w:rsidRPr="00644E54">
        <w:rPr>
          <w:rFonts w:ascii="Arial" w:hAnsi="Arial" w:cs="Arial"/>
          <w:b/>
          <w:color w:val="000000" w:themeColor="text1"/>
        </w:rPr>
        <w:t>è capofila per l’Italia, all’interno del progetto</w:t>
      </w:r>
      <w:r w:rsidRPr="00644E54">
        <w:rPr>
          <w:rFonts w:ascii="Arial" w:hAnsi="Arial" w:cs="Arial"/>
          <w:color w:val="000000" w:themeColor="text1"/>
        </w:rPr>
        <w:t xml:space="preserve"> </w:t>
      </w:r>
      <w:r w:rsidRPr="00644E54">
        <w:rPr>
          <w:rStyle w:val="FontStyle14"/>
          <w:rFonts w:ascii="Arial" w:eastAsia="Times New Roman" w:hAnsi="Arial" w:cs="Arial"/>
          <w:b/>
          <w:color w:val="000000" w:themeColor="text1"/>
          <w:sz w:val="24"/>
          <w:szCs w:val="24"/>
        </w:rPr>
        <w:t>del Consorzio internazionale sul genoma del cancro</w:t>
      </w:r>
      <w:r w:rsidRPr="00644E54">
        <w:rPr>
          <w:rFonts w:ascii="Arial" w:hAnsi="Arial" w:cs="Arial"/>
          <w:b/>
          <w:color w:val="000000" w:themeColor="text1"/>
        </w:rPr>
        <w:t xml:space="preserve">, la presenza di </w:t>
      </w:r>
      <w:r w:rsidRPr="00644E54">
        <w:rPr>
          <w:rFonts w:ascii="Arial" w:eastAsia="Times New Roman" w:hAnsi="Arial" w:cs="Arial"/>
          <w:b/>
          <w:color w:val="000000" w:themeColor="text1"/>
        </w:rPr>
        <w:t xml:space="preserve">Andrew V. </w:t>
      </w:r>
      <w:proofErr w:type="spellStart"/>
      <w:r w:rsidRPr="00644E54">
        <w:rPr>
          <w:rFonts w:ascii="Arial" w:eastAsia="Times New Roman" w:hAnsi="Arial" w:cs="Arial"/>
          <w:b/>
          <w:color w:val="000000" w:themeColor="text1"/>
        </w:rPr>
        <w:t>Biankin</w:t>
      </w:r>
      <w:proofErr w:type="spellEnd"/>
      <w:r w:rsidRPr="00644E54">
        <w:rPr>
          <w:rFonts w:ascii="Arial" w:eastAsia="Times New Roman" w:hAnsi="Arial" w:cs="Arial"/>
          <w:b/>
          <w:color w:val="000000" w:themeColor="text1"/>
        </w:rPr>
        <w:t xml:space="preserve">, </w:t>
      </w:r>
      <w:r w:rsidRPr="00644E54">
        <w:rPr>
          <w:rFonts w:ascii="Arial" w:hAnsi="Arial" w:cs="Arial"/>
          <w:b/>
          <w:color w:val="000000" w:themeColor="text1"/>
          <w:szCs w:val="22"/>
        </w:rPr>
        <w:t>direttore del</w:t>
      </w:r>
      <w:r w:rsidRPr="00644E54">
        <w:rPr>
          <w:rFonts w:ascii="Calibri" w:hAnsi="Calibri"/>
          <w:b/>
          <w:color w:val="000000" w:themeColor="text1"/>
          <w:szCs w:val="22"/>
        </w:rPr>
        <w:t xml:space="preserve"> </w:t>
      </w:r>
      <w:r w:rsidRPr="00644E54">
        <w:rPr>
          <w:rFonts w:ascii="Arial" w:hAnsi="Arial" w:cs="Arial"/>
          <w:b/>
          <w:color w:val="000000" w:themeColor="text1"/>
        </w:rPr>
        <w:t>Consorzio, in città per avviare la seconda parte dello studio, denominata Argo</w:t>
      </w:r>
      <w:r w:rsidR="00814DD2" w:rsidRPr="00644E54">
        <w:rPr>
          <w:rFonts w:ascii="Arial" w:hAnsi="Arial" w:cs="Arial"/>
          <w:b/>
          <w:color w:val="000000" w:themeColor="text1"/>
        </w:rPr>
        <w:t xml:space="preserve">, </w:t>
      </w:r>
      <w:r w:rsidRPr="00644E54">
        <w:rPr>
          <w:rStyle w:val="FontStyle14"/>
          <w:rFonts w:ascii="Arial" w:hAnsi="Arial" w:cs="Arial"/>
          <w:b/>
          <w:color w:val="000000" w:themeColor="text1"/>
          <w:sz w:val="24"/>
          <w:szCs w:val="24"/>
        </w:rPr>
        <w:t>che sta per “</w:t>
      </w:r>
      <w:proofErr w:type="spellStart"/>
      <w:r w:rsidRPr="00644E54">
        <w:rPr>
          <w:rStyle w:val="FontStyle14"/>
          <w:rFonts w:ascii="Arial" w:hAnsi="Arial" w:cs="Arial"/>
          <w:b/>
          <w:color w:val="000000" w:themeColor="text1"/>
          <w:sz w:val="24"/>
          <w:szCs w:val="24"/>
        </w:rPr>
        <w:t>accelerating</w:t>
      </w:r>
      <w:proofErr w:type="spellEnd"/>
      <w:r w:rsidRPr="00644E54">
        <w:rPr>
          <w:rStyle w:val="FontStyle14"/>
          <w:rFonts w:ascii="Arial" w:hAnsi="Arial" w:cs="Arial"/>
          <w:b/>
          <w:color w:val="000000" w:themeColor="text1"/>
          <w:sz w:val="24"/>
          <w:szCs w:val="24"/>
        </w:rPr>
        <w:t xml:space="preserve"> </w:t>
      </w:r>
      <w:proofErr w:type="spellStart"/>
      <w:r w:rsidRPr="00644E54">
        <w:rPr>
          <w:rStyle w:val="FontStyle14"/>
          <w:rFonts w:ascii="Arial" w:hAnsi="Arial" w:cs="Arial"/>
          <w:b/>
          <w:color w:val="000000" w:themeColor="text1"/>
          <w:sz w:val="24"/>
          <w:szCs w:val="24"/>
        </w:rPr>
        <w:t>research</w:t>
      </w:r>
      <w:proofErr w:type="spellEnd"/>
      <w:r w:rsidRPr="00644E54">
        <w:rPr>
          <w:rStyle w:val="FontStyle14"/>
          <w:rFonts w:ascii="Arial" w:hAnsi="Arial" w:cs="Arial"/>
          <w:b/>
          <w:color w:val="000000" w:themeColor="text1"/>
          <w:sz w:val="24"/>
          <w:szCs w:val="24"/>
        </w:rPr>
        <w:t xml:space="preserve"> in </w:t>
      </w:r>
      <w:proofErr w:type="spellStart"/>
      <w:r w:rsidRPr="00644E54">
        <w:rPr>
          <w:rStyle w:val="FontStyle14"/>
          <w:rFonts w:ascii="Arial" w:hAnsi="Arial" w:cs="Arial"/>
          <w:b/>
          <w:color w:val="000000" w:themeColor="text1"/>
          <w:sz w:val="24"/>
          <w:szCs w:val="24"/>
        </w:rPr>
        <w:t>genomic</w:t>
      </w:r>
      <w:proofErr w:type="spellEnd"/>
      <w:r w:rsidRPr="00644E54">
        <w:rPr>
          <w:rStyle w:val="FontStyle14"/>
          <w:rFonts w:ascii="Arial" w:hAnsi="Arial" w:cs="Arial"/>
          <w:b/>
          <w:color w:val="000000" w:themeColor="text1"/>
          <w:sz w:val="24"/>
          <w:szCs w:val="24"/>
        </w:rPr>
        <w:t xml:space="preserve"> oncology”</w:t>
      </w:r>
      <w:r w:rsidRPr="00644E54">
        <w:rPr>
          <w:rStyle w:val="FontStyle14"/>
          <w:rFonts w:ascii="Arial" w:hAnsi="Arial" w:cs="Arial"/>
          <w:b/>
          <w:color w:val="000000" w:themeColor="text1"/>
        </w:rPr>
        <w:t>,</w:t>
      </w:r>
      <w:r w:rsidRPr="00644E54">
        <w:rPr>
          <w:rStyle w:val="FontStyle14"/>
          <w:rFonts w:ascii="Arial" w:hAnsi="Arial" w:cs="Arial"/>
          <w:b/>
          <w:color w:val="000000" w:themeColor="text1"/>
          <w:sz w:val="24"/>
          <w:szCs w:val="24"/>
        </w:rPr>
        <w:t xml:space="preserve"> ovvero accelerare la ricerca in oncologia genomica.</w:t>
      </w:r>
      <w:r w:rsidR="00814DD2" w:rsidRPr="00644E54">
        <w:rPr>
          <w:rStyle w:val="FontStyle14"/>
          <w:rFonts w:ascii="Arial" w:hAnsi="Arial" w:cs="Arial"/>
          <w:b/>
          <w:color w:val="000000" w:themeColor="text1"/>
          <w:sz w:val="24"/>
          <w:szCs w:val="24"/>
        </w:rPr>
        <w:t xml:space="preserve"> </w:t>
      </w:r>
    </w:p>
    <w:p w14:paraId="083D78DC" w14:textId="77777777" w:rsidR="00814DD2" w:rsidRPr="00644E54" w:rsidRDefault="00814DD2" w:rsidP="00814DD2">
      <w:pPr>
        <w:spacing w:line="23" w:lineRule="atLeast"/>
        <w:jc w:val="both"/>
        <w:rPr>
          <w:rStyle w:val="FontStyle14"/>
          <w:rFonts w:ascii="Arial" w:hAnsi="Arial" w:cs="Arial"/>
          <w:b/>
          <w:color w:val="000000" w:themeColor="text1"/>
          <w:sz w:val="24"/>
          <w:szCs w:val="24"/>
        </w:rPr>
      </w:pPr>
    </w:p>
    <w:p w14:paraId="39524532" w14:textId="391BF975" w:rsidR="00437B23" w:rsidRPr="00D3348D" w:rsidRDefault="00814DD2" w:rsidP="00814DD2">
      <w:pPr>
        <w:spacing w:line="23" w:lineRule="atLeast"/>
        <w:jc w:val="both"/>
        <w:rPr>
          <w:rStyle w:val="FontStyle14"/>
          <w:rFonts w:ascii="Arial" w:hAnsi="Arial" w:cs="Arial"/>
          <w:b/>
          <w:sz w:val="24"/>
          <w:szCs w:val="24"/>
        </w:rPr>
      </w:pPr>
      <w:r w:rsidRPr="00D3348D">
        <w:rPr>
          <w:rStyle w:val="FontStyle14"/>
          <w:rFonts w:ascii="Arial" w:hAnsi="Arial" w:cs="Arial"/>
          <w:b/>
          <w:sz w:val="24"/>
          <w:szCs w:val="24"/>
        </w:rPr>
        <w:t>Argo</w:t>
      </w:r>
      <w:r w:rsidRPr="00D3348D">
        <w:rPr>
          <w:rStyle w:val="FontStyle14"/>
          <w:rFonts w:ascii="Arial" w:hAnsi="Arial" w:cs="Arial"/>
          <w:sz w:val="24"/>
          <w:szCs w:val="24"/>
        </w:rPr>
        <w:t xml:space="preserve"> </w:t>
      </w:r>
      <w:r w:rsidRPr="00D3348D">
        <w:rPr>
          <w:rStyle w:val="FontStyle14"/>
          <w:rFonts w:ascii="Arial" w:hAnsi="Arial" w:cs="Arial"/>
          <w:b/>
          <w:sz w:val="24"/>
          <w:szCs w:val="24"/>
        </w:rPr>
        <w:t>intende creare una rete di infrastrutture per sperimentazioni cliniche multicentriche</w:t>
      </w:r>
      <w:r w:rsidRPr="00D3348D">
        <w:rPr>
          <w:rStyle w:val="FontStyle14"/>
          <w:rFonts w:ascii="Arial" w:hAnsi="Arial" w:cs="Arial"/>
          <w:sz w:val="24"/>
          <w:szCs w:val="24"/>
        </w:rPr>
        <w:t>, che potranno permettere</w:t>
      </w:r>
      <w:r w:rsidRPr="00D3348D">
        <w:rPr>
          <w:rStyle w:val="FontStyle14"/>
          <w:rFonts w:ascii="Arial" w:hAnsi="Arial" w:cs="Arial"/>
          <w:color w:val="FF0000"/>
          <w:sz w:val="24"/>
          <w:szCs w:val="24"/>
        </w:rPr>
        <w:t xml:space="preserve"> </w:t>
      </w:r>
      <w:r w:rsidR="00310635" w:rsidRPr="007C2941">
        <w:rPr>
          <w:rStyle w:val="FontStyle14"/>
          <w:rFonts w:ascii="Arial" w:hAnsi="Arial" w:cs="Arial"/>
          <w:sz w:val="24"/>
          <w:szCs w:val="24"/>
        </w:rPr>
        <w:t xml:space="preserve">negli anni a venire </w:t>
      </w:r>
      <w:r w:rsidRPr="00D3348D">
        <w:rPr>
          <w:rStyle w:val="FontStyle14"/>
          <w:rFonts w:ascii="Arial" w:hAnsi="Arial" w:cs="Arial"/>
          <w:sz w:val="24"/>
          <w:szCs w:val="24"/>
        </w:rPr>
        <w:t xml:space="preserve">ai pazienti di usufruire dei farmaci sperimentali. Si consentirà cosi al paziente di restare nel suo Paese, dove il farmaco in sperimentazione lo raggiungerà. </w:t>
      </w:r>
    </w:p>
    <w:p w14:paraId="24356EA0" w14:textId="77777777" w:rsidR="00814DD2" w:rsidRPr="00644E54" w:rsidRDefault="00814DD2" w:rsidP="00814DD2">
      <w:pPr>
        <w:spacing w:line="23" w:lineRule="atLeast"/>
        <w:jc w:val="both"/>
        <w:rPr>
          <w:rStyle w:val="FontStyle14"/>
          <w:rFonts w:ascii="Arial" w:hAnsi="Arial" w:cs="Arial"/>
          <w:b/>
          <w:color w:val="000000" w:themeColor="text1"/>
          <w:sz w:val="24"/>
          <w:szCs w:val="24"/>
        </w:rPr>
      </w:pPr>
    </w:p>
    <w:p w14:paraId="30E1B356" w14:textId="77777777" w:rsidR="00814DD2" w:rsidRPr="00644E54" w:rsidRDefault="00814DD2" w:rsidP="00814DD2">
      <w:pPr>
        <w:spacing w:line="23" w:lineRule="atLeast"/>
        <w:jc w:val="both"/>
        <w:rPr>
          <w:rStyle w:val="FontStyle14"/>
          <w:rFonts w:ascii="Arial" w:hAnsi="Arial" w:cs="Arial"/>
          <w:b/>
          <w:color w:val="000000" w:themeColor="text1"/>
          <w:sz w:val="24"/>
          <w:szCs w:val="24"/>
        </w:rPr>
      </w:pPr>
      <w:r w:rsidRPr="00644E54">
        <w:rPr>
          <w:rStyle w:val="FontStyle14"/>
          <w:rFonts w:ascii="Arial" w:hAnsi="Arial" w:cs="Arial"/>
          <w:color w:val="000000" w:themeColor="text1"/>
          <w:sz w:val="24"/>
          <w:szCs w:val="24"/>
        </w:rPr>
        <w:t xml:space="preserve">Il progetto che vedrà Verona capofila internazionale è </w:t>
      </w:r>
      <w:r w:rsidRPr="00644E54">
        <w:rPr>
          <w:rStyle w:val="FontStyle14"/>
          <w:rFonts w:ascii="Arial" w:hAnsi="Arial" w:cs="Arial"/>
          <w:b/>
          <w:color w:val="000000" w:themeColor="text1"/>
          <w:sz w:val="24"/>
          <w:szCs w:val="24"/>
        </w:rPr>
        <w:t xml:space="preserve">Ponte </w:t>
      </w:r>
      <w:r w:rsidRPr="00644E54">
        <w:rPr>
          <w:rStyle w:val="FontStyle14"/>
          <w:rFonts w:ascii="Arial" w:hAnsi="Arial" w:cs="Arial"/>
          <w:color w:val="000000" w:themeColor="text1"/>
          <w:sz w:val="24"/>
          <w:szCs w:val="24"/>
        </w:rPr>
        <w:t>che sta per Profiling orphan neoplasms for treatment election, in cui si eseguiranno test per ottenere il profilo molecolare di tumori che sono orfani di terapia per indirizzarli a terapie specifiche sulla base appunto del profilo molecolare. Il Centro Arc-net si sta adoperando per creare una rete italiana di centri di eccellenza in oncologia che, facendo capo a Verona, possano rendere il contributo italiano essenziale e puntuale per la definizione della nuova era di medicina di precisione in oncologia.</w:t>
      </w:r>
      <w:r w:rsidRPr="00644E54">
        <w:rPr>
          <w:rStyle w:val="FontStyle14"/>
          <w:rFonts w:ascii="Arial" w:hAnsi="Arial" w:cs="Arial"/>
          <w:b/>
          <w:color w:val="000000" w:themeColor="text1"/>
          <w:sz w:val="24"/>
          <w:szCs w:val="24"/>
        </w:rPr>
        <w:t xml:space="preserve"> </w:t>
      </w:r>
    </w:p>
    <w:p w14:paraId="5DA9C175" w14:textId="77777777" w:rsidR="00814DD2" w:rsidRPr="00644E54" w:rsidRDefault="00814DD2" w:rsidP="00814DD2">
      <w:pPr>
        <w:spacing w:line="23" w:lineRule="atLeast"/>
        <w:jc w:val="both"/>
        <w:rPr>
          <w:rStyle w:val="FontStyle14"/>
          <w:rFonts w:ascii="Arial" w:hAnsi="Arial" w:cs="Arial"/>
          <w:b/>
          <w:color w:val="000000" w:themeColor="text1"/>
          <w:sz w:val="24"/>
          <w:szCs w:val="24"/>
        </w:rPr>
      </w:pPr>
    </w:p>
    <w:p w14:paraId="546F8FD4" w14:textId="7FCD3C5B" w:rsidR="00814DD2" w:rsidRPr="00644E54" w:rsidRDefault="00814DD2" w:rsidP="00814DD2">
      <w:pPr>
        <w:spacing w:line="23" w:lineRule="atLeast"/>
        <w:jc w:val="both"/>
        <w:rPr>
          <w:rStyle w:val="FontStyle14"/>
          <w:rFonts w:ascii="Arial" w:hAnsi="Arial" w:cs="Arial"/>
          <w:color w:val="000000" w:themeColor="text1"/>
          <w:sz w:val="24"/>
          <w:szCs w:val="24"/>
        </w:rPr>
      </w:pPr>
      <w:r w:rsidRPr="00644E54">
        <w:rPr>
          <w:rStyle w:val="FontStyle14"/>
          <w:rFonts w:ascii="Arial" w:hAnsi="Arial" w:cs="Arial"/>
          <w:b/>
          <w:color w:val="000000" w:themeColor="text1"/>
          <w:sz w:val="24"/>
          <w:szCs w:val="24"/>
        </w:rPr>
        <w:t>Arc-net</w:t>
      </w:r>
      <w:r w:rsidRPr="00644E54">
        <w:rPr>
          <w:rStyle w:val="FontStyle14"/>
          <w:rFonts w:ascii="Arial" w:hAnsi="Arial" w:cs="Arial"/>
          <w:color w:val="000000" w:themeColor="text1"/>
          <w:sz w:val="24"/>
          <w:szCs w:val="24"/>
        </w:rPr>
        <w:t xml:space="preserve"> ha partecipato alla messa a punto dei test innovativi per l’analisi del genoma del cancro che sono applicabili a tutte le neoplasie con costi contenuti e semplicità di interpretazione dei risultati per individuare le anomalie molecolari dei tumori. Questo grazie </w:t>
      </w:r>
      <w:r w:rsidR="00F7672C" w:rsidRPr="00644E54">
        <w:rPr>
          <w:rStyle w:val="FontStyle14"/>
          <w:rFonts w:ascii="Arial" w:hAnsi="Arial" w:cs="Arial"/>
          <w:color w:val="000000" w:themeColor="text1"/>
          <w:sz w:val="24"/>
          <w:szCs w:val="24"/>
        </w:rPr>
        <w:t xml:space="preserve">soprattutto </w:t>
      </w:r>
      <w:r w:rsidRPr="00644E54">
        <w:rPr>
          <w:rStyle w:val="FontStyle14"/>
          <w:rFonts w:ascii="Arial" w:hAnsi="Arial" w:cs="Arial"/>
          <w:color w:val="000000" w:themeColor="text1"/>
          <w:sz w:val="24"/>
          <w:szCs w:val="24"/>
        </w:rPr>
        <w:t xml:space="preserve">alla biobanca Arc-Net, </w:t>
      </w:r>
      <w:r w:rsidR="00F7672C" w:rsidRPr="007C2941">
        <w:rPr>
          <w:rStyle w:val="FontStyle14"/>
          <w:rFonts w:ascii="Arial" w:hAnsi="Arial" w:cs="Arial"/>
          <w:sz w:val="24"/>
          <w:szCs w:val="24"/>
        </w:rPr>
        <w:t xml:space="preserve">di cui è responsabile la </w:t>
      </w:r>
      <w:r w:rsidR="007C2941" w:rsidRPr="007C2941">
        <w:rPr>
          <w:rStyle w:val="FontStyle14"/>
          <w:rFonts w:ascii="Arial" w:hAnsi="Arial" w:cs="Arial"/>
          <w:sz w:val="24"/>
          <w:szCs w:val="24"/>
        </w:rPr>
        <w:t>dottoressa</w:t>
      </w:r>
      <w:r w:rsidR="00F7672C" w:rsidRPr="007C2941">
        <w:rPr>
          <w:rStyle w:val="FontStyle14"/>
          <w:rFonts w:ascii="Arial" w:hAnsi="Arial" w:cs="Arial"/>
          <w:sz w:val="24"/>
          <w:szCs w:val="24"/>
        </w:rPr>
        <w:t xml:space="preserve"> Rita </w:t>
      </w:r>
      <w:proofErr w:type="spellStart"/>
      <w:r w:rsidR="00F7672C" w:rsidRPr="007C2941">
        <w:rPr>
          <w:rStyle w:val="FontStyle14"/>
          <w:rFonts w:ascii="Arial" w:hAnsi="Arial" w:cs="Arial"/>
          <w:sz w:val="24"/>
          <w:szCs w:val="24"/>
        </w:rPr>
        <w:t>Lawlor</w:t>
      </w:r>
      <w:proofErr w:type="spellEnd"/>
      <w:r w:rsidR="00F7672C" w:rsidRPr="00644E54">
        <w:rPr>
          <w:rStyle w:val="FontStyle14"/>
          <w:rFonts w:ascii="Arial" w:hAnsi="Arial" w:cs="Arial"/>
          <w:color w:val="000000" w:themeColor="text1"/>
          <w:sz w:val="24"/>
          <w:szCs w:val="24"/>
        </w:rPr>
        <w:t xml:space="preserve">, </w:t>
      </w:r>
      <w:r w:rsidRPr="00644E54">
        <w:rPr>
          <w:rStyle w:val="FontStyle14"/>
          <w:rFonts w:ascii="Arial" w:hAnsi="Arial" w:cs="Arial"/>
          <w:color w:val="000000" w:themeColor="text1"/>
          <w:sz w:val="24"/>
          <w:szCs w:val="24"/>
        </w:rPr>
        <w:t xml:space="preserve">che contiene migliaia di campioni di tumore raccolti da pazienti affetti da diversi tipi di neoplasie, funzionale per la validazione dei nuovi test molecolari per la sua ricchezza di campioni altamente controllati. La biobanca Arc-Net è riconosciuta come centro di eccellenza internazionale nell’ambito del biobanking ed è stata inserita nell’elenco dei partners della rete di biobanche della organizzazione mondiale della sanità per i Paesi in via di sviluppo. Si tratta di una risorsa unica a livello internazionale per la quale Arc-Net è finanziata sia dall’Italia (Fondazione Airc) che dalla Comunità Europea (CamPac) e dal Sistema sanitario nazionale (Nih) degli </w:t>
      </w:r>
      <w:proofErr w:type="gramStart"/>
      <w:r w:rsidRPr="00644E54">
        <w:rPr>
          <w:rStyle w:val="FontStyle14"/>
          <w:rFonts w:ascii="Arial" w:hAnsi="Arial" w:cs="Arial"/>
          <w:color w:val="000000" w:themeColor="text1"/>
          <w:sz w:val="24"/>
          <w:szCs w:val="24"/>
        </w:rPr>
        <w:t>Usa</w:t>
      </w:r>
      <w:r w:rsidR="00F7672C" w:rsidRPr="00644E54">
        <w:rPr>
          <w:rStyle w:val="FontStyle14"/>
          <w:rFonts w:ascii="Arial" w:hAnsi="Arial" w:cs="Arial"/>
          <w:color w:val="000000" w:themeColor="text1"/>
          <w:sz w:val="24"/>
          <w:szCs w:val="24"/>
        </w:rPr>
        <w:t xml:space="preserve"> </w:t>
      </w:r>
      <w:r w:rsidRPr="00644E54">
        <w:rPr>
          <w:rStyle w:val="FontStyle14"/>
          <w:rFonts w:ascii="Arial" w:hAnsi="Arial" w:cs="Arial"/>
          <w:color w:val="000000" w:themeColor="text1"/>
          <w:sz w:val="24"/>
          <w:szCs w:val="24"/>
        </w:rPr>
        <w:t>.</w:t>
      </w:r>
      <w:proofErr w:type="gramEnd"/>
    </w:p>
    <w:p w14:paraId="56ED8830" w14:textId="77777777" w:rsidR="00814DD2" w:rsidRPr="00644E54" w:rsidRDefault="00814DD2" w:rsidP="00814DD2">
      <w:pPr>
        <w:spacing w:line="23" w:lineRule="atLeast"/>
        <w:jc w:val="both"/>
        <w:rPr>
          <w:rStyle w:val="FontStyle14"/>
          <w:rFonts w:ascii="Arial" w:hAnsi="Arial" w:cs="Arial"/>
          <w:color w:val="000000" w:themeColor="text1"/>
          <w:sz w:val="24"/>
          <w:szCs w:val="24"/>
        </w:rPr>
      </w:pPr>
    </w:p>
    <w:p w14:paraId="718E80E9" w14:textId="3FD9B3C2" w:rsidR="00814DD2" w:rsidRPr="00644E54" w:rsidRDefault="00814DD2" w:rsidP="00814DD2">
      <w:pPr>
        <w:spacing w:line="23" w:lineRule="atLeast"/>
        <w:jc w:val="both"/>
        <w:rPr>
          <w:rStyle w:val="FontStyle14"/>
          <w:rFonts w:ascii="Arial Narrow" w:hAnsi="Arial Narrow"/>
          <w:color w:val="000000" w:themeColor="text1"/>
          <w:sz w:val="24"/>
          <w:szCs w:val="24"/>
        </w:rPr>
      </w:pPr>
      <w:r w:rsidRPr="00644E54">
        <w:rPr>
          <w:rStyle w:val="FontStyle14"/>
          <w:rFonts w:ascii="Arial" w:hAnsi="Arial" w:cs="Arial"/>
          <w:color w:val="000000" w:themeColor="text1"/>
          <w:sz w:val="24"/>
          <w:szCs w:val="24"/>
        </w:rPr>
        <w:lastRenderedPageBreak/>
        <w:t xml:space="preserve">Oltre ad Arc-Net, </w:t>
      </w:r>
      <w:r w:rsidR="00644E54">
        <w:rPr>
          <w:rStyle w:val="FontStyle14"/>
          <w:rFonts w:ascii="Arial" w:hAnsi="Arial" w:cs="Arial"/>
          <w:color w:val="000000" w:themeColor="text1"/>
          <w:sz w:val="24"/>
          <w:szCs w:val="24"/>
        </w:rPr>
        <w:t xml:space="preserve">coordinato </w:t>
      </w:r>
      <w:r w:rsidR="007C2941">
        <w:rPr>
          <w:rStyle w:val="FontStyle14"/>
          <w:rFonts w:ascii="Arial" w:hAnsi="Arial" w:cs="Arial"/>
          <w:color w:val="000000" w:themeColor="text1"/>
          <w:sz w:val="24"/>
          <w:szCs w:val="24"/>
        </w:rPr>
        <w:t>da</w:t>
      </w:r>
      <w:r w:rsidR="00644E54">
        <w:rPr>
          <w:rStyle w:val="FontStyle14"/>
          <w:rFonts w:ascii="Arial" w:hAnsi="Arial" w:cs="Arial"/>
          <w:color w:val="000000" w:themeColor="text1"/>
          <w:sz w:val="24"/>
          <w:szCs w:val="24"/>
        </w:rPr>
        <w:t xml:space="preserve"> </w:t>
      </w:r>
      <w:proofErr w:type="spellStart"/>
      <w:r w:rsidR="00644E54">
        <w:rPr>
          <w:rStyle w:val="FontStyle14"/>
          <w:rFonts w:ascii="Arial" w:hAnsi="Arial" w:cs="Arial"/>
          <w:color w:val="000000" w:themeColor="text1"/>
          <w:sz w:val="24"/>
          <w:szCs w:val="24"/>
        </w:rPr>
        <w:t>Lawlor</w:t>
      </w:r>
      <w:proofErr w:type="spellEnd"/>
      <w:r w:rsidR="00644E54">
        <w:rPr>
          <w:rStyle w:val="FontStyle14"/>
          <w:rFonts w:ascii="Arial" w:hAnsi="Arial" w:cs="Arial"/>
          <w:color w:val="000000" w:themeColor="text1"/>
          <w:sz w:val="24"/>
          <w:szCs w:val="24"/>
        </w:rPr>
        <w:t xml:space="preserve">, </w:t>
      </w:r>
      <w:r w:rsidRPr="00644E54">
        <w:rPr>
          <w:rStyle w:val="FontStyle14"/>
          <w:rFonts w:ascii="Arial" w:hAnsi="Arial" w:cs="Arial"/>
          <w:color w:val="000000" w:themeColor="text1"/>
          <w:sz w:val="24"/>
          <w:szCs w:val="24"/>
        </w:rPr>
        <w:t>per l’ateneo scaligero, sono coinvolti in questa collaborazione anche il dipartimento di Medicina, con la sezione Oncologia medica, il dipartimento di Scienze Chirurgiche con le diverse chirurgie oncologiche, e il dipartimento di Diagnostica e Sanità pubblica con l’Anatomia patologica.</w:t>
      </w:r>
    </w:p>
    <w:p w14:paraId="02F464EE" w14:textId="77777777" w:rsidR="00814DD2" w:rsidRPr="00644E54" w:rsidRDefault="00814DD2" w:rsidP="00814DD2">
      <w:pPr>
        <w:spacing w:line="276" w:lineRule="auto"/>
        <w:jc w:val="both"/>
        <w:rPr>
          <w:rFonts w:ascii="Arial" w:eastAsia="Times New Roman" w:hAnsi="Arial" w:cs="Arial"/>
          <w:b/>
          <w:bCs/>
          <w:iCs/>
          <w:color w:val="000000" w:themeColor="text1"/>
          <w:kern w:val="1"/>
          <w:lang w:eastAsia="hi-IN" w:bidi="hi-IN"/>
        </w:rPr>
      </w:pPr>
    </w:p>
    <w:p w14:paraId="74D0C2B8" w14:textId="77777777" w:rsidR="00814DD2" w:rsidRPr="00644E54" w:rsidRDefault="00814DD2" w:rsidP="00437B23">
      <w:pPr>
        <w:spacing w:line="23" w:lineRule="atLeast"/>
        <w:jc w:val="both"/>
        <w:rPr>
          <w:rStyle w:val="FontStyle14"/>
          <w:rFonts w:ascii="Arial" w:hAnsi="Arial" w:cs="Arial"/>
          <w:color w:val="000000" w:themeColor="text1"/>
          <w:sz w:val="24"/>
          <w:szCs w:val="24"/>
        </w:rPr>
      </w:pPr>
      <w:r w:rsidRPr="00644E54">
        <w:rPr>
          <w:rStyle w:val="FontStyle14"/>
          <w:rFonts w:ascii="Arial" w:hAnsi="Arial" w:cs="Arial"/>
          <w:color w:val="000000" w:themeColor="text1"/>
          <w:sz w:val="24"/>
          <w:szCs w:val="24"/>
        </w:rPr>
        <w:t xml:space="preserve">“Questa seconda fase del progetto” spiega </w:t>
      </w:r>
      <w:r w:rsidRPr="00644E54">
        <w:rPr>
          <w:rStyle w:val="FontStyle14"/>
          <w:rFonts w:ascii="Arial" w:hAnsi="Arial" w:cs="Arial"/>
          <w:b/>
          <w:color w:val="000000" w:themeColor="text1"/>
          <w:sz w:val="24"/>
          <w:szCs w:val="24"/>
        </w:rPr>
        <w:t>Aldo Scarpa</w:t>
      </w:r>
      <w:r w:rsidRPr="00644E54">
        <w:rPr>
          <w:rStyle w:val="FontStyle14"/>
          <w:rFonts w:ascii="Arial" w:hAnsi="Arial" w:cs="Arial"/>
          <w:color w:val="000000" w:themeColor="text1"/>
          <w:sz w:val="24"/>
          <w:szCs w:val="24"/>
        </w:rPr>
        <w:t>, direttore di Arc-net, “prevede l’organizzazione di sperimentazioni cliniche internazionali utilizzando farmaci di nuova generazione, nonché farmaci già in uso, sulla base delle indicazioni delle anomalie molecolari presenti nel tumore dei singoli pazienti. Questo sarà possibile proprio grazie ai nuovi test molecolari disegnati e messi a punto nell’ambito del consorzio Icgc. In tal modo si potrà offrire ai pazienti un più ampio spettro di possibilità terapeutiche rispetto a quanto possibile oggi. Ci attendiamo una accelerazione della ricerca clinica finalizzata all’introduzione di queste nuove terapie nel sistema sanitario nazionale. Ci aspettiamo inoltre di riuscire a svelare i meccanismi di sviluppo di resistenza alla terapia che spesso si instaurano e causano ricadute e di poter comprendere le modalità di aggirarle”.</w:t>
      </w:r>
    </w:p>
    <w:p w14:paraId="07CAF8E5" w14:textId="77777777" w:rsidR="00814DD2" w:rsidRPr="00644E54" w:rsidRDefault="00814DD2" w:rsidP="00437B23">
      <w:pPr>
        <w:spacing w:line="23" w:lineRule="atLeast"/>
        <w:jc w:val="both"/>
        <w:rPr>
          <w:rStyle w:val="FontStyle14"/>
          <w:rFonts w:ascii="Arial" w:hAnsi="Arial" w:cs="Arial"/>
          <w:color w:val="000000" w:themeColor="text1"/>
          <w:sz w:val="24"/>
          <w:szCs w:val="24"/>
        </w:rPr>
      </w:pPr>
    </w:p>
    <w:p w14:paraId="10BB30E7" w14:textId="681AD00D" w:rsidR="001858C5" w:rsidRPr="00644E54" w:rsidRDefault="001858C5" w:rsidP="004E54BC">
      <w:pPr>
        <w:spacing w:line="23" w:lineRule="atLeast"/>
        <w:jc w:val="both"/>
        <w:rPr>
          <w:rStyle w:val="FontStyle14"/>
          <w:rFonts w:ascii="Arial" w:hAnsi="Arial" w:cs="Arial"/>
          <w:color w:val="000000" w:themeColor="text1"/>
          <w:sz w:val="24"/>
          <w:szCs w:val="24"/>
        </w:rPr>
      </w:pPr>
      <w:r w:rsidRPr="007C2941">
        <w:rPr>
          <w:rStyle w:val="FontStyle14"/>
          <w:rFonts w:ascii="Arial" w:eastAsia="Times New Roman" w:hAnsi="Arial" w:cs="Arial"/>
          <w:b/>
          <w:color w:val="000000" w:themeColor="text1"/>
          <w:sz w:val="24"/>
          <w:szCs w:val="24"/>
        </w:rPr>
        <w:t>Dal 2010, il Centro di ricerca A</w:t>
      </w:r>
      <w:r w:rsidR="00482467" w:rsidRPr="007C2941">
        <w:rPr>
          <w:rStyle w:val="FontStyle14"/>
          <w:rFonts w:ascii="Arial" w:eastAsia="Times New Roman" w:hAnsi="Arial" w:cs="Arial"/>
          <w:b/>
          <w:color w:val="000000" w:themeColor="text1"/>
          <w:sz w:val="24"/>
          <w:szCs w:val="24"/>
        </w:rPr>
        <w:t>rc</w:t>
      </w:r>
      <w:r w:rsidRPr="007C2941">
        <w:rPr>
          <w:rStyle w:val="FontStyle14"/>
          <w:rFonts w:ascii="Arial" w:eastAsia="Times New Roman" w:hAnsi="Arial" w:cs="Arial"/>
          <w:b/>
          <w:color w:val="000000" w:themeColor="text1"/>
          <w:sz w:val="24"/>
          <w:szCs w:val="24"/>
        </w:rPr>
        <w:t>-Net dell’</w:t>
      </w:r>
      <w:r w:rsidR="00482467" w:rsidRPr="007C2941">
        <w:rPr>
          <w:rStyle w:val="FontStyle14"/>
          <w:rFonts w:ascii="Arial" w:eastAsia="Times New Roman" w:hAnsi="Arial" w:cs="Arial"/>
          <w:b/>
          <w:color w:val="000000" w:themeColor="text1"/>
          <w:sz w:val="24"/>
          <w:szCs w:val="24"/>
        </w:rPr>
        <w:t>ateneo di Verona</w:t>
      </w:r>
      <w:r w:rsidR="00814DD2" w:rsidRPr="007C2941">
        <w:rPr>
          <w:rStyle w:val="FontStyle14"/>
          <w:rFonts w:ascii="Arial" w:eastAsia="Times New Roman" w:hAnsi="Arial" w:cs="Arial"/>
          <w:b/>
          <w:color w:val="000000" w:themeColor="text1"/>
          <w:sz w:val="24"/>
          <w:szCs w:val="24"/>
        </w:rPr>
        <w:t xml:space="preserve"> partecipa e rappresenta l’Italia</w:t>
      </w:r>
      <w:r w:rsidRPr="007C2941">
        <w:rPr>
          <w:rStyle w:val="FontStyle14"/>
          <w:rFonts w:ascii="Arial" w:eastAsia="Times New Roman" w:hAnsi="Arial" w:cs="Arial"/>
          <w:b/>
          <w:color w:val="000000" w:themeColor="text1"/>
          <w:sz w:val="24"/>
          <w:szCs w:val="24"/>
        </w:rPr>
        <w:t xml:space="preserve"> </w:t>
      </w:r>
      <w:r w:rsidRPr="00644E54">
        <w:rPr>
          <w:rStyle w:val="FontStyle14"/>
          <w:rFonts w:ascii="Arial" w:eastAsia="Times New Roman" w:hAnsi="Arial" w:cs="Arial"/>
          <w:color w:val="000000" w:themeColor="text1"/>
          <w:sz w:val="24"/>
          <w:szCs w:val="24"/>
        </w:rPr>
        <w:t>all’interno del Consorzio internazionale sul genoma del cancro (</w:t>
      </w:r>
      <w:hyperlink r:id="rId6" w:history="1">
        <w:r w:rsidRPr="00644E54">
          <w:rPr>
            <w:rStyle w:val="Collegamentoipertestuale"/>
            <w:rFonts w:ascii="Arial" w:eastAsia="Times New Roman" w:hAnsi="Arial" w:cs="Arial"/>
            <w:color w:val="000000" w:themeColor="text1"/>
          </w:rPr>
          <w:t>I</w:t>
        </w:r>
        <w:r w:rsidR="00482467" w:rsidRPr="00644E54">
          <w:rPr>
            <w:rStyle w:val="Collegamentoipertestuale"/>
            <w:rFonts w:ascii="Arial" w:eastAsia="Times New Roman" w:hAnsi="Arial" w:cs="Arial"/>
            <w:color w:val="000000" w:themeColor="text1"/>
          </w:rPr>
          <w:t>cgc</w:t>
        </w:r>
      </w:hyperlink>
      <w:r w:rsidR="00482467" w:rsidRPr="00644E54">
        <w:rPr>
          <w:rStyle w:val="FontStyle14"/>
          <w:rFonts w:ascii="Arial" w:eastAsia="Times New Roman" w:hAnsi="Arial" w:cs="Arial"/>
          <w:color w:val="000000" w:themeColor="text1"/>
          <w:sz w:val="24"/>
          <w:szCs w:val="24"/>
        </w:rPr>
        <w:t xml:space="preserve">). </w:t>
      </w:r>
      <w:r w:rsidRPr="00644E54">
        <w:rPr>
          <w:rStyle w:val="FontStyle14"/>
          <w:rFonts w:ascii="Arial" w:hAnsi="Arial" w:cs="Arial"/>
          <w:color w:val="000000" w:themeColor="text1"/>
          <w:sz w:val="24"/>
          <w:szCs w:val="24"/>
        </w:rPr>
        <w:t>I risultati scientifici derivanti da questa partecipazione si sono trasformati in</w:t>
      </w:r>
      <w:r w:rsidR="00482467" w:rsidRPr="00644E54">
        <w:rPr>
          <w:rStyle w:val="FontStyle14"/>
          <w:rFonts w:ascii="Arial" w:hAnsi="Arial" w:cs="Arial"/>
          <w:color w:val="000000" w:themeColor="text1"/>
          <w:sz w:val="24"/>
          <w:szCs w:val="24"/>
        </w:rPr>
        <w:t xml:space="preserve"> strumenti innovativi per una diagnosi molecolare all’avanguardia internazionale e per la cura, con la messa a punto di nuovi farmaci, sviluppati sulla base di queste scoperte.</w:t>
      </w:r>
      <w:r w:rsidR="00437B23" w:rsidRPr="00644E54">
        <w:rPr>
          <w:rStyle w:val="FontStyle14"/>
          <w:rFonts w:ascii="Arial" w:hAnsi="Arial" w:cs="Arial"/>
          <w:color w:val="000000" w:themeColor="text1"/>
          <w:sz w:val="24"/>
          <w:szCs w:val="24"/>
        </w:rPr>
        <w:t xml:space="preserve"> </w:t>
      </w:r>
      <w:r w:rsidR="00482467" w:rsidRPr="00644E54">
        <w:rPr>
          <w:rStyle w:val="FontStyle14"/>
          <w:rFonts w:ascii="Arial" w:hAnsi="Arial" w:cs="Arial"/>
          <w:color w:val="000000" w:themeColor="text1"/>
          <w:sz w:val="24"/>
          <w:szCs w:val="24"/>
        </w:rPr>
        <w:t>Questo ha permesso all’università di Verona, all’Azienda ospedaliera</w:t>
      </w:r>
      <w:r w:rsidRPr="00644E54">
        <w:rPr>
          <w:rStyle w:val="FontStyle14"/>
          <w:rFonts w:ascii="Arial" w:hAnsi="Arial" w:cs="Arial"/>
          <w:color w:val="000000" w:themeColor="text1"/>
          <w:sz w:val="24"/>
          <w:szCs w:val="24"/>
        </w:rPr>
        <w:t xml:space="preserve"> e alla Regione Veneto di essere in </w:t>
      </w:r>
      <w:r w:rsidRPr="00644E54">
        <w:rPr>
          <w:rStyle w:val="FontStyle14"/>
          <w:rFonts w:ascii="Arial" w:hAnsi="Arial" w:cs="Arial"/>
          <w:i/>
          <w:color w:val="000000" w:themeColor="text1"/>
          <w:sz w:val="24"/>
          <w:szCs w:val="24"/>
        </w:rPr>
        <w:t>pole position</w:t>
      </w:r>
      <w:r w:rsidRPr="00644E54">
        <w:rPr>
          <w:rStyle w:val="FontStyle14"/>
          <w:rFonts w:ascii="Arial" w:hAnsi="Arial" w:cs="Arial"/>
          <w:color w:val="000000" w:themeColor="text1"/>
          <w:sz w:val="24"/>
          <w:szCs w:val="24"/>
        </w:rPr>
        <w:t xml:space="preserve"> nella introduzione della caratterizzazione molecolare dei tumori nella routine clinica.</w:t>
      </w:r>
      <w:r w:rsidR="00482467" w:rsidRPr="00644E54">
        <w:rPr>
          <w:rStyle w:val="FontStyle14"/>
          <w:rFonts w:ascii="Arial" w:hAnsi="Arial" w:cs="Arial"/>
          <w:color w:val="000000" w:themeColor="text1"/>
          <w:sz w:val="24"/>
          <w:szCs w:val="24"/>
        </w:rPr>
        <w:t xml:space="preserve"> </w:t>
      </w:r>
      <w:r w:rsidR="00482467" w:rsidRPr="00644E54">
        <w:rPr>
          <w:rFonts w:ascii="Arial" w:hAnsi="Arial" w:cs="Arial"/>
          <w:color w:val="000000" w:themeColor="text1"/>
        </w:rPr>
        <w:t>Conoscere il profilo molecolare del tumore è, infatti, fondamentale per proporre il trattamento più indicato per il singolo paziente tenendo conto della sua individualità, della sua storia medica e delle sue condizioni generali di salute, come pure delle caratteristiche biologiche specifiche di un d</w:t>
      </w:r>
      <w:r w:rsidR="004E54BC" w:rsidRPr="00644E54">
        <w:rPr>
          <w:rFonts w:ascii="Arial" w:hAnsi="Arial" w:cs="Arial"/>
          <w:color w:val="000000" w:themeColor="text1"/>
        </w:rPr>
        <w:t>e</w:t>
      </w:r>
      <w:r w:rsidR="00482467" w:rsidRPr="00644E54">
        <w:rPr>
          <w:rFonts w:ascii="Arial" w:hAnsi="Arial" w:cs="Arial"/>
          <w:color w:val="000000" w:themeColor="text1"/>
        </w:rPr>
        <w:t>terminato tumore.</w:t>
      </w:r>
    </w:p>
    <w:p w14:paraId="784FBADF" w14:textId="77777777" w:rsidR="001858C5" w:rsidRPr="00644E54" w:rsidRDefault="001858C5" w:rsidP="004E54BC">
      <w:pPr>
        <w:spacing w:line="23" w:lineRule="atLeast"/>
        <w:jc w:val="both"/>
        <w:rPr>
          <w:rStyle w:val="FontStyle14"/>
          <w:rFonts w:ascii="Arial" w:hAnsi="Arial" w:cs="Arial"/>
          <w:color w:val="000000" w:themeColor="text1"/>
          <w:sz w:val="24"/>
          <w:szCs w:val="24"/>
        </w:rPr>
      </w:pPr>
    </w:p>
    <w:p w14:paraId="25C0FC9E" w14:textId="77777777" w:rsidR="001858C5" w:rsidRPr="00644E54" w:rsidRDefault="001858C5" w:rsidP="004E54BC">
      <w:pPr>
        <w:spacing w:line="23" w:lineRule="atLeast"/>
        <w:jc w:val="both"/>
        <w:rPr>
          <w:rStyle w:val="FontStyle14"/>
          <w:rFonts w:ascii="Arial" w:hAnsi="Arial" w:cs="Arial"/>
          <w:color w:val="000000" w:themeColor="text1"/>
          <w:sz w:val="24"/>
          <w:szCs w:val="24"/>
        </w:rPr>
      </w:pPr>
      <w:r w:rsidRPr="007C2941">
        <w:rPr>
          <w:rStyle w:val="FontStyle14"/>
          <w:rFonts w:ascii="Arial" w:hAnsi="Arial" w:cs="Arial"/>
          <w:b/>
          <w:color w:val="000000" w:themeColor="text1"/>
          <w:sz w:val="24"/>
          <w:szCs w:val="24"/>
        </w:rPr>
        <w:t>In questi 10 anni di lavoro, il consorzio I</w:t>
      </w:r>
      <w:r w:rsidR="00482467" w:rsidRPr="007C2941">
        <w:rPr>
          <w:rStyle w:val="FontStyle14"/>
          <w:rFonts w:ascii="Arial" w:hAnsi="Arial" w:cs="Arial"/>
          <w:b/>
          <w:color w:val="000000" w:themeColor="text1"/>
          <w:sz w:val="24"/>
          <w:szCs w:val="24"/>
        </w:rPr>
        <w:t>cgc</w:t>
      </w:r>
      <w:r w:rsidRPr="007C2941">
        <w:rPr>
          <w:rStyle w:val="FontStyle14"/>
          <w:rFonts w:ascii="Arial" w:hAnsi="Arial" w:cs="Arial"/>
          <w:b/>
          <w:color w:val="000000" w:themeColor="text1"/>
          <w:sz w:val="24"/>
          <w:szCs w:val="24"/>
        </w:rPr>
        <w:t xml:space="preserve"> ha sequenziato il genoma di 25.000 tumori</w:t>
      </w:r>
      <w:r w:rsidRPr="00644E54">
        <w:rPr>
          <w:rStyle w:val="FontStyle14"/>
          <w:rFonts w:ascii="Arial" w:hAnsi="Arial" w:cs="Arial"/>
          <w:color w:val="000000" w:themeColor="text1"/>
          <w:sz w:val="24"/>
          <w:szCs w:val="24"/>
        </w:rPr>
        <w:t xml:space="preserve"> di diverse tipologie e origine e il contributo veronese ha riguardato in particolare i tumori del pancreas, del</w:t>
      </w:r>
      <w:r w:rsidR="00482467" w:rsidRPr="00644E54">
        <w:rPr>
          <w:rStyle w:val="FontStyle14"/>
          <w:rFonts w:ascii="Arial" w:hAnsi="Arial" w:cs="Arial"/>
          <w:color w:val="000000" w:themeColor="text1"/>
          <w:sz w:val="24"/>
          <w:szCs w:val="24"/>
        </w:rPr>
        <w:t xml:space="preserve"> fegato e delle vie biliari. </w:t>
      </w:r>
      <w:r w:rsidR="004E54BC" w:rsidRPr="00644E54">
        <w:rPr>
          <w:rStyle w:val="FontStyle14"/>
          <w:rFonts w:ascii="Arial" w:hAnsi="Arial" w:cs="Arial"/>
          <w:color w:val="000000" w:themeColor="text1"/>
          <w:sz w:val="24"/>
          <w:szCs w:val="24"/>
        </w:rPr>
        <w:t xml:space="preserve">Inoltre, </w:t>
      </w:r>
      <w:r w:rsidR="00482467" w:rsidRPr="00644E54">
        <w:rPr>
          <w:rStyle w:val="FontStyle14"/>
          <w:rFonts w:ascii="Arial" w:hAnsi="Arial" w:cs="Arial"/>
          <w:color w:val="000000" w:themeColor="text1"/>
          <w:sz w:val="24"/>
          <w:szCs w:val="24"/>
        </w:rPr>
        <w:t>Arc</w:t>
      </w:r>
      <w:r w:rsidRPr="00644E54">
        <w:rPr>
          <w:rStyle w:val="FontStyle14"/>
          <w:rFonts w:ascii="Arial" w:hAnsi="Arial" w:cs="Arial"/>
          <w:color w:val="000000" w:themeColor="text1"/>
          <w:sz w:val="24"/>
          <w:szCs w:val="24"/>
        </w:rPr>
        <w:t>-Net ha raggiunto l’obiettivo di definire il panorama delle alterazioni genomiche dei tumori rari di tipo neuroendocrino. Le scoperte riguardanti le alterazioni molecolari dei diversi tipi di cancro sono state pubblicate su riviste di altissimo prestigio e sono oggi disponibili a</w:t>
      </w:r>
      <w:r w:rsidR="00482467" w:rsidRPr="00644E54">
        <w:rPr>
          <w:rStyle w:val="FontStyle14"/>
          <w:rFonts w:ascii="Arial" w:hAnsi="Arial" w:cs="Arial"/>
          <w:color w:val="000000" w:themeColor="text1"/>
          <w:sz w:val="24"/>
          <w:szCs w:val="24"/>
        </w:rPr>
        <w:t>lla comunità internazionale. Arc</w:t>
      </w:r>
      <w:r w:rsidRPr="00644E54">
        <w:rPr>
          <w:rStyle w:val="FontStyle14"/>
          <w:rFonts w:ascii="Arial" w:hAnsi="Arial" w:cs="Arial"/>
          <w:color w:val="000000" w:themeColor="text1"/>
          <w:sz w:val="24"/>
          <w:szCs w:val="24"/>
        </w:rPr>
        <w:t>-Net è stato strumentale, in questi 10 anni, alla pubblicazione di ben 274 lavori scientifici firmati dai componenti dell’ateneo scaligero. Nei primi 6 mesi dell’anno in corso sono stati pubblicati 27 lavori scientifici.</w:t>
      </w:r>
      <w:r w:rsidR="004E54BC" w:rsidRPr="00644E54">
        <w:rPr>
          <w:rStyle w:val="FontStyle14"/>
          <w:rFonts w:ascii="Arial" w:hAnsi="Arial" w:cs="Arial"/>
          <w:color w:val="000000" w:themeColor="text1"/>
          <w:sz w:val="24"/>
          <w:szCs w:val="24"/>
        </w:rPr>
        <w:t xml:space="preserve"> </w:t>
      </w:r>
      <w:r w:rsidRPr="00644E54">
        <w:rPr>
          <w:rStyle w:val="FontStyle14"/>
          <w:rFonts w:ascii="Arial" w:hAnsi="Arial" w:cs="Arial"/>
          <w:color w:val="000000" w:themeColor="text1"/>
          <w:sz w:val="24"/>
          <w:szCs w:val="24"/>
        </w:rPr>
        <w:t>Nuove tecnologie diagnostiche</w:t>
      </w:r>
      <w:r w:rsidR="00482467" w:rsidRPr="00644E54">
        <w:rPr>
          <w:rStyle w:val="FontStyle14"/>
          <w:rFonts w:ascii="Arial" w:hAnsi="Arial" w:cs="Arial"/>
          <w:color w:val="000000" w:themeColor="text1"/>
          <w:sz w:val="24"/>
          <w:szCs w:val="24"/>
        </w:rPr>
        <w:t>,</w:t>
      </w:r>
      <w:r w:rsidRPr="00644E54">
        <w:rPr>
          <w:rStyle w:val="FontStyle14"/>
          <w:rFonts w:ascii="Arial" w:hAnsi="Arial" w:cs="Arial"/>
          <w:color w:val="000000" w:themeColor="text1"/>
          <w:sz w:val="24"/>
          <w:szCs w:val="24"/>
        </w:rPr>
        <w:t xml:space="preserve"> basate sul sequenziamento del D</w:t>
      </w:r>
      <w:r w:rsidR="00482467" w:rsidRPr="00644E54">
        <w:rPr>
          <w:rStyle w:val="FontStyle14"/>
          <w:rFonts w:ascii="Arial" w:hAnsi="Arial" w:cs="Arial"/>
          <w:color w:val="000000" w:themeColor="text1"/>
          <w:sz w:val="24"/>
          <w:szCs w:val="24"/>
        </w:rPr>
        <w:t>na,</w:t>
      </w:r>
      <w:r w:rsidRPr="00644E54">
        <w:rPr>
          <w:rStyle w:val="FontStyle14"/>
          <w:rFonts w:ascii="Arial" w:hAnsi="Arial" w:cs="Arial"/>
          <w:color w:val="000000" w:themeColor="text1"/>
          <w:sz w:val="24"/>
          <w:szCs w:val="24"/>
        </w:rPr>
        <w:t xml:space="preserve"> sono state sviluppate e il panorama delle possibilità terapeutiche per i malati di cancro si è notevolmente allargato con l’introduzione di decine di nuovi farmaci mirati contro le alterazioni molecolari specifiche per i diversi tipi di tu</w:t>
      </w:r>
      <w:bookmarkStart w:id="0" w:name="_GoBack"/>
      <w:bookmarkEnd w:id="0"/>
      <w:r w:rsidRPr="00644E54">
        <w:rPr>
          <w:rStyle w:val="FontStyle14"/>
          <w:rFonts w:ascii="Arial" w:hAnsi="Arial" w:cs="Arial"/>
          <w:color w:val="000000" w:themeColor="text1"/>
          <w:sz w:val="24"/>
          <w:szCs w:val="24"/>
        </w:rPr>
        <w:t xml:space="preserve">more. </w:t>
      </w:r>
    </w:p>
    <w:p w14:paraId="77A7F9C2" w14:textId="77777777" w:rsidR="001858C5" w:rsidRPr="00644E54" w:rsidRDefault="001858C5" w:rsidP="004E54BC">
      <w:pPr>
        <w:spacing w:line="23" w:lineRule="atLeast"/>
        <w:jc w:val="both"/>
        <w:rPr>
          <w:rStyle w:val="FontStyle14"/>
          <w:rFonts w:ascii="Arial" w:hAnsi="Arial" w:cs="Arial"/>
          <w:color w:val="000000" w:themeColor="text1"/>
          <w:sz w:val="24"/>
          <w:szCs w:val="24"/>
        </w:rPr>
      </w:pPr>
    </w:p>
    <w:p w14:paraId="022588CF" w14:textId="77777777" w:rsidR="001858C5" w:rsidRPr="00644E54" w:rsidRDefault="001858C5" w:rsidP="004E54BC">
      <w:pPr>
        <w:spacing w:line="23" w:lineRule="atLeast"/>
        <w:jc w:val="both"/>
        <w:rPr>
          <w:rStyle w:val="FontStyle14"/>
          <w:rFonts w:ascii="Arial" w:hAnsi="Arial" w:cs="Arial"/>
          <w:color w:val="000000" w:themeColor="text1"/>
          <w:sz w:val="24"/>
          <w:szCs w:val="24"/>
        </w:rPr>
      </w:pPr>
    </w:p>
    <w:p w14:paraId="74FE0E17" w14:textId="77777777" w:rsidR="001858C5" w:rsidRPr="00644E54" w:rsidRDefault="001858C5" w:rsidP="004E54BC">
      <w:pPr>
        <w:spacing w:line="23" w:lineRule="atLeast"/>
        <w:jc w:val="both"/>
        <w:rPr>
          <w:rStyle w:val="FontStyle14"/>
          <w:rFonts w:ascii="Arial" w:hAnsi="Arial" w:cs="Arial"/>
          <w:color w:val="000000" w:themeColor="text1"/>
          <w:sz w:val="24"/>
          <w:szCs w:val="24"/>
        </w:rPr>
      </w:pPr>
    </w:p>
    <w:p w14:paraId="516F7E98" w14:textId="77777777" w:rsidR="00F90D17" w:rsidRPr="00644E54" w:rsidRDefault="00F90D17" w:rsidP="00F90D17">
      <w:pPr>
        <w:rPr>
          <w:rFonts w:ascii="Arial" w:hAnsi="Arial" w:cs="Arial"/>
          <w:b/>
          <w:bCs/>
          <w:color w:val="000000" w:themeColor="text1"/>
          <w:sz w:val="20"/>
          <w:szCs w:val="20"/>
        </w:rPr>
      </w:pPr>
      <w:r w:rsidRPr="00644E54">
        <w:rPr>
          <w:rFonts w:ascii="Arial" w:hAnsi="Arial" w:cs="Arial"/>
          <w:b/>
          <w:bCs/>
          <w:color w:val="000000" w:themeColor="text1"/>
          <w:sz w:val="20"/>
          <w:szCs w:val="20"/>
        </w:rPr>
        <w:t>Ufficio Stampa e Comunicazione istituzionale</w:t>
      </w:r>
    </w:p>
    <w:p w14:paraId="3D586FE6" w14:textId="77777777" w:rsidR="00F90D17" w:rsidRPr="00644E54" w:rsidRDefault="00F90D17" w:rsidP="00F90D17">
      <w:pPr>
        <w:rPr>
          <w:rFonts w:ascii="Arial" w:hAnsi="Arial" w:cs="Arial"/>
          <w:color w:val="000000" w:themeColor="text1"/>
          <w:sz w:val="20"/>
          <w:szCs w:val="20"/>
        </w:rPr>
      </w:pPr>
      <w:r w:rsidRPr="00644E54">
        <w:rPr>
          <w:rFonts w:ascii="Arial" w:hAnsi="Arial" w:cs="Arial"/>
          <w:color w:val="000000" w:themeColor="text1"/>
          <w:sz w:val="20"/>
          <w:szCs w:val="20"/>
        </w:rPr>
        <w:t>Direzione Comunicazione e Governance</w:t>
      </w:r>
    </w:p>
    <w:p w14:paraId="04C9ACDD" w14:textId="77777777" w:rsidR="00F90D17" w:rsidRPr="00644E54" w:rsidRDefault="00492699" w:rsidP="00F90D17">
      <w:pPr>
        <w:rPr>
          <w:rFonts w:ascii="Arial" w:hAnsi="Arial" w:cs="Arial"/>
          <w:color w:val="000000" w:themeColor="text1"/>
          <w:sz w:val="20"/>
          <w:szCs w:val="20"/>
        </w:rPr>
      </w:pPr>
      <w:r w:rsidRPr="00644E54">
        <w:rPr>
          <w:rFonts w:ascii="Arial" w:hAnsi="Arial" w:cs="Arial"/>
          <w:color w:val="000000" w:themeColor="text1"/>
          <w:sz w:val="20"/>
          <w:szCs w:val="20"/>
        </w:rPr>
        <w:t>Telefono: 045.802</w:t>
      </w:r>
      <w:r w:rsidR="00F90D17" w:rsidRPr="00644E54">
        <w:rPr>
          <w:rFonts w:ascii="Arial" w:hAnsi="Arial" w:cs="Arial"/>
          <w:color w:val="000000" w:themeColor="text1"/>
          <w:sz w:val="20"/>
          <w:szCs w:val="20"/>
        </w:rPr>
        <w:t>8015 - 8717</w:t>
      </w:r>
    </w:p>
    <w:p w14:paraId="47F959C0" w14:textId="77777777" w:rsidR="00F90D17" w:rsidRPr="00644E54" w:rsidRDefault="00F90D17" w:rsidP="00F90D17">
      <w:pPr>
        <w:rPr>
          <w:rFonts w:ascii="Arial" w:hAnsi="Arial" w:cs="Arial"/>
          <w:color w:val="000000" w:themeColor="text1"/>
          <w:sz w:val="20"/>
          <w:szCs w:val="20"/>
        </w:rPr>
      </w:pPr>
      <w:r w:rsidRPr="00644E54">
        <w:rPr>
          <w:rFonts w:ascii="Arial" w:hAnsi="Arial" w:cs="Arial"/>
          <w:color w:val="000000" w:themeColor="text1"/>
          <w:sz w:val="20"/>
          <w:szCs w:val="20"/>
        </w:rPr>
        <w:t>M. 335 1593262</w:t>
      </w:r>
    </w:p>
    <w:p w14:paraId="43F4EED2" w14:textId="77777777" w:rsidR="008E2D8E" w:rsidRPr="007C2941" w:rsidRDefault="00F90D17" w:rsidP="00F90D17">
      <w:pPr>
        <w:rPr>
          <w:rFonts w:ascii="Arial" w:hAnsi="Arial" w:cs="Arial"/>
          <w:color w:val="000000" w:themeColor="text1"/>
          <w:sz w:val="20"/>
          <w:szCs w:val="20"/>
          <w:lang w:val="en-US"/>
        </w:rPr>
      </w:pPr>
      <w:r w:rsidRPr="007C2941">
        <w:rPr>
          <w:rFonts w:ascii="Arial" w:hAnsi="Arial" w:cs="Arial"/>
          <w:color w:val="000000" w:themeColor="text1"/>
          <w:sz w:val="20"/>
          <w:szCs w:val="20"/>
          <w:lang w:val="en-US"/>
        </w:rPr>
        <w:t xml:space="preserve">Email: </w:t>
      </w:r>
      <w:hyperlink r:id="rId7" w:tgtFrame="_blank" w:history="1">
        <w:r w:rsidRPr="007C2941">
          <w:rPr>
            <w:rStyle w:val="Collegamentoipertestuale"/>
            <w:rFonts w:ascii="Arial" w:hAnsi="Arial" w:cs="Arial"/>
            <w:color w:val="000000" w:themeColor="text1"/>
            <w:sz w:val="20"/>
            <w:szCs w:val="20"/>
            <w:lang w:val="en-US"/>
          </w:rPr>
          <w:t>ufficio.stampa@ateneo.univr.it</w:t>
        </w:r>
      </w:hyperlink>
    </w:p>
    <w:sectPr w:rsidR="008E2D8E" w:rsidRPr="007C2941" w:rsidSect="008E2D8E">
      <w:headerReference w:type="default" r:id="rId8"/>
      <w:footerReference w:type="default" r:id="rId9"/>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12900" w14:textId="77777777" w:rsidR="00310635" w:rsidRDefault="00310635" w:rsidP="00D06FF2">
      <w:r>
        <w:separator/>
      </w:r>
    </w:p>
  </w:endnote>
  <w:endnote w:type="continuationSeparator" w:id="0">
    <w:p w14:paraId="6B4BD3B6" w14:textId="77777777" w:rsidR="00310635" w:rsidRDefault="00310635"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61086" w14:textId="77777777" w:rsidR="00310635" w:rsidRPr="0078429B" w:rsidRDefault="00310635"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14:paraId="52D4DD2A" w14:textId="77777777" w:rsidR="00310635" w:rsidRPr="0078429B" w:rsidRDefault="00310635"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14:paraId="4B357118" w14:textId="77777777" w:rsidR="00310635" w:rsidRPr="0078429B" w:rsidRDefault="00310635">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AC07D" w14:textId="77777777" w:rsidR="00310635" w:rsidRDefault="00310635" w:rsidP="00D06FF2">
      <w:r>
        <w:separator/>
      </w:r>
    </w:p>
  </w:footnote>
  <w:footnote w:type="continuationSeparator" w:id="0">
    <w:p w14:paraId="378CDAF0" w14:textId="77777777" w:rsidR="00310635" w:rsidRDefault="00310635"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3E9F4" w14:textId="77777777" w:rsidR="00310635" w:rsidRDefault="00310635">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7AC37232" wp14:editId="3700E6DE">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8855B46" w14:textId="77777777" w:rsidR="00310635" w:rsidRDefault="00310635" w:rsidP="000D2C05">
                          <w:pPr>
                            <w:ind w:right="-7"/>
                            <w:rPr>
                              <w:rFonts w:ascii="Arial" w:hAnsi="Arial"/>
                              <w:sz w:val="18"/>
                              <w:szCs w:val="18"/>
                            </w:rPr>
                          </w:pPr>
                        </w:p>
                        <w:p w14:paraId="6F0B5243" w14:textId="77777777" w:rsidR="00310635" w:rsidRDefault="00310635" w:rsidP="000D2C05">
                          <w:pPr>
                            <w:ind w:right="-7"/>
                            <w:rPr>
                              <w:rFonts w:ascii="Arial" w:hAnsi="Arial"/>
                              <w:sz w:val="20"/>
                              <w:szCs w:val="20"/>
                            </w:rPr>
                          </w:pPr>
                          <w:r w:rsidRPr="00EC3C70">
                            <w:rPr>
                              <w:rFonts w:ascii="Arial" w:hAnsi="Arial"/>
                              <w:sz w:val="20"/>
                              <w:szCs w:val="20"/>
                            </w:rPr>
                            <w:t>Ufficio Stampa</w:t>
                          </w:r>
                          <w:r>
                            <w:rPr>
                              <w:rFonts w:ascii="Arial" w:hAnsi="Arial"/>
                              <w:sz w:val="20"/>
                              <w:szCs w:val="20"/>
                            </w:rPr>
                            <w:t xml:space="preserve"> e</w:t>
                          </w:r>
                          <w:r w:rsidRPr="00EC3C70">
                            <w:rPr>
                              <w:rFonts w:ascii="Arial" w:hAnsi="Arial"/>
                              <w:sz w:val="20"/>
                              <w:szCs w:val="20"/>
                            </w:rPr>
                            <w:t xml:space="preserve"> </w:t>
                          </w:r>
                        </w:p>
                        <w:p w14:paraId="205FB945" w14:textId="77777777" w:rsidR="00310635" w:rsidRPr="00EC3C70" w:rsidRDefault="00310635"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AC37232"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14:paraId="38855B46" w14:textId="77777777" w:rsidR="00310635" w:rsidRDefault="00310635" w:rsidP="000D2C05">
                    <w:pPr>
                      <w:ind w:right="-7"/>
                      <w:rPr>
                        <w:rFonts w:ascii="Arial" w:hAnsi="Arial"/>
                        <w:sz w:val="18"/>
                        <w:szCs w:val="18"/>
                      </w:rPr>
                    </w:pPr>
                  </w:p>
                  <w:p w14:paraId="6F0B5243" w14:textId="77777777" w:rsidR="00310635" w:rsidRDefault="00310635" w:rsidP="000D2C05">
                    <w:pPr>
                      <w:ind w:right="-7"/>
                      <w:rPr>
                        <w:rFonts w:ascii="Arial" w:hAnsi="Arial"/>
                        <w:sz w:val="20"/>
                        <w:szCs w:val="20"/>
                      </w:rPr>
                    </w:pPr>
                    <w:r w:rsidRPr="00EC3C70">
                      <w:rPr>
                        <w:rFonts w:ascii="Arial" w:hAnsi="Arial"/>
                        <w:sz w:val="20"/>
                        <w:szCs w:val="20"/>
                      </w:rPr>
                      <w:t>Ufficio Stampa</w:t>
                    </w:r>
                    <w:r>
                      <w:rPr>
                        <w:rFonts w:ascii="Arial" w:hAnsi="Arial"/>
                        <w:sz w:val="20"/>
                        <w:szCs w:val="20"/>
                      </w:rPr>
                      <w:t xml:space="preserve"> e</w:t>
                    </w:r>
                    <w:r w:rsidRPr="00EC3C70">
                      <w:rPr>
                        <w:rFonts w:ascii="Arial" w:hAnsi="Arial"/>
                        <w:sz w:val="20"/>
                        <w:szCs w:val="20"/>
                      </w:rPr>
                      <w:t xml:space="preserve"> </w:t>
                    </w:r>
                  </w:p>
                  <w:p w14:paraId="205FB945" w14:textId="77777777" w:rsidR="00310635" w:rsidRPr="00EC3C70" w:rsidRDefault="00310635"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38A5B27C" wp14:editId="47BCFEBC">
          <wp:extent cx="2264735" cy="809625"/>
          <wp:effectExtent l="0" t="0" r="254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00199"/>
    <w:rsid w:val="00010E11"/>
    <w:rsid w:val="00033E92"/>
    <w:rsid w:val="000A5203"/>
    <w:rsid w:val="000D2C05"/>
    <w:rsid w:val="00102277"/>
    <w:rsid w:val="00103FB6"/>
    <w:rsid w:val="001045C2"/>
    <w:rsid w:val="00176663"/>
    <w:rsid w:val="001858C5"/>
    <w:rsid w:val="001974EB"/>
    <w:rsid w:val="001A3601"/>
    <w:rsid w:val="001F76A9"/>
    <w:rsid w:val="00260D4A"/>
    <w:rsid w:val="00266493"/>
    <w:rsid w:val="00266D6A"/>
    <w:rsid w:val="00276BEC"/>
    <w:rsid w:val="00292CD6"/>
    <w:rsid w:val="002A3252"/>
    <w:rsid w:val="002E35FB"/>
    <w:rsid w:val="00310635"/>
    <w:rsid w:val="003A6FD5"/>
    <w:rsid w:val="003C62B7"/>
    <w:rsid w:val="004124C3"/>
    <w:rsid w:val="00437B23"/>
    <w:rsid w:val="00482467"/>
    <w:rsid w:val="00492699"/>
    <w:rsid w:val="004D2960"/>
    <w:rsid w:val="004E54BC"/>
    <w:rsid w:val="004E577B"/>
    <w:rsid w:val="004F095E"/>
    <w:rsid w:val="00552B3B"/>
    <w:rsid w:val="00592108"/>
    <w:rsid w:val="00631259"/>
    <w:rsid w:val="00644E54"/>
    <w:rsid w:val="00677F53"/>
    <w:rsid w:val="006967C9"/>
    <w:rsid w:val="0078429B"/>
    <w:rsid w:val="007951CC"/>
    <w:rsid w:val="007C255C"/>
    <w:rsid w:val="007C2941"/>
    <w:rsid w:val="007C6B42"/>
    <w:rsid w:val="007E5A19"/>
    <w:rsid w:val="00805AD1"/>
    <w:rsid w:val="00814DD2"/>
    <w:rsid w:val="0087238F"/>
    <w:rsid w:val="00875FEF"/>
    <w:rsid w:val="008762B5"/>
    <w:rsid w:val="00882FA3"/>
    <w:rsid w:val="008E2D8E"/>
    <w:rsid w:val="008F2CC6"/>
    <w:rsid w:val="0092326B"/>
    <w:rsid w:val="00963194"/>
    <w:rsid w:val="00974CA0"/>
    <w:rsid w:val="009A295A"/>
    <w:rsid w:val="00A21860"/>
    <w:rsid w:val="00AE2E6E"/>
    <w:rsid w:val="00AF6801"/>
    <w:rsid w:val="00B01941"/>
    <w:rsid w:val="00B15B69"/>
    <w:rsid w:val="00B64835"/>
    <w:rsid w:val="00BF0DE5"/>
    <w:rsid w:val="00BF7391"/>
    <w:rsid w:val="00C157B6"/>
    <w:rsid w:val="00C17FBC"/>
    <w:rsid w:val="00C323EE"/>
    <w:rsid w:val="00C622C1"/>
    <w:rsid w:val="00C64CD9"/>
    <w:rsid w:val="00C723BC"/>
    <w:rsid w:val="00CC6321"/>
    <w:rsid w:val="00D06FF2"/>
    <w:rsid w:val="00D3348D"/>
    <w:rsid w:val="00D63A24"/>
    <w:rsid w:val="00D71555"/>
    <w:rsid w:val="00D85AC7"/>
    <w:rsid w:val="00DA41BF"/>
    <w:rsid w:val="00E45240"/>
    <w:rsid w:val="00E6497D"/>
    <w:rsid w:val="00E867DD"/>
    <w:rsid w:val="00EC3C70"/>
    <w:rsid w:val="00EF75FA"/>
    <w:rsid w:val="00F2018F"/>
    <w:rsid w:val="00F277CB"/>
    <w:rsid w:val="00F62D47"/>
    <w:rsid w:val="00F7672C"/>
    <w:rsid w:val="00F861DC"/>
    <w:rsid w:val="00F8742F"/>
    <w:rsid w:val="00F90D17"/>
    <w:rsid w:val="00F910C8"/>
    <w:rsid w:val="00FC75E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8ED725"/>
  <w15:docId w15:val="{94F250D9-FB70-4246-A427-4422ADA4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FontStyle14">
    <w:name w:val="Font Style14"/>
    <w:rsid w:val="001858C5"/>
    <w:rPr>
      <w:rFonts w:ascii="Times New Roman" w:hAnsi="Times New Roman" w:cs="Times New Roman"/>
      <w:sz w:val="22"/>
      <w:szCs w:val="22"/>
    </w:rPr>
  </w:style>
  <w:style w:type="paragraph" w:customStyle="1" w:styleId="Style4">
    <w:name w:val="Style4"/>
    <w:basedOn w:val="Normale"/>
    <w:rsid w:val="001858C5"/>
    <w:pPr>
      <w:widowControl w:val="0"/>
      <w:autoSpaceDE w:val="0"/>
      <w:autoSpaceDN w:val="0"/>
      <w:adjustRightInd w:val="0"/>
      <w:spacing w:line="281" w:lineRule="exact"/>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fficio.stampa@ateneo.univr.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g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5274</Characters>
  <Application>Microsoft Office Word</Application>
  <DocSecurity>4</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Elisa Innocenti</cp:lastModifiedBy>
  <cp:revision>2</cp:revision>
  <cp:lastPrinted>2019-07-17T07:30:00Z</cp:lastPrinted>
  <dcterms:created xsi:type="dcterms:W3CDTF">2019-07-17T07:30:00Z</dcterms:created>
  <dcterms:modified xsi:type="dcterms:W3CDTF">2019-07-17T07:30:00Z</dcterms:modified>
</cp:coreProperties>
</file>