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64CD9" w:rsidRDefault="0016297F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106 </w:t>
      </w:r>
      <w:r w:rsidR="00C64CD9">
        <w:rPr>
          <w:rFonts w:ascii="Arial" w:hAnsi="Arial" w:cs="Arial"/>
          <w:sz w:val="20"/>
          <w:szCs w:val="20"/>
        </w:rPr>
        <w:t>a. 2019</w:t>
      </w:r>
    </w:p>
    <w:p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16297F">
        <w:rPr>
          <w:rFonts w:ascii="Arial" w:hAnsi="Arial" w:cs="Arial"/>
          <w:sz w:val="20"/>
          <w:szCs w:val="20"/>
        </w:rPr>
        <w:t xml:space="preserve">29 </w:t>
      </w:r>
      <w:r w:rsidR="00F41DFA">
        <w:rPr>
          <w:rFonts w:ascii="Arial" w:hAnsi="Arial" w:cs="Arial"/>
          <w:sz w:val="20"/>
          <w:szCs w:val="20"/>
        </w:rPr>
        <w:t>luglio</w:t>
      </w:r>
      <w:r w:rsidR="00DA41BF">
        <w:rPr>
          <w:rFonts w:ascii="Arial" w:hAnsi="Arial" w:cs="Arial"/>
          <w:sz w:val="20"/>
          <w:szCs w:val="20"/>
        </w:rPr>
        <w:t xml:space="preserve"> 2019</w:t>
      </w:r>
    </w:p>
    <w:p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F90D17" w:rsidRPr="00DD30B5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28"/>
        </w:rPr>
      </w:pPr>
      <w:r w:rsidRPr="00DD30B5">
        <w:rPr>
          <w:rFonts w:ascii="Arial" w:hAnsi="Arial" w:cs="Arial"/>
          <w:sz w:val="28"/>
          <w:szCs w:val="28"/>
        </w:rPr>
        <w:t>Comunicato stampa</w:t>
      </w:r>
    </w:p>
    <w:p w:rsidR="009136B8" w:rsidRDefault="00E1094F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Sfruttamento lavorativo e del caporalato in agricoltura</w:t>
      </w:r>
    </w:p>
    <w:p w:rsidR="00461C2D" w:rsidRDefault="00E1094F" w:rsidP="0016297F">
      <w:pPr>
        <w:pStyle w:val="Titolo1"/>
        <w:spacing w:after="0" w:afterAutospacing="0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L’università di Verona capofila del progetto </w:t>
      </w:r>
    </w:p>
    <w:p w:rsidR="009136B8" w:rsidRDefault="00E1094F" w:rsidP="0016297F">
      <w:pPr>
        <w:pStyle w:val="Titolo1"/>
        <w:spacing w:after="0" w:afterAutospacing="0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“</w:t>
      </w:r>
      <w:proofErr w:type="spellStart"/>
      <w:r>
        <w:rPr>
          <w:rFonts w:ascii="Arial" w:hAnsi="Arial" w:cs="Arial"/>
          <w:b w:val="0"/>
          <w:sz w:val="28"/>
          <w:szCs w:val="28"/>
        </w:rPr>
        <w:t>FARm</w:t>
      </w:r>
      <w:proofErr w:type="spellEnd"/>
      <w:r w:rsidR="007C0502">
        <w:rPr>
          <w:rFonts w:ascii="Arial" w:hAnsi="Arial" w:cs="Arial"/>
          <w:b w:val="0"/>
          <w:sz w:val="28"/>
          <w:szCs w:val="28"/>
        </w:rPr>
        <w:t>,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7C0502">
        <w:rPr>
          <w:rFonts w:ascii="Arial" w:hAnsi="Arial" w:cs="Arial"/>
          <w:b w:val="0"/>
          <w:sz w:val="28"/>
          <w:szCs w:val="28"/>
        </w:rPr>
        <w:t>i</w:t>
      </w:r>
      <w:r>
        <w:rPr>
          <w:rFonts w:ascii="Arial" w:hAnsi="Arial" w:cs="Arial"/>
          <w:b w:val="0"/>
          <w:sz w:val="28"/>
          <w:szCs w:val="28"/>
        </w:rPr>
        <w:t>l modello di Filiera dell’</w:t>
      </w:r>
      <w:r w:rsidR="007C0502">
        <w:rPr>
          <w:rFonts w:ascii="Arial" w:hAnsi="Arial" w:cs="Arial"/>
          <w:b w:val="0"/>
          <w:sz w:val="28"/>
          <w:szCs w:val="28"/>
        </w:rPr>
        <w:t>a</w:t>
      </w:r>
      <w:r>
        <w:rPr>
          <w:rFonts w:ascii="Arial" w:hAnsi="Arial" w:cs="Arial"/>
          <w:b w:val="0"/>
          <w:sz w:val="28"/>
          <w:szCs w:val="28"/>
        </w:rPr>
        <w:t>gricoltura responsabile”</w:t>
      </w:r>
    </w:p>
    <w:p w:rsidR="002D36AA" w:rsidRPr="00E974C3" w:rsidRDefault="002D36AA" w:rsidP="009136B8">
      <w:pPr>
        <w:pStyle w:val="Titolo1"/>
        <w:jc w:val="center"/>
        <w:rPr>
          <w:rFonts w:ascii="Arial" w:hAnsi="Arial" w:cs="Arial"/>
          <w:b w:val="0"/>
          <w:sz w:val="28"/>
          <w:szCs w:val="28"/>
        </w:rPr>
      </w:pPr>
    </w:p>
    <w:p w:rsidR="00E1094F" w:rsidRPr="00461C2D" w:rsidRDefault="00E1094F" w:rsidP="007951CC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</w:pPr>
      <w:r w:rsidRPr="00461C2D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 xml:space="preserve">Creare un modello di collaborazione a rete pubblico-privato finalizzato alla prevenzione dello sfruttamento lavorativo in agricoltura. Questo l’obiettivo di </w:t>
      </w:r>
      <w:proofErr w:type="spellStart"/>
      <w:r w:rsidRPr="00461C2D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FARm</w:t>
      </w:r>
      <w:proofErr w:type="spellEnd"/>
      <w:r w:rsidRPr="00461C2D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, il progetto dell’università di Verona che ha ricevuto un finanziamento di 3 milioni di euro dall’Unione Europea attraverso il fondo A</w:t>
      </w:r>
      <w:r w:rsidR="007C0502" w:rsidRPr="00461C2D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silo migrazione e integrazione, Fami,</w:t>
      </w:r>
      <w:r w:rsidRPr="00461C2D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 xml:space="preserve"> gestito dai Ministeri dell’Interno e del Lavoro. Coordinatrice del progetto è Laura Calafà, docente di Diritto del lavoro del dipartimento di</w:t>
      </w:r>
      <w:r w:rsidR="00461C2D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 xml:space="preserve"> Scienze giuridiche dell’</w:t>
      </w:r>
      <w:r w:rsidRPr="00461C2D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ateneo</w:t>
      </w:r>
      <w:r w:rsidR="00B23705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 xml:space="preserve">, che lo ha presentato lunedì 29 luglio, a Palazzo </w:t>
      </w:r>
      <w:proofErr w:type="spellStart"/>
      <w:r w:rsidR="00B23705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Giuliari</w:t>
      </w:r>
      <w:proofErr w:type="spellEnd"/>
      <w:r w:rsidR="00B23705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 xml:space="preserve">, insieme al rettore Nicola </w:t>
      </w:r>
      <w:proofErr w:type="spellStart"/>
      <w:r w:rsidR="00B23705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Sartor</w:t>
      </w:r>
      <w:proofErr w:type="spellEnd"/>
      <w:r w:rsidRPr="00461C2D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 xml:space="preserve">. </w:t>
      </w:r>
    </w:p>
    <w:p w:rsidR="009136B8" w:rsidRPr="00461C2D" w:rsidRDefault="009136B8" w:rsidP="00C323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1C2D" w:rsidRDefault="00E1094F" w:rsidP="00C64C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1C2D">
        <w:rPr>
          <w:rFonts w:ascii="Arial" w:hAnsi="Arial" w:cs="Arial"/>
          <w:sz w:val="22"/>
          <w:szCs w:val="22"/>
        </w:rPr>
        <w:t xml:space="preserve">Il progetto </w:t>
      </w:r>
      <w:proofErr w:type="spellStart"/>
      <w:r w:rsidRPr="00461C2D">
        <w:rPr>
          <w:rFonts w:ascii="Arial" w:hAnsi="Arial" w:cs="Arial"/>
          <w:sz w:val="22"/>
          <w:szCs w:val="22"/>
        </w:rPr>
        <w:t>FARm</w:t>
      </w:r>
      <w:proofErr w:type="spellEnd"/>
      <w:r w:rsidRPr="00461C2D">
        <w:rPr>
          <w:rFonts w:ascii="Arial" w:hAnsi="Arial" w:cs="Arial"/>
          <w:sz w:val="22"/>
          <w:szCs w:val="22"/>
        </w:rPr>
        <w:t xml:space="preserve"> </w:t>
      </w:r>
      <w:r w:rsidR="00461C2D">
        <w:rPr>
          <w:rFonts w:ascii="Arial" w:hAnsi="Arial" w:cs="Arial"/>
          <w:sz w:val="22"/>
          <w:szCs w:val="22"/>
        </w:rPr>
        <w:t xml:space="preserve">vuole </w:t>
      </w:r>
      <w:r w:rsidRPr="00461C2D">
        <w:rPr>
          <w:rFonts w:ascii="Arial" w:hAnsi="Arial" w:cs="Arial"/>
          <w:sz w:val="22"/>
          <w:szCs w:val="22"/>
        </w:rPr>
        <w:t>valorizzar</w:t>
      </w:r>
      <w:r w:rsidR="002A4EF5" w:rsidRPr="00461C2D">
        <w:rPr>
          <w:rFonts w:ascii="Arial" w:hAnsi="Arial" w:cs="Arial"/>
          <w:sz w:val="22"/>
          <w:szCs w:val="22"/>
        </w:rPr>
        <w:t>e</w:t>
      </w:r>
      <w:r w:rsidRPr="00461C2D">
        <w:rPr>
          <w:rFonts w:ascii="Arial" w:hAnsi="Arial" w:cs="Arial"/>
          <w:sz w:val="22"/>
          <w:szCs w:val="22"/>
        </w:rPr>
        <w:t xml:space="preserve"> un </w:t>
      </w:r>
      <w:r w:rsidRPr="00461C2D">
        <w:rPr>
          <w:rFonts w:ascii="Arial" w:hAnsi="Arial" w:cs="Arial"/>
          <w:b/>
          <w:sz w:val="22"/>
          <w:szCs w:val="22"/>
        </w:rPr>
        <w:t xml:space="preserve">modello di rete pubblico e privato </w:t>
      </w:r>
      <w:r w:rsidR="00461C2D" w:rsidRPr="00461C2D">
        <w:rPr>
          <w:rFonts w:ascii="Arial" w:hAnsi="Arial" w:cs="Arial"/>
          <w:b/>
          <w:sz w:val="22"/>
          <w:szCs w:val="22"/>
        </w:rPr>
        <w:t>in</w:t>
      </w:r>
      <w:r w:rsidRPr="00461C2D">
        <w:rPr>
          <w:rFonts w:ascii="Arial" w:hAnsi="Arial" w:cs="Arial"/>
          <w:b/>
          <w:sz w:val="22"/>
          <w:szCs w:val="22"/>
        </w:rPr>
        <w:t xml:space="preserve"> Ven</w:t>
      </w:r>
      <w:r w:rsidR="008B40E7" w:rsidRPr="00461C2D">
        <w:rPr>
          <w:rFonts w:ascii="Arial" w:hAnsi="Arial" w:cs="Arial"/>
          <w:b/>
          <w:sz w:val="22"/>
          <w:szCs w:val="22"/>
        </w:rPr>
        <w:t>e</w:t>
      </w:r>
      <w:r w:rsidRPr="00461C2D">
        <w:rPr>
          <w:rFonts w:ascii="Arial" w:hAnsi="Arial" w:cs="Arial"/>
          <w:b/>
          <w:sz w:val="22"/>
          <w:szCs w:val="22"/>
        </w:rPr>
        <w:t xml:space="preserve">to, Trentino-Alto Adige e Lombardia, con sistemi produttivi in agricoltura </w:t>
      </w:r>
      <w:r w:rsidR="008B40E7" w:rsidRPr="00461C2D">
        <w:rPr>
          <w:rFonts w:ascii="Arial" w:hAnsi="Arial" w:cs="Arial"/>
          <w:b/>
          <w:sz w:val="22"/>
          <w:szCs w:val="22"/>
        </w:rPr>
        <w:t>avanzati</w:t>
      </w:r>
      <w:r w:rsidRPr="00461C2D">
        <w:rPr>
          <w:rFonts w:ascii="Arial" w:hAnsi="Arial" w:cs="Arial"/>
          <w:b/>
          <w:sz w:val="22"/>
          <w:szCs w:val="22"/>
        </w:rPr>
        <w:t xml:space="preserve"> e con simili condizioni di sviluppo economico-sociale</w:t>
      </w:r>
      <w:r w:rsidRPr="00461C2D">
        <w:rPr>
          <w:rFonts w:ascii="Arial" w:hAnsi="Arial" w:cs="Arial"/>
          <w:sz w:val="22"/>
          <w:szCs w:val="22"/>
        </w:rPr>
        <w:t xml:space="preserve">. </w:t>
      </w:r>
      <w:r w:rsidR="00461C2D">
        <w:rPr>
          <w:rFonts w:ascii="Arial" w:hAnsi="Arial" w:cs="Arial"/>
          <w:sz w:val="22"/>
          <w:szCs w:val="22"/>
        </w:rPr>
        <w:t xml:space="preserve"> </w:t>
      </w:r>
      <w:r w:rsidRPr="00461C2D">
        <w:rPr>
          <w:rFonts w:ascii="Arial" w:hAnsi="Arial" w:cs="Arial"/>
          <w:sz w:val="22"/>
          <w:szCs w:val="22"/>
        </w:rPr>
        <w:t xml:space="preserve">Valorizzando una convenzione del diritto come strumento di prevenzione e non di sola gestione del conflitto giudiziario, il progetto propone un </w:t>
      </w:r>
      <w:r w:rsidRPr="00461C2D">
        <w:rPr>
          <w:rFonts w:ascii="Arial" w:hAnsi="Arial" w:cs="Arial"/>
          <w:b/>
          <w:sz w:val="22"/>
          <w:szCs w:val="22"/>
        </w:rPr>
        <w:t xml:space="preserve">modello di collaborazione a rete pubblico-privato finalizzato alla prevenzione dello sfruttamento lavorativo </w:t>
      </w:r>
      <w:r w:rsidR="002A4EF5" w:rsidRPr="00461C2D">
        <w:rPr>
          <w:rFonts w:ascii="Arial" w:hAnsi="Arial" w:cs="Arial"/>
          <w:b/>
          <w:sz w:val="22"/>
          <w:szCs w:val="22"/>
        </w:rPr>
        <w:t>in agricoltura</w:t>
      </w:r>
      <w:r w:rsidR="002A4EF5" w:rsidRPr="00461C2D">
        <w:rPr>
          <w:rFonts w:ascii="Arial" w:hAnsi="Arial" w:cs="Arial"/>
          <w:sz w:val="22"/>
          <w:szCs w:val="22"/>
        </w:rPr>
        <w:t xml:space="preserve">. </w:t>
      </w:r>
    </w:p>
    <w:p w:rsidR="00461C2D" w:rsidRDefault="00461C2D" w:rsidP="00C64C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1C2D" w:rsidRPr="00461C2D" w:rsidRDefault="00461C2D" w:rsidP="00461C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1C2D">
        <w:rPr>
          <w:rFonts w:ascii="Arial" w:hAnsi="Arial" w:cs="Arial"/>
          <w:sz w:val="22"/>
          <w:szCs w:val="22"/>
        </w:rPr>
        <w:t>“</w:t>
      </w:r>
      <w:proofErr w:type="spellStart"/>
      <w:r w:rsidRPr="00461C2D">
        <w:rPr>
          <w:rFonts w:ascii="Arial" w:hAnsi="Arial" w:cs="Arial"/>
          <w:sz w:val="22"/>
          <w:szCs w:val="22"/>
        </w:rPr>
        <w:t>F</w:t>
      </w:r>
      <w:r w:rsidR="009C222D">
        <w:rPr>
          <w:rFonts w:ascii="Arial" w:hAnsi="Arial" w:cs="Arial"/>
          <w:sz w:val="22"/>
          <w:szCs w:val="22"/>
        </w:rPr>
        <w:t>ARm</w:t>
      </w:r>
      <w:proofErr w:type="spellEnd"/>
      <w:r w:rsidRPr="00461C2D">
        <w:rPr>
          <w:rFonts w:ascii="Arial" w:hAnsi="Arial" w:cs="Arial"/>
          <w:sz w:val="22"/>
          <w:szCs w:val="22"/>
        </w:rPr>
        <w:t xml:space="preserve"> nasce dopo la pubblicazione di articoli sulla stampa locale veronese dedicati allo sfruttamento dei migranti in agricoltura attraverso le cooperative senza terra</w:t>
      </w:r>
      <w:r w:rsidR="00130186">
        <w:rPr>
          <w:rFonts w:ascii="Arial" w:hAnsi="Arial" w:cs="Arial"/>
          <w:sz w:val="22"/>
          <w:szCs w:val="22"/>
        </w:rPr>
        <w:t xml:space="preserve"> - </w:t>
      </w:r>
      <w:bookmarkStart w:id="0" w:name="_GoBack"/>
      <w:bookmarkEnd w:id="0"/>
      <w:r w:rsidR="003B576A" w:rsidRPr="00461C2D">
        <w:rPr>
          <w:rFonts w:ascii="Arial" w:hAnsi="Arial" w:cs="Arial"/>
          <w:sz w:val="22"/>
          <w:szCs w:val="22"/>
        </w:rPr>
        <w:t>spiega</w:t>
      </w:r>
      <w:r w:rsidR="003B576A">
        <w:rPr>
          <w:rFonts w:ascii="Arial" w:hAnsi="Arial" w:cs="Arial"/>
          <w:sz w:val="22"/>
          <w:szCs w:val="22"/>
        </w:rPr>
        <w:t xml:space="preserve"> la professoressa</w:t>
      </w:r>
      <w:r w:rsidR="003B576A" w:rsidRPr="00461C2D">
        <w:rPr>
          <w:rFonts w:ascii="Arial" w:hAnsi="Arial" w:cs="Arial"/>
          <w:sz w:val="22"/>
          <w:szCs w:val="22"/>
        </w:rPr>
        <w:t xml:space="preserve"> Calafà -</w:t>
      </w:r>
      <w:r w:rsidRPr="00461C2D">
        <w:rPr>
          <w:rFonts w:ascii="Arial" w:hAnsi="Arial" w:cs="Arial"/>
          <w:sz w:val="22"/>
          <w:szCs w:val="22"/>
        </w:rPr>
        <w:t xml:space="preserve"> L’idea di base del progetto è di portare a sistema diverse linee di intervento mediante la valorizzazione degli strumenti della Responsabilità sociale dell’impresa sui cui è fondato il Piano di azione nazionale impresa e diritti umani 2016-2021, trasformandone gli obiettivi in interventi concreti ed efficaci non solo per l’agricoltura nei territori considerati, ma per l’intero </w:t>
      </w:r>
      <w:r w:rsidRPr="00461C2D">
        <w:rPr>
          <w:rFonts w:ascii="Arial" w:hAnsi="Arial" w:cs="Arial"/>
          <w:sz w:val="22"/>
          <w:szCs w:val="22"/>
        </w:rPr>
        <w:lastRenderedPageBreak/>
        <w:t xml:space="preserve">territorio nazionale e in settori produttivi diversi e ulteriori rispetto a quello dell’agricoltura grazie al supporto di una solida rete di supporto al progetto. </w:t>
      </w:r>
      <w:proofErr w:type="spellStart"/>
      <w:r w:rsidRPr="00461C2D">
        <w:rPr>
          <w:rFonts w:ascii="Arial" w:hAnsi="Arial" w:cs="Arial"/>
          <w:sz w:val="22"/>
          <w:szCs w:val="22"/>
        </w:rPr>
        <w:t>FARm</w:t>
      </w:r>
      <w:proofErr w:type="spellEnd"/>
      <w:r w:rsidRPr="00461C2D">
        <w:rPr>
          <w:rFonts w:ascii="Arial" w:hAnsi="Arial" w:cs="Arial"/>
          <w:sz w:val="22"/>
          <w:szCs w:val="22"/>
        </w:rPr>
        <w:t xml:space="preserve"> è collegato al progetto finanziato Buona terra della regione Piemonte e al progetto, primo dei non finanziati, Demetra della Coldiretti Toscana”. </w:t>
      </w:r>
    </w:p>
    <w:p w:rsidR="00461C2D" w:rsidRDefault="00461C2D" w:rsidP="00C64C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1C2D" w:rsidRPr="00461C2D" w:rsidRDefault="002A4EF5" w:rsidP="00461C2D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</w:pPr>
      <w:r w:rsidRPr="00461C2D">
        <w:rPr>
          <w:rFonts w:ascii="Arial" w:hAnsi="Arial" w:cs="Arial"/>
          <w:sz w:val="22"/>
          <w:szCs w:val="22"/>
        </w:rPr>
        <w:t xml:space="preserve">Le istituzioni, </w:t>
      </w:r>
      <w:r w:rsidR="00E1094F" w:rsidRPr="00461C2D">
        <w:rPr>
          <w:rFonts w:ascii="Arial" w:hAnsi="Arial" w:cs="Arial"/>
          <w:sz w:val="22"/>
          <w:szCs w:val="22"/>
        </w:rPr>
        <w:t>Region</w:t>
      </w:r>
      <w:r w:rsidRPr="00461C2D">
        <w:rPr>
          <w:rFonts w:ascii="Arial" w:hAnsi="Arial" w:cs="Arial"/>
          <w:sz w:val="22"/>
          <w:szCs w:val="22"/>
        </w:rPr>
        <w:t>i, Direzioni competenti e Comuni</w:t>
      </w:r>
      <w:r w:rsidR="00E1094F" w:rsidRPr="00461C2D">
        <w:rPr>
          <w:rFonts w:ascii="Arial" w:hAnsi="Arial" w:cs="Arial"/>
          <w:sz w:val="22"/>
          <w:szCs w:val="22"/>
        </w:rPr>
        <w:t xml:space="preserve">, </w:t>
      </w:r>
      <w:r w:rsidR="009C222D">
        <w:rPr>
          <w:rFonts w:ascii="Arial" w:hAnsi="Arial" w:cs="Arial"/>
          <w:sz w:val="22"/>
          <w:szCs w:val="22"/>
        </w:rPr>
        <w:t xml:space="preserve">le articolazioni del settore socio-sanitario regionale e </w:t>
      </w:r>
      <w:r w:rsidR="00E1094F" w:rsidRPr="00461C2D">
        <w:rPr>
          <w:rFonts w:ascii="Arial" w:hAnsi="Arial" w:cs="Arial"/>
          <w:sz w:val="22"/>
          <w:szCs w:val="22"/>
        </w:rPr>
        <w:t>gli enti di suppo</w:t>
      </w:r>
      <w:r w:rsidRPr="00461C2D">
        <w:rPr>
          <w:rFonts w:ascii="Arial" w:hAnsi="Arial" w:cs="Arial"/>
          <w:sz w:val="22"/>
          <w:szCs w:val="22"/>
        </w:rPr>
        <w:t>rto</w:t>
      </w:r>
      <w:r w:rsidR="009C222D">
        <w:rPr>
          <w:rFonts w:ascii="Arial" w:hAnsi="Arial" w:cs="Arial"/>
          <w:sz w:val="22"/>
          <w:szCs w:val="22"/>
        </w:rPr>
        <w:t xml:space="preserve"> del mercato del lavoro</w:t>
      </w:r>
      <w:r w:rsidRPr="00461C2D">
        <w:rPr>
          <w:rFonts w:ascii="Arial" w:hAnsi="Arial" w:cs="Arial"/>
          <w:sz w:val="22"/>
          <w:szCs w:val="22"/>
        </w:rPr>
        <w:t>, quali le Agenzie del lavoro,</w:t>
      </w:r>
      <w:r w:rsidR="00E1094F" w:rsidRPr="00461C2D">
        <w:rPr>
          <w:rFonts w:ascii="Arial" w:hAnsi="Arial" w:cs="Arial"/>
          <w:sz w:val="22"/>
          <w:szCs w:val="22"/>
        </w:rPr>
        <w:t xml:space="preserve"> insieme al privato-sociale coinvolto nella rete dei progetti anti-tratta nelle zone considerate, le imprese agricole e le parti sociali</w:t>
      </w:r>
      <w:r w:rsidR="00461C2D">
        <w:rPr>
          <w:rFonts w:ascii="Arial" w:hAnsi="Arial" w:cs="Arial"/>
          <w:sz w:val="22"/>
          <w:szCs w:val="22"/>
        </w:rPr>
        <w:t>. A coordinare tutte queste realtà sarà un capofila</w:t>
      </w:r>
      <w:r w:rsidR="00E1094F" w:rsidRPr="00461C2D">
        <w:rPr>
          <w:rFonts w:ascii="Arial" w:hAnsi="Arial" w:cs="Arial"/>
          <w:sz w:val="22"/>
          <w:szCs w:val="22"/>
        </w:rPr>
        <w:t xml:space="preserve"> universitario con specifiche competenze di studio e ricerca applicata interdisciplinare in ambito giuridico, sanitario ed informatico per lo sviluppo di risposte innovative</w:t>
      </w:r>
      <w:r w:rsidR="00461C2D">
        <w:rPr>
          <w:rFonts w:ascii="Arial" w:hAnsi="Arial" w:cs="Arial"/>
          <w:sz w:val="22"/>
          <w:szCs w:val="22"/>
        </w:rPr>
        <w:t xml:space="preserve">. </w:t>
      </w:r>
      <w:r w:rsidR="00461C2D"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Il gruppo di lavoro interno all’ateneo </w:t>
      </w:r>
      <w:r w:rsid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è composto da</w:t>
      </w:r>
      <w:r w:rsidR="00461C2D"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="00461C2D" w:rsidRPr="00461C2D">
        <w:rPr>
          <w:rFonts w:ascii="Arial" w:eastAsia="Times New Roman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  <w:t xml:space="preserve">Laura </w:t>
      </w:r>
      <w:proofErr w:type="spellStart"/>
      <w:r w:rsidR="00461C2D" w:rsidRPr="00461C2D">
        <w:rPr>
          <w:rFonts w:ascii="Arial" w:eastAsia="Times New Roman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  <w:t>Calafà</w:t>
      </w:r>
      <w:proofErr w:type="spellEnd"/>
      <w:r w:rsidR="00461C2D"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 e </w:t>
      </w:r>
      <w:r w:rsidR="00461C2D" w:rsidRPr="00461C2D">
        <w:rPr>
          <w:rFonts w:ascii="Arial" w:eastAsia="Times New Roman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  <w:t xml:space="preserve">Venera </w:t>
      </w:r>
      <w:proofErr w:type="spellStart"/>
      <w:r w:rsidR="00461C2D" w:rsidRPr="00461C2D">
        <w:rPr>
          <w:rFonts w:ascii="Arial" w:eastAsia="Times New Roman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  <w:t>Protopapa</w:t>
      </w:r>
      <w:proofErr w:type="spellEnd"/>
      <w:r w:rsidR="00461C2D"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 del dipartimento di Scienze giuridiche, </w:t>
      </w:r>
      <w:r w:rsidR="00461C2D" w:rsidRPr="00461C2D">
        <w:rPr>
          <w:rFonts w:ascii="Arial" w:eastAsia="Times New Roman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  <w:t>Carlo Combi</w:t>
      </w:r>
      <w:r w:rsidR="00461C2D"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 del dipartimento di Informatica e </w:t>
      </w:r>
      <w:r w:rsidR="00461C2D" w:rsidRPr="00461C2D">
        <w:rPr>
          <w:rFonts w:ascii="Arial" w:eastAsia="Times New Roman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  <w:t>Corrado Barbui</w:t>
      </w:r>
      <w:r w:rsidR="00461C2D"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 del dipartimento di Neuroscienze, biomedicina e movimento.</w:t>
      </w:r>
    </w:p>
    <w:p w:rsidR="00461C2D" w:rsidRPr="00461C2D" w:rsidRDefault="00461C2D" w:rsidP="00461C2D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</w:pPr>
      <w:r w:rsidRPr="00461C2D">
        <w:rPr>
          <w:rFonts w:ascii="Arial" w:hAnsi="Arial" w:cs="Arial"/>
          <w:sz w:val="22"/>
          <w:szCs w:val="22"/>
        </w:rPr>
        <w:t xml:space="preserve">Il progetto coinvolge, per un supporto specialistico, anche le </w:t>
      </w:r>
      <w:r>
        <w:rPr>
          <w:rFonts w:ascii="Arial" w:hAnsi="Arial" w:cs="Arial"/>
          <w:sz w:val="22"/>
          <w:szCs w:val="22"/>
        </w:rPr>
        <w:t>u</w:t>
      </w:r>
      <w:r w:rsidRPr="00461C2D">
        <w:rPr>
          <w:rFonts w:ascii="Arial" w:hAnsi="Arial" w:cs="Arial"/>
          <w:sz w:val="22"/>
          <w:szCs w:val="22"/>
        </w:rPr>
        <w:t xml:space="preserve">niversità di Trento, Bolzano e Statale </w:t>
      </w:r>
      <w:r>
        <w:rPr>
          <w:rFonts w:ascii="Arial" w:hAnsi="Arial" w:cs="Arial"/>
          <w:sz w:val="22"/>
          <w:szCs w:val="22"/>
        </w:rPr>
        <w:t>con</w:t>
      </w:r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461C2D">
        <w:rPr>
          <w:rFonts w:ascii="Arial" w:eastAsia="Times New Roman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  <w:t>Riccardo Salomone</w:t>
      </w:r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, </w:t>
      </w:r>
      <w:r w:rsidRPr="00461C2D">
        <w:rPr>
          <w:rFonts w:ascii="Arial" w:eastAsia="Times New Roman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  <w:t xml:space="preserve">Olivia </w:t>
      </w:r>
      <w:proofErr w:type="spellStart"/>
      <w:r w:rsidRPr="00461C2D">
        <w:rPr>
          <w:rFonts w:ascii="Arial" w:eastAsia="Times New Roman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  <w:t>Bonardi</w:t>
      </w:r>
      <w:proofErr w:type="spellEnd"/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 e </w:t>
      </w:r>
      <w:proofErr w:type="spellStart"/>
      <w:r w:rsidRPr="00461C2D">
        <w:rPr>
          <w:rFonts w:ascii="Arial" w:eastAsia="Times New Roman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  <w:t>Susanne</w:t>
      </w:r>
      <w:proofErr w:type="spellEnd"/>
      <w:r w:rsidRPr="00461C2D">
        <w:rPr>
          <w:rFonts w:ascii="Arial" w:eastAsia="Times New Roman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461C2D">
        <w:rPr>
          <w:rFonts w:ascii="Arial" w:eastAsia="Times New Roman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  <w:t>Elsen</w:t>
      </w:r>
      <w:proofErr w:type="spellEnd"/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. </w:t>
      </w:r>
    </w:p>
    <w:p w:rsidR="00461C2D" w:rsidRPr="00461C2D" w:rsidRDefault="00461C2D" w:rsidP="00C64C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577B" w:rsidRPr="00461C2D" w:rsidRDefault="00E1094F" w:rsidP="007C05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1C2D">
        <w:rPr>
          <w:rFonts w:ascii="Arial" w:hAnsi="Arial" w:cs="Arial"/>
          <w:sz w:val="22"/>
          <w:szCs w:val="22"/>
        </w:rPr>
        <w:t xml:space="preserve">Grazie alla rete di competenze collegata a progetti di ricerca in corso e costruita ex novo durante la scorsa primavera, il gruppo di lavoro </w:t>
      </w:r>
      <w:r w:rsidR="002A4EF5" w:rsidRPr="00461C2D">
        <w:rPr>
          <w:rFonts w:ascii="Arial" w:hAnsi="Arial" w:cs="Arial"/>
          <w:sz w:val="22"/>
          <w:szCs w:val="22"/>
        </w:rPr>
        <w:t>dell’u</w:t>
      </w:r>
      <w:r w:rsidRPr="00461C2D">
        <w:rPr>
          <w:rFonts w:ascii="Arial" w:hAnsi="Arial" w:cs="Arial"/>
          <w:sz w:val="22"/>
          <w:szCs w:val="22"/>
        </w:rPr>
        <w:t xml:space="preserve">niversità di Verona nei prossimi due anni perseguirà obiettivi complessi, ma socialmente davvero importanti. Tra questi, </w:t>
      </w:r>
      <w:r w:rsidRPr="003B576A">
        <w:rPr>
          <w:rFonts w:ascii="Arial" w:hAnsi="Arial" w:cs="Arial"/>
          <w:b/>
          <w:sz w:val="22"/>
          <w:szCs w:val="22"/>
        </w:rPr>
        <w:t>l’emersione di diverse situazioni di vulnerabilità</w:t>
      </w:r>
      <w:r w:rsidRPr="00461C2D">
        <w:rPr>
          <w:rFonts w:ascii="Arial" w:hAnsi="Arial" w:cs="Arial"/>
          <w:sz w:val="22"/>
          <w:szCs w:val="22"/>
        </w:rPr>
        <w:t xml:space="preserve"> attuale e potenziale nei contesti territoriali coinvolti nel progetto mediante la formazione e il supporto specialistico a presidi mobili chiamati a intercettare la popolazione a rischio di sfruttamento e caporalato fuori e dentro i luoghi di lavoro; il </w:t>
      </w:r>
      <w:r w:rsidRPr="003B576A">
        <w:rPr>
          <w:rFonts w:ascii="Arial" w:hAnsi="Arial" w:cs="Arial"/>
          <w:b/>
          <w:sz w:val="22"/>
          <w:szCs w:val="22"/>
        </w:rPr>
        <w:t>miglioramento dell’efficienza del sistema di intermediazione pubblico e privato</w:t>
      </w:r>
      <w:r w:rsidRPr="00461C2D">
        <w:rPr>
          <w:rFonts w:ascii="Arial" w:hAnsi="Arial" w:cs="Arial"/>
          <w:sz w:val="22"/>
          <w:szCs w:val="22"/>
        </w:rPr>
        <w:t xml:space="preserve"> del lavoro agricolo e la valorizzazione di un supporto mirato all’accesso delle vittime di sfruttamento lavorativo e popolazione a rischio al mercato del lavoro in agricoltura in condizioni di legalità mediante soluzioni innovative giuridico-organizzative e informatico-tecnologiche con il supporto delle Università coinvolte nel progetto; la </w:t>
      </w:r>
      <w:r w:rsidRPr="003B576A">
        <w:rPr>
          <w:rFonts w:ascii="Arial" w:hAnsi="Arial" w:cs="Arial"/>
          <w:b/>
          <w:sz w:val="22"/>
          <w:szCs w:val="22"/>
        </w:rPr>
        <w:t>promozione dell’autoregolazione responsabile delle aziende agricole e di una filiera dell’agricoltura responsabile</w:t>
      </w:r>
      <w:r w:rsidRPr="00461C2D">
        <w:rPr>
          <w:rFonts w:ascii="Arial" w:hAnsi="Arial" w:cs="Arial"/>
          <w:sz w:val="22"/>
          <w:szCs w:val="22"/>
        </w:rPr>
        <w:t xml:space="preserve"> mediante valorizzazione della Rete del lavoro agricolo di qualità con il supporto di modelli giuridici specifici di commercializzazione incentivata dei prodotti agricoli dei territori coinvolti dal progetto.</w:t>
      </w:r>
    </w:p>
    <w:p w:rsidR="002A4EF5" w:rsidRPr="00461C2D" w:rsidRDefault="002A4EF5" w:rsidP="002A4EF5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</w:pPr>
    </w:p>
    <w:p w:rsidR="002A4EF5" w:rsidRPr="00461C2D" w:rsidRDefault="002A4EF5" w:rsidP="002A4EF5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</w:pPr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lastRenderedPageBreak/>
        <w:t xml:space="preserve">Sono partner di progetto per il Veneto, la Regione Veneto, Veneto lavoro, </w:t>
      </w:r>
      <w:r w:rsidR="00FA7F11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il Comune di Venezia, Cia, Conf</w:t>
      </w:r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ag</w:t>
      </w:r>
      <w:r w:rsidR="00FA7F11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r</w:t>
      </w:r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icoltura, Coldiretti e Confederazione agricola e agroalimentare del Veneto, la cooperativa Nuovo villaggio di Padova. Per il Trentino- Alto Adige, la provincia autonoma di Trento–Agenzia del lavoro di Tren</w:t>
      </w:r>
      <w:r w:rsidR="009C22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t</w:t>
      </w:r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o, l’associazione La strada-</w:t>
      </w:r>
      <w:proofErr w:type="spellStart"/>
      <w:r w:rsidR="009C22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D</w:t>
      </w:r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er</w:t>
      </w:r>
      <w:proofErr w:type="spellEnd"/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weg</w:t>
      </w:r>
      <w:proofErr w:type="spellEnd"/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onlus</w:t>
      </w:r>
      <w:proofErr w:type="spellEnd"/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 di Bolzano. Per la Lombardia, l’Azienda socio sanitaria territoriale, </w:t>
      </w:r>
      <w:proofErr w:type="spellStart"/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Asst</w:t>
      </w:r>
      <w:proofErr w:type="spellEnd"/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, di Cremona, l’Agenzia metropolitana per la formazione l’orientamento e il lavoro, Afol, di Milano, l’associazione Lule </w:t>
      </w:r>
      <w:proofErr w:type="spellStart"/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onlus</w:t>
      </w:r>
      <w:proofErr w:type="spellEnd"/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, il Centro di addestramento professionale agricolo, Capa, di Cremona, la Cassa integrazione malattia e infortuni, Cimi, di Mantova.</w:t>
      </w:r>
      <w:r w:rsid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461C2D">
        <w:rPr>
          <w:rFonts w:ascii="Arial" w:eastAsia="Times New Roman" w:hAnsi="Arial" w:cs="Arial"/>
          <w:bCs/>
          <w:iCs/>
          <w:color w:val="000000"/>
          <w:kern w:val="1"/>
          <w:sz w:val="22"/>
          <w:szCs w:val="22"/>
          <w:lang w:eastAsia="hi-IN" w:bidi="hi-IN"/>
        </w:rPr>
        <w:t>Il progetto è stato redatto con il supporto tecnico dell’Area ricerca dell’università di Verona.</w:t>
      </w:r>
    </w:p>
    <w:p w:rsidR="004E577B" w:rsidRPr="00461C2D" w:rsidRDefault="004E577B" w:rsidP="007C0502">
      <w:pPr>
        <w:spacing w:line="36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</w:pPr>
    </w:p>
    <w:p w:rsidR="004E577B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Direzione Comunicazione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Governance</w:t>
      </w:r>
      <w:proofErr w:type="spellEnd"/>
    </w:p>
    <w:p w:rsidR="00F90D17" w:rsidRDefault="00DD30B5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>M. 335 1593262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6" w:tgtFrame="_blank" w:history="1">
        <w:r w:rsidRPr="00F90D17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p w:rsidR="008E2D8E" w:rsidRPr="0078429B" w:rsidRDefault="008E2D8E" w:rsidP="00F90D17">
      <w:pPr>
        <w:rPr>
          <w:rFonts w:ascii="Arial" w:hAnsi="Arial" w:cs="Arial"/>
          <w:color w:val="000000"/>
          <w:sz w:val="20"/>
          <w:szCs w:val="20"/>
        </w:rPr>
      </w:pPr>
    </w:p>
    <w:sectPr w:rsidR="008E2D8E" w:rsidRPr="0078429B" w:rsidSect="0016297F">
      <w:headerReference w:type="default" r:id="rId7"/>
      <w:footerReference w:type="default" r:id="rId8"/>
      <w:pgSz w:w="11906" w:h="16838"/>
      <w:pgMar w:top="269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54" w:rsidRDefault="001A5154" w:rsidP="00D06FF2">
      <w:r>
        <w:separator/>
      </w:r>
    </w:p>
  </w:endnote>
  <w:endnote w:type="continuationSeparator" w:id="0">
    <w:p w:rsidR="001A5154" w:rsidRDefault="001A5154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54" w:rsidRDefault="001A5154" w:rsidP="00D06FF2">
      <w:r>
        <w:separator/>
      </w:r>
    </w:p>
  </w:footnote>
  <w:footnote w:type="continuationSeparator" w:id="0">
    <w:p w:rsidR="001A5154" w:rsidRDefault="001A5154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73356" wp14:editId="6FF96007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33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4CE5DB10" wp14:editId="2911CBA8">
          <wp:extent cx="2264735" cy="809625"/>
          <wp:effectExtent l="0" t="0" r="2540" b="0"/>
          <wp:docPr id="19" name="Immagine 19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94"/>
    <w:rsid w:val="00000199"/>
    <w:rsid w:val="00010E11"/>
    <w:rsid w:val="00025FAD"/>
    <w:rsid w:val="000A5203"/>
    <w:rsid w:val="000D2C05"/>
    <w:rsid w:val="000E1D8A"/>
    <w:rsid w:val="00102277"/>
    <w:rsid w:val="00103FB6"/>
    <w:rsid w:val="001045C2"/>
    <w:rsid w:val="00130186"/>
    <w:rsid w:val="0016297F"/>
    <w:rsid w:val="00176663"/>
    <w:rsid w:val="001974EB"/>
    <w:rsid w:val="001A3601"/>
    <w:rsid w:val="001A5154"/>
    <w:rsid w:val="001F76A9"/>
    <w:rsid w:val="00260D4A"/>
    <w:rsid w:val="00266D6A"/>
    <w:rsid w:val="00276BEC"/>
    <w:rsid w:val="00292CD6"/>
    <w:rsid w:val="002A3252"/>
    <w:rsid w:val="002A4EF5"/>
    <w:rsid w:val="002D36AA"/>
    <w:rsid w:val="003A6FD5"/>
    <w:rsid w:val="003B576A"/>
    <w:rsid w:val="003C62B7"/>
    <w:rsid w:val="004124C3"/>
    <w:rsid w:val="00461C2D"/>
    <w:rsid w:val="004D2960"/>
    <w:rsid w:val="004E577B"/>
    <w:rsid w:val="004F095E"/>
    <w:rsid w:val="00552B3B"/>
    <w:rsid w:val="00582AD4"/>
    <w:rsid w:val="00584E9B"/>
    <w:rsid w:val="00592108"/>
    <w:rsid w:val="00606808"/>
    <w:rsid w:val="00631259"/>
    <w:rsid w:val="0067263A"/>
    <w:rsid w:val="00677F53"/>
    <w:rsid w:val="006967C9"/>
    <w:rsid w:val="0078429B"/>
    <w:rsid w:val="007951CC"/>
    <w:rsid w:val="007C0502"/>
    <w:rsid w:val="007C255C"/>
    <w:rsid w:val="007C6B42"/>
    <w:rsid w:val="007E5A19"/>
    <w:rsid w:val="00805AD1"/>
    <w:rsid w:val="0087238F"/>
    <w:rsid w:val="00875FEF"/>
    <w:rsid w:val="008762B5"/>
    <w:rsid w:val="00882FA3"/>
    <w:rsid w:val="008B40E7"/>
    <w:rsid w:val="008E2D8E"/>
    <w:rsid w:val="008F2CC6"/>
    <w:rsid w:val="009136B8"/>
    <w:rsid w:val="0092326B"/>
    <w:rsid w:val="00963194"/>
    <w:rsid w:val="00974CA0"/>
    <w:rsid w:val="009C222D"/>
    <w:rsid w:val="00A21860"/>
    <w:rsid w:val="00AE2E6E"/>
    <w:rsid w:val="00AF3819"/>
    <w:rsid w:val="00AF6801"/>
    <w:rsid w:val="00B01941"/>
    <w:rsid w:val="00B15B69"/>
    <w:rsid w:val="00B23705"/>
    <w:rsid w:val="00B64835"/>
    <w:rsid w:val="00BF0DE5"/>
    <w:rsid w:val="00BF7391"/>
    <w:rsid w:val="00C157B6"/>
    <w:rsid w:val="00C17FBC"/>
    <w:rsid w:val="00C323EE"/>
    <w:rsid w:val="00C622C1"/>
    <w:rsid w:val="00C64CD9"/>
    <w:rsid w:val="00C723BC"/>
    <w:rsid w:val="00CC6321"/>
    <w:rsid w:val="00CF0123"/>
    <w:rsid w:val="00D06FF2"/>
    <w:rsid w:val="00D63A24"/>
    <w:rsid w:val="00D71555"/>
    <w:rsid w:val="00D85AC7"/>
    <w:rsid w:val="00DA41BF"/>
    <w:rsid w:val="00DD30B5"/>
    <w:rsid w:val="00E1094F"/>
    <w:rsid w:val="00E41E23"/>
    <w:rsid w:val="00E45240"/>
    <w:rsid w:val="00E6497D"/>
    <w:rsid w:val="00E65027"/>
    <w:rsid w:val="00E821E1"/>
    <w:rsid w:val="00E867DD"/>
    <w:rsid w:val="00EB2A23"/>
    <w:rsid w:val="00EC3C70"/>
    <w:rsid w:val="00EF75FA"/>
    <w:rsid w:val="00F2018F"/>
    <w:rsid w:val="00F277CB"/>
    <w:rsid w:val="00F41DFA"/>
    <w:rsid w:val="00F62D47"/>
    <w:rsid w:val="00F861DC"/>
    <w:rsid w:val="00F8742F"/>
    <w:rsid w:val="00F90D17"/>
    <w:rsid w:val="00F910C8"/>
    <w:rsid w:val="00F94EBA"/>
    <w:rsid w:val="00FA7F11"/>
    <w:rsid w:val="00FC75E4"/>
    <w:rsid w:val="00FE0A59"/>
    <w:rsid w:val="00F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2F7BD7"/>
  <w15:docId w15:val="{BEC780DF-5177-42FB-AB1B-CD4411C8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teneo.univ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12</cp:revision>
  <cp:lastPrinted>2019-06-21T10:28:00Z</cp:lastPrinted>
  <dcterms:created xsi:type="dcterms:W3CDTF">2019-07-22T10:38:00Z</dcterms:created>
  <dcterms:modified xsi:type="dcterms:W3CDTF">2019-07-29T09:50:00Z</dcterms:modified>
</cp:coreProperties>
</file>