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4BAA" w14:textId="09DB547A" w:rsidR="008E2D8E" w:rsidRPr="007C257F" w:rsidRDefault="002774F1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</w:t>
      </w:r>
      <w:r w:rsidR="007C257F">
        <w:rPr>
          <w:rFonts w:ascii="Arial" w:hAnsi="Arial" w:cs="Arial"/>
          <w:sz w:val="20"/>
          <w:szCs w:val="20"/>
        </w:rPr>
        <w:t>.a2019</w:t>
      </w:r>
    </w:p>
    <w:p w14:paraId="0A4FA76E" w14:textId="0ECABC33" w:rsidR="008E2D8E" w:rsidRPr="007C257F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C257F">
        <w:rPr>
          <w:rFonts w:ascii="Arial" w:hAnsi="Arial" w:cs="Arial"/>
          <w:sz w:val="20"/>
          <w:szCs w:val="20"/>
        </w:rPr>
        <w:t xml:space="preserve">Verona, </w:t>
      </w:r>
      <w:r w:rsidR="002774F1">
        <w:rPr>
          <w:rFonts w:ascii="Arial" w:hAnsi="Arial" w:cs="Arial"/>
          <w:sz w:val="20"/>
          <w:szCs w:val="20"/>
        </w:rPr>
        <w:t>19</w:t>
      </w:r>
      <w:r w:rsidR="00DA41BF" w:rsidRPr="007C257F">
        <w:rPr>
          <w:rFonts w:ascii="Arial" w:hAnsi="Arial" w:cs="Arial"/>
          <w:sz w:val="20"/>
          <w:szCs w:val="20"/>
        </w:rPr>
        <w:t xml:space="preserve"> g</w:t>
      </w:r>
      <w:r w:rsidR="004D2E89" w:rsidRPr="007C257F">
        <w:rPr>
          <w:rFonts w:ascii="Arial" w:hAnsi="Arial" w:cs="Arial"/>
          <w:sz w:val="20"/>
          <w:szCs w:val="20"/>
        </w:rPr>
        <w:t>iugno</w:t>
      </w:r>
      <w:r w:rsidR="00DA41BF" w:rsidRPr="007C257F">
        <w:rPr>
          <w:rFonts w:ascii="Arial" w:hAnsi="Arial" w:cs="Arial"/>
          <w:sz w:val="20"/>
          <w:szCs w:val="20"/>
        </w:rPr>
        <w:t xml:space="preserve"> 2019</w:t>
      </w:r>
    </w:p>
    <w:p w14:paraId="2CD6E54E" w14:textId="77777777" w:rsidR="007C257F" w:rsidRPr="007C257F" w:rsidRDefault="007C257F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B27999B" w14:textId="77777777" w:rsidR="008E2D8E" w:rsidRPr="007C257F" w:rsidRDefault="008E2D8E" w:rsidP="008E2D8E">
      <w:pPr>
        <w:spacing w:line="360" w:lineRule="auto"/>
        <w:jc w:val="center"/>
        <w:rPr>
          <w:rFonts w:ascii="Arial" w:hAnsi="Arial" w:cs="Arial"/>
          <w:b/>
        </w:rPr>
      </w:pPr>
      <w:r w:rsidRPr="007C257F">
        <w:rPr>
          <w:rFonts w:ascii="Arial" w:hAnsi="Arial" w:cs="Arial"/>
          <w:b/>
        </w:rPr>
        <w:t>Comunicato stampa</w:t>
      </w:r>
    </w:p>
    <w:p w14:paraId="493CB8F5" w14:textId="77777777" w:rsidR="004D2E89" w:rsidRPr="007C257F" w:rsidRDefault="007C257F" w:rsidP="004D2E89">
      <w:pPr>
        <w:spacing w:line="360" w:lineRule="auto"/>
        <w:jc w:val="center"/>
        <w:rPr>
          <w:rFonts w:ascii="Arial" w:hAnsi="Arial" w:cs="Arial"/>
          <w:b/>
          <w:color w:val="000000"/>
          <w:sz w:val="36"/>
        </w:rPr>
      </w:pPr>
      <w:r w:rsidRPr="007C257F">
        <w:rPr>
          <w:rFonts w:ascii="Arial" w:hAnsi="Arial" w:cs="Arial"/>
          <w:b/>
          <w:color w:val="000000"/>
          <w:sz w:val="36"/>
        </w:rPr>
        <w:t xml:space="preserve">Nuova sede del Laboratorio universitario </w:t>
      </w:r>
      <w:r w:rsidRPr="007C257F">
        <w:rPr>
          <w:rFonts w:ascii="Arial" w:hAnsi="Arial" w:cs="Arial"/>
          <w:b/>
          <w:color w:val="000000"/>
          <w:sz w:val="36"/>
        </w:rPr>
        <w:br/>
      </w:r>
      <w:r>
        <w:rPr>
          <w:rFonts w:ascii="Arial" w:hAnsi="Arial" w:cs="Arial"/>
          <w:b/>
          <w:color w:val="000000"/>
          <w:sz w:val="36"/>
        </w:rPr>
        <w:t>di r</w:t>
      </w:r>
      <w:r w:rsidRPr="007C257F">
        <w:rPr>
          <w:rFonts w:ascii="Arial" w:hAnsi="Arial" w:cs="Arial"/>
          <w:b/>
          <w:color w:val="000000"/>
          <w:sz w:val="36"/>
        </w:rPr>
        <w:t>icerca medica</w:t>
      </w:r>
    </w:p>
    <w:p w14:paraId="39906D31" w14:textId="77777777" w:rsidR="004D2E89" w:rsidRPr="007C257F" w:rsidRDefault="007C257F" w:rsidP="004D2E89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Mercoledì 19 giugno, alle 11</w:t>
      </w:r>
      <w:r w:rsidRPr="007C257F">
        <w:rPr>
          <w:rFonts w:ascii="Arial" w:hAnsi="Arial" w:cs="Arial"/>
          <w:b/>
        </w:rPr>
        <w:t>, l’inaugurazione della nuova struttura</w:t>
      </w:r>
    </w:p>
    <w:p w14:paraId="74B9B0A3" w14:textId="77777777" w:rsidR="002C2475" w:rsidRPr="007C257F" w:rsidRDefault="002C2475" w:rsidP="004D2E89">
      <w:pPr>
        <w:jc w:val="both"/>
        <w:rPr>
          <w:rFonts w:ascii="Arial" w:hAnsi="Arial" w:cs="Arial"/>
          <w:sz w:val="20"/>
          <w:szCs w:val="20"/>
        </w:rPr>
      </w:pPr>
    </w:p>
    <w:p w14:paraId="12BA5421" w14:textId="77777777" w:rsidR="007C257F" w:rsidRP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113A33A8" w14:textId="77777777" w:rsidR="007C257F" w:rsidRDefault="007C257F" w:rsidP="007C257F">
      <w:pPr>
        <w:jc w:val="both"/>
        <w:rPr>
          <w:rFonts w:ascii="Arial" w:hAnsi="Arial" w:cs="Arial"/>
          <w:b/>
          <w:color w:val="1D1D1C"/>
        </w:rPr>
      </w:pPr>
    </w:p>
    <w:p w14:paraId="254D3771" w14:textId="094D0B7E" w:rsidR="00B10E23" w:rsidRDefault="007C257F" w:rsidP="007C257F">
      <w:pPr>
        <w:spacing w:line="360" w:lineRule="auto"/>
        <w:jc w:val="both"/>
        <w:rPr>
          <w:rFonts w:ascii="Arial" w:hAnsi="Arial" w:cs="Arial"/>
          <w:b/>
          <w:color w:val="1D1D1C"/>
        </w:rPr>
      </w:pPr>
      <w:r>
        <w:rPr>
          <w:rFonts w:ascii="Arial" w:hAnsi="Arial" w:cs="Arial"/>
          <w:b/>
          <w:color w:val="1D1D1C"/>
        </w:rPr>
        <w:t xml:space="preserve">Mercoledì 19 giugno, alle 11, nell’aula Vecchioni del Policlinico “G.B. Rossi” </w:t>
      </w:r>
      <w:r w:rsidR="000C02D4">
        <w:rPr>
          <w:rFonts w:ascii="Arial" w:hAnsi="Arial" w:cs="Arial"/>
          <w:b/>
          <w:color w:val="1D1D1C"/>
        </w:rPr>
        <w:t>sarà</w:t>
      </w:r>
      <w:r>
        <w:rPr>
          <w:rFonts w:ascii="Arial" w:hAnsi="Arial" w:cs="Arial"/>
          <w:b/>
          <w:color w:val="1D1D1C"/>
        </w:rPr>
        <w:t xml:space="preserve"> inaugurata </w:t>
      </w:r>
      <w:r w:rsidR="000C02D4">
        <w:rPr>
          <w:rFonts w:ascii="Arial" w:hAnsi="Arial" w:cs="Arial"/>
          <w:b/>
          <w:color w:val="1D1D1C"/>
        </w:rPr>
        <w:t>la nuova struttura che amplia gli spazi</w:t>
      </w:r>
      <w:r>
        <w:rPr>
          <w:rFonts w:ascii="Arial" w:hAnsi="Arial" w:cs="Arial"/>
          <w:b/>
          <w:color w:val="1D1D1C"/>
        </w:rPr>
        <w:t xml:space="preserve"> del </w:t>
      </w:r>
      <w:proofErr w:type="spellStart"/>
      <w:r>
        <w:rPr>
          <w:rFonts w:ascii="Arial" w:hAnsi="Arial" w:cs="Arial"/>
          <w:b/>
          <w:color w:val="1D1D1C"/>
        </w:rPr>
        <w:t>Lurm</w:t>
      </w:r>
      <w:proofErr w:type="spellEnd"/>
      <w:r>
        <w:rPr>
          <w:rFonts w:ascii="Arial" w:hAnsi="Arial" w:cs="Arial"/>
          <w:b/>
          <w:color w:val="1D1D1C"/>
        </w:rPr>
        <w:t xml:space="preserve">, il Laboratorio universitario di ricerca medica. </w:t>
      </w:r>
      <w:r w:rsidR="000C02D4">
        <w:rPr>
          <w:rFonts w:ascii="Arial" w:hAnsi="Arial" w:cs="Arial"/>
          <w:b/>
          <w:color w:val="1D1D1C"/>
        </w:rPr>
        <w:t>Il nuovo piano</w:t>
      </w:r>
      <w:r w:rsidR="000C02D4" w:rsidRPr="000C02D4">
        <w:rPr>
          <w:rFonts w:ascii="Arial" w:hAnsi="Arial" w:cs="Arial"/>
          <w:b/>
          <w:color w:val="1D1D1C"/>
        </w:rPr>
        <w:t xml:space="preserve"> </w:t>
      </w:r>
      <w:r w:rsidR="000C02D4">
        <w:rPr>
          <w:rFonts w:ascii="Arial" w:hAnsi="Arial" w:cs="Arial"/>
          <w:b/>
          <w:color w:val="1D1D1C"/>
        </w:rPr>
        <w:t xml:space="preserve">ospiterà i laboratori di Chirurgia e di Neuropatologia, </w:t>
      </w:r>
      <w:r w:rsidR="000C02D4" w:rsidRPr="000C02D4">
        <w:rPr>
          <w:rFonts w:ascii="Arial" w:hAnsi="Arial" w:cs="Arial"/>
          <w:b/>
          <w:color w:val="1D1D1C"/>
        </w:rPr>
        <w:t xml:space="preserve">estendendo così l’offerta dei servizi a tutti </w:t>
      </w:r>
      <w:r w:rsidR="00716218">
        <w:rPr>
          <w:rFonts w:ascii="Arial" w:hAnsi="Arial" w:cs="Arial"/>
          <w:b/>
          <w:color w:val="1D1D1C"/>
        </w:rPr>
        <w:t xml:space="preserve">i dipartimenti di </w:t>
      </w:r>
      <w:r w:rsidR="000C02D4" w:rsidRPr="000C02D4">
        <w:rPr>
          <w:rFonts w:ascii="Arial" w:hAnsi="Arial" w:cs="Arial"/>
          <w:b/>
          <w:color w:val="1D1D1C"/>
        </w:rPr>
        <w:t>area medica</w:t>
      </w:r>
      <w:r w:rsidR="000C02D4">
        <w:rPr>
          <w:rFonts w:ascii="Arial" w:hAnsi="Arial" w:cs="Arial"/>
          <w:b/>
          <w:color w:val="1D1D1C"/>
        </w:rPr>
        <w:t>.</w:t>
      </w:r>
      <w:r w:rsidR="00716218">
        <w:rPr>
          <w:rFonts w:ascii="Arial" w:hAnsi="Arial" w:cs="Arial"/>
          <w:b/>
          <w:color w:val="1D1D1C"/>
        </w:rPr>
        <w:t xml:space="preserve"> </w:t>
      </w:r>
    </w:p>
    <w:p w14:paraId="2F517F89" w14:textId="05AD9FAB" w:rsidR="007C257F" w:rsidRPr="00C609A1" w:rsidRDefault="007C257F" w:rsidP="007C257F">
      <w:pPr>
        <w:spacing w:line="360" w:lineRule="auto"/>
        <w:jc w:val="both"/>
        <w:rPr>
          <w:rFonts w:ascii="Arial" w:hAnsi="Arial" w:cs="Arial"/>
        </w:rPr>
      </w:pPr>
      <w:r w:rsidRPr="007C257F">
        <w:rPr>
          <w:rFonts w:ascii="Arial" w:hAnsi="Arial" w:cs="Arial"/>
          <w:b/>
          <w:color w:val="1D1D1C"/>
        </w:rPr>
        <w:t>A presentare la nuova</w:t>
      </w:r>
      <w:r>
        <w:rPr>
          <w:rFonts w:ascii="Arial" w:hAnsi="Arial" w:cs="Arial"/>
          <w:b/>
          <w:color w:val="1D1D1C"/>
        </w:rPr>
        <w:t xml:space="preserve"> sede saranno il rettore Nicola </w:t>
      </w:r>
      <w:proofErr w:type="spellStart"/>
      <w:r>
        <w:rPr>
          <w:rFonts w:ascii="Arial" w:hAnsi="Arial" w:cs="Arial"/>
          <w:b/>
          <w:color w:val="1D1D1C"/>
        </w:rPr>
        <w:t>Sartor</w:t>
      </w:r>
      <w:proofErr w:type="spellEnd"/>
      <w:r w:rsidR="00C164B7">
        <w:rPr>
          <w:rFonts w:ascii="Arial" w:hAnsi="Arial" w:cs="Arial"/>
          <w:b/>
          <w:color w:val="1D1D1C"/>
        </w:rPr>
        <w:t>, il direttore dell’Azi</w:t>
      </w:r>
      <w:r w:rsidR="00612324">
        <w:rPr>
          <w:rFonts w:ascii="Arial" w:hAnsi="Arial" w:cs="Arial"/>
          <w:b/>
          <w:color w:val="1D1D1C"/>
        </w:rPr>
        <w:t xml:space="preserve">enda ospedaliera universitaria integrata, Francesco </w:t>
      </w:r>
      <w:proofErr w:type="spellStart"/>
      <w:r w:rsidR="00612324">
        <w:rPr>
          <w:rFonts w:ascii="Arial" w:hAnsi="Arial" w:cs="Arial"/>
          <w:b/>
          <w:color w:val="1D1D1C"/>
        </w:rPr>
        <w:t>Cobello</w:t>
      </w:r>
      <w:proofErr w:type="spellEnd"/>
      <w:r>
        <w:rPr>
          <w:rFonts w:ascii="Arial" w:hAnsi="Arial" w:cs="Arial"/>
          <w:b/>
          <w:color w:val="1D1D1C"/>
        </w:rPr>
        <w:t xml:space="preserve"> e Maria Teresa </w:t>
      </w:r>
      <w:proofErr w:type="spellStart"/>
      <w:r>
        <w:rPr>
          <w:rFonts w:ascii="Arial" w:hAnsi="Arial" w:cs="Arial"/>
          <w:b/>
          <w:color w:val="1D1D1C"/>
        </w:rPr>
        <w:t>Scupoli</w:t>
      </w:r>
      <w:proofErr w:type="spellEnd"/>
      <w:r>
        <w:rPr>
          <w:rFonts w:ascii="Arial" w:hAnsi="Arial" w:cs="Arial"/>
          <w:b/>
          <w:color w:val="1D1D1C"/>
        </w:rPr>
        <w:t xml:space="preserve">, direttrice del </w:t>
      </w:r>
      <w:proofErr w:type="spellStart"/>
      <w:r>
        <w:rPr>
          <w:rFonts w:ascii="Arial" w:hAnsi="Arial" w:cs="Arial"/>
          <w:b/>
          <w:color w:val="1D1D1C"/>
        </w:rPr>
        <w:t>Lurm</w:t>
      </w:r>
      <w:proofErr w:type="spellEnd"/>
      <w:r>
        <w:rPr>
          <w:rFonts w:ascii="Arial" w:hAnsi="Arial" w:cs="Arial"/>
          <w:b/>
          <w:color w:val="1D1D1C"/>
        </w:rPr>
        <w:t xml:space="preserve">. </w:t>
      </w:r>
      <w:r w:rsidR="00716218" w:rsidRPr="00716218">
        <w:rPr>
          <w:rFonts w:ascii="Arial" w:hAnsi="Arial" w:cs="Arial"/>
        </w:rPr>
        <w:t xml:space="preserve">Con l’ampliamento </w:t>
      </w:r>
      <w:r w:rsidR="00716218">
        <w:rPr>
          <w:rFonts w:ascii="Arial" w:hAnsi="Arial" w:cs="Arial"/>
        </w:rPr>
        <w:t>de</w:t>
      </w:r>
      <w:r w:rsidR="00716218" w:rsidRPr="00716218">
        <w:rPr>
          <w:rFonts w:ascii="Arial" w:hAnsi="Arial" w:cs="Arial"/>
        </w:rPr>
        <w:t xml:space="preserve">gli spazi </w:t>
      </w:r>
      <w:r w:rsidR="00716218">
        <w:rPr>
          <w:rFonts w:ascii="Arial" w:hAnsi="Arial" w:cs="Arial"/>
        </w:rPr>
        <w:t>si</w:t>
      </w:r>
      <w:r w:rsidR="00716218" w:rsidRPr="00716218">
        <w:rPr>
          <w:rFonts w:ascii="Arial" w:hAnsi="Arial" w:cs="Arial"/>
        </w:rPr>
        <w:t xml:space="preserve"> passa da 2000 a 3000 metri quadri di laboratorio, completamente attrezzati per eseguire colture cellulari e analisi di biologia cellulare e molecolare.</w:t>
      </w:r>
      <w:r w:rsidR="00215BF7">
        <w:rPr>
          <w:rFonts w:ascii="Arial" w:hAnsi="Arial" w:cs="Arial"/>
        </w:rPr>
        <w:t xml:space="preserve"> </w:t>
      </w:r>
      <w:r w:rsidR="00A93BA3" w:rsidRPr="00C609A1">
        <w:rPr>
          <w:rFonts w:ascii="Arial" w:hAnsi="Arial" w:cs="Arial"/>
        </w:rPr>
        <w:t>Il costo complessivo del</w:t>
      </w:r>
      <w:r w:rsidR="00215BF7" w:rsidRPr="00C609A1">
        <w:rPr>
          <w:rFonts w:ascii="Arial" w:hAnsi="Arial" w:cs="Arial"/>
        </w:rPr>
        <w:t>l’adeguamento degli impianti e delle opere murarie</w:t>
      </w:r>
      <w:r w:rsidR="00A93BA3" w:rsidRPr="00C609A1">
        <w:rPr>
          <w:rFonts w:ascii="Arial" w:hAnsi="Arial" w:cs="Arial"/>
        </w:rPr>
        <w:t>,</w:t>
      </w:r>
      <w:r w:rsidR="00215BF7" w:rsidRPr="00C609A1">
        <w:rPr>
          <w:rFonts w:ascii="Arial" w:hAnsi="Arial" w:cs="Arial"/>
        </w:rPr>
        <w:t xml:space="preserve"> </w:t>
      </w:r>
      <w:r w:rsidR="00A93BA3" w:rsidRPr="00C609A1">
        <w:rPr>
          <w:rFonts w:ascii="Arial" w:hAnsi="Arial" w:cs="Arial"/>
        </w:rPr>
        <w:t>de</w:t>
      </w:r>
      <w:r w:rsidR="00215BF7" w:rsidRPr="00C609A1">
        <w:rPr>
          <w:rFonts w:ascii="Arial" w:hAnsi="Arial" w:cs="Arial"/>
        </w:rPr>
        <w:t xml:space="preserve">gli arredi </w:t>
      </w:r>
      <w:r w:rsidR="00A93BA3" w:rsidRPr="00C609A1">
        <w:rPr>
          <w:rFonts w:ascii="Arial" w:hAnsi="Arial" w:cs="Arial"/>
        </w:rPr>
        <w:t>tecnici e delle attrezzature scientifiche è stato di 2 milioni di euro, sostenuto interamente da università e Azienda ospedaliera universitaria integrata. I lavori sono durati meno di un anno e hanno visto l’impegno congiunto degli uffici tecnici universitario e aziendale.</w:t>
      </w:r>
    </w:p>
    <w:p w14:paraId="5D2F9680" w14:textId="77777777" w:rsidR="00A93BA3" w:rsidRDefault="00A93BA3" w:rsidP="007C257F">
      <w:pPr>
        <w:spacing w:line="360" w:lineRule="auto"/>
        <w:jc w:val="both"/>
        <w:rPr>
          <w:rFonts w:ascii="Arial" w:hAnsi="Arial" w:cs="Arial"/>
          <w:b/>
          <w:color w:val="1D1D1C"/>
        </w:rPr>
      </w:pPr>
    </w:p>
    <w:p w14:paraId="3D442ABB" w14:textId="77777777" w:rsidR="00E41128" w:rsidRPr="00C77396" w:rsidRDefault="00E41128" w:rsidP="00E41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D1D1C"/>
        </w:rPr>
        <w:t xml:space="preserve">La nuova afferenza del laboratorio di neuropatologia al </w:t>
      </w:r>
      <w:proofErr w:type="spellStart"/>
      <w:r>
        <w:rPr>
          <w:rFonts w:ascii="Arial" w:hAnsi="Arial" w:cs="Arial"/>
          <w:color w:val="1D1D1C"/>
        </w:rPr>
        <w:t>Lurm</w:t>
      </w:r>
      <w:proofErr w:type="spellEnd"/>
      <w:r>
        <w:rPr>
          <w:rFonts w:ascii="Arial" w:hAnsi="Arial" w:cs="Arial"/>
          <w:color w:val="1D1D1C"/>
        </w:rPr>
        <w:t xml:space="preserve"> e la possibilità di concentrare tutti i laboratori che afferiscono al centro in spazi contigui, oltre che razionalizzare e ottimizzare l’uso delle risorse dedicate alla ricerca, favorisce la contaminazione e l’incontro </w:t>
      </w:r>
      <w:r>
        <w:rPr>
          <w:rFonts w:ascii="Arial" w:hAnsi="Arial" w:cs="Arial"/>
        </w:rPr>
        <w:t>di</w:t>
      </w:r>
      <w:r w:rsidRPr="00C77396">
        <w:rPr>
          <w:rFonts w:ascii="Arial" w:hAnsi="Arial" w:cs="Arial"/>
        </w:rPr>
        <w:t xml:space="preserve"> idee rendendo sempre più </w:t>
      </w:r>
      <w:r w:rsidRPr="00C77396">
        <w:rPr>
          <w:rFonts w:ascii="Arial" w:eastAsiaTheme="minorHAnsi" w:hAnsi="Arial" w:cs="Arial"/>
          <w:lang w:eastAsia="en-US"/>
        </w:rPr>
        <w:t xml:space="preserve">il </w:t>
      </w:r>
      <w:proofErr w:type="spellStart"/>
      <w:r w:rsidRPr="00C77396">
        <w:rPr>
          <w:rFonts w:ascii="Arial" w:eastAsiaTheme="minorHAnsi" w:hAnsi="Arial" w:cs="Arial"/>
          <w:lang w:eastAsia="en-US"/>
        </w:rPr>
        <w:t>Lurm</w:t>
      </w:r>
      <w:proofErr w:type="spellEnd"/>
      <w:r w:rsidRPr="00C77396">
        <w:rPr>
          <w:rFonts w:ascii="Arial" w:eastAsiaTheme="minorHAnsi" w:hAnsi="Arial" w:cs="Arial"/>
          <w:lang w:eastAsia="en-US"/>
        </w:rPr>
        <w:t xml:space="preserve"> uno spazio fertile per la nascita di sinergie e collaborazioni scientifiche e per lo sviluppo di nuovi progetti di ricerca</w:t>
      </w:r>
      <w:r>
        <w:rPr>
          <w:rFonts w:ascii="Arial" w:eastAsiaTheme="minorHAnsi" w:hAnsi="Arial" w:cs="Arial"/>
          <w:lang w:eastAsia="en-US"/>
        </w:rPr>
        <w:t xml:space="preserve"> in campo biomedico</w:t>
      </w:r>
      <w:r w:rsidRPr="00C77396">
        <w:rPr>
          <w:rFonts w:ascii="Arial" w:eastAsiaTheme="minorHAnsi" w:hAnsi="Arial" w:cs="Arial"/>
          <w:lang w:eastAsia="en-US"/>
        </w:rPr>
        <w:t>.</w:t>
      </w:r>
    </w:p>
    <w:p w14:paraId="35AC9E72" w14:textId="77777777" w:rsidR="003C5367" w:rsidRDefault="003C5367" w:rsidP="007C257F">
      <w:pPr>
        <w:spacing w:line="360" w:lineRule="auto"/>
        <w:jc w:val="both"/>
        <w:rPr>
          <w:rFonts w:ascii="Arial" w:hAnsi="Arial" w:cs="Arial"/>
          <w:b/>
          <w:color w:val="1D1D1C"/>
        </w:rPr>
      </w:pPr>
    </w:p>
    <w:p w14:paraId="5926B7AF" w14:textId="77777777" w:rsidR="00666669" w:rsidRDefault="007C257F" w:rsidP="00666669">
      <w:pPr>
        <w:spacing w:line="360" w:lineRule="auto"/>
        <w:jc w:val="both"/>
        <w:rPr>
          <w:rFonts w:ascii="Arial" w:hAnsi="Arial" w:cs="Arial"/>
          <w:color w:val="1D1D1C"/>
        </w:rPr>
      </w:pPr>
      <w:r w:rsidRPr="000C02D4">
        <w:rPr>
          <w:rFonts w:ascii="Arial" w:hAnsi="Arial" w:cs="Arial"/>
          <w:b/>
          <w:color w:val="1D1D1C"/>
        </w:rPr>
        <w:lastRenderedPageBreak/>
        <w:t xml:space="preserve">Il </w:t>
      </w:r>
      <w:proofErr w:type="spellStart"/>
      <w:r w:rsidRPr="000C02D4">
        <w:rPr>
          <w:rFonts w:ascii="Arial" w:hAnsi="Arial" w:cs="Arial"/>
          <w:b/>
          <w:color w:val="1D1D1C"/>
        </w:rPr>
        <w:t>Lurm</w:t>
      </w:r>
      <w:proofErr w:type="spellEnd"/>
      <w:r>
        <w:rPr>
          <w:rFonts w:ascii="Arial" w:hAnsi="Arial" w:cs="Arial"/>
          <w:color w:val="1D1D1C"/>
        </w:rPr>
        <w:t xml:space="preserve"> è un centro di ricerca dedicato alla ricerca scientifica e alla diagnostica avanzata in campo biomedico, con la finalità di fornire spazi di laboratorio, tecnologie, risorse e la loro comune gestione ai dipartimenti di area medica dell’università di Verona. È </w:t>
      </w:r>
      <w:r w:rsidRPr="007C257F">
        <w:rPr>
          <w:rFonts w:ascii="Arial" w:hAnsi="Arial" w:cs="Arial"/>
          <w:color w:val="1D1D1C"/>
        </w:rPr>
        <w:t>stato istituito nel 1969 con l’intento di rispondere alle esigenze di ricerca e diagnostica avanzata dei reparti del Policlinico di Ve</w:t>
      </w:r>
      <w:r>
        <w:rPr>
          <w:rFonts w:ascii="Arial" w:hAnsi="Arial" w:cs="Arial"/>
          <w:color w:val="1D1D1C"/>
        </w:rPr>
        <w:t>rona e nel 2004 è diventato un centro interdipartimentale di ricerca dell’u</w:t>
      </w:r>
      <w:r w:rsidRPr="007C257F">
        <w:rPr>
          <w:rFonts w:ascii="Arial" w:hAnsi="Arial" w:cs="Arial"/>
          <w:color w:val="1D1D1C"/>
        </w:rPr>
        <w:t xml:space="preserve">niversità </w:t>
      </w:r>
      <w:r>
        <w:rPr>
          <w:rFonts w:ascii="Arial" w:hAnsi="Arial" w:cs="Arial"/>
          <w:color w:val="1D1D1C"/>
        </w:rPr>
        <w:t>scaligera. Il principio fondante del c</w:t>
      </w:r>
      <w:r w:rsidRPr="007C257F">
        <w:rPr>
          <w:rFonts w:ascii="Arial" w:hAnsi="Arial" w:cs="Arial"/>
          <w:color w:val="1D1D1C"/>
        </w:rPr>
        <w:t>entro è di riunire ricercatori interessati non solo ai meccanismi di base dei processi patogenetici ma anche alle loro applicazioni cliniche</w:t>
      </w:r>
      <w:r w:rsidRPr="002723C5">
        <w:rPr>
          <w:rFonts w:ascii="Arial" w:hAnsi="Arial" w:cs="Arial"/>
          <w:color w:val="1D1D1C"/>
        </w:rPr>
        <w:t>,</w:t>
      </w:r>
      <w:r w:rsidR="00D54CCB">
        <w:rPr>
          <w:rFonts w:ascii="Arial" w:hAnsi="Arial" w:cs="Arial"/>
          <w:color w:val="1D1D1C"/>
        </w:rPr>
        <w:t xml:space="preserve"> </w:t>
      </w:r>
      <w:r w:rsidR="00D54CCB" w:rsidRPr="00D54CCB">
        <w:rPr>
          <w:rFonts w:ascii="Arial" w:eastAsiaTheme="minorHAnsi" w:hAnsi="Arial" w:cs="Arial"/>
          <w:lang w:eastAsia="en-US"/>
        </w:rPr>
        <w:t xml:space="preserve">in una prospettiva che porti i risultati della ricerca </w:t>
      </w:r>
      <w:r w:rsidR="00445176">
        <w:rPr>
          <w:rFonts w:ascii="Arial" w:eastAsiaTheme="minorHAnsi" w:hAnsi="Arial" w:cs="Arial"/>
          <w:lang w:eastAsia="en-US"/>
        </w:rPr>
        <w:t>“</w:t>
      </w:r>
      <w:r w:rsidR="00D54CCB" w:rsidRPr="00445176">
        <w:rPr>
          <w:rFonts w:ascii="Arial" w:eastAsiaTheme="minorHAnsi" w:hAnsi="Arial" w:cs="Arial"/>
          <w:lang w:eastAsia="en-US"/>
        </w:rPr>
        <w:t>dal laboratorio al letto del paziente</w:t>
      </w:r>
      <w:r w:rsidR="00445176">
        <w:rPr>
          <w:rFonts w:ascii="Arial" w:eastAsiaTheme="minorHAnsi" w:hAnsi="Arial" w:cs="Arial"/>
          <w:lang w:eastAsia="en-US"/>
        </w:rPr>
        <w:t>”</w:t>
      </w:r>
      <w:r w:rsidR="00D54CCB" w:rsidRPr="00445176">
        <w:rPr>
          <w:rFonts w:ascii="Arial" w:eastAsiaTheme="minorHAnsi" w:hAnsi="Arial" w:cs="Arial"/>
          <w:lang w:eastAsia="en-US"/>
        </w:rPr>
        <w:t xml:space="preserve">. </w:t>
      </w:r>
    </w:p>
    <w:p w14:paraId="0FC8657D" w14:textId="4AD83451" w:rsidR="00FB3A0E" w:rsidRPr="00C609A1" w:rsidRDefault="00D26E21" w:rsidP="007C257F">
      <w:pPr>
        <w:spacing w:line="360" w:lineRule="auto"/>
        <w:jc w:val="both"/>
        <w:rPr>
          <w:rFonts w:ascii="Arial" w:hAnsi="Arial" w:cs="Arial"/>
        </w:rPr>
      </w:pPr>
      <w:r w:rsidRPr="00C609A1">
        <w:rPr>
          <w:rFonts w:ascii="Arial" w:eastAsiaTheme="minorHAnsi" w:hAnsi="Arial" w:cs="Arial"/>
          <w:lang w:eastAsia="en-US"/>
        </w:rPr>
        <w:t xml:space="preserve">Nel </w:t>
      </w:r>
      <w:proofErr w:type="spellStart"/>
      <w:r w:rsidRPr="00C609A1">
        <w:rPr>
          <w:rFonts w:ascii="Arial" w:eastAsiaTheme="minorHAnsi" w:hAnsi="Arial" w:cs="Arial"/>
          <w:lang w:eastAsia="en-US"/>
        </w:rPr>
        <w:t>L</w:t>
      </w:r>
      <w:r w:rsidR="00C609A1" w:rsidRPr="00C609A1">
        <w:rPr>
          <w:rFonts w:ascii="Arial" w:eastAsiaTheme="minorHAnsi" w:hAnsi="Arial" w:cs="Arial"/>
          <w:lang w:eastAsia="en-US"/>
        </w:rPr>
        <w:t>urm</w:t>
      </w:r>
      <w:proofErr w:type="spellEnd"/>
      <w:r w:rsidRPr="00C609A1">
        <w:rPr>
          <w:rFonts w:ascii="Arial" w:eastAsiaTheme="minorHAnsi" w:hAnsi="Arial" w:cs="Arial"/>
          <w:lang w:eastAsia="en-US"/>
        </w:rPr>
        <w:t xml:space="preserve"> lavorano </w:t>
      </w:r>
      <w:r w:rsidR="00666669" w:rsidRPr="00C609A1">
        <w:rPr>
          <w:rFonts w:ascii="Arial" w:eastAsiaTheme="minorHAnsi" w:hAnsi="Arial" w:cs="Arial"/>
          <w:lang w:eastAsia="en-US"/>
        </w:rPr>
        <w:t>1</w:t>
      </w:r>
      <w:r w:rsidRPr="00C609A1">
        <w:rPr>
          <w:rFonts w:ascii="Arial" w:eastAsiaTheme="minorHAnsi" w:hAnsi="Arial" w:cs="Arial"/>
          <w:lang w:eastAsia="en-US"/>
        </w:rPr>
        <w:t>15</w:t>
      </w:r>
      <w:r w:rsidR="00666669" w:rsidRPr="00C609A1">
        <w:rPr>
          <w:rFonts w:ascii="Arial" w:eastAsiaTheme="minorHAnsi" w:hAnsi="Arial" w:cs="Arial"/>
          <w:lang w:eastAsia="en-US"/>
        </w:rPr>
        <w:t xml:space="preserve"> persone tra docenti, ricercatori, tecnici di laboratorio, assegnisti, borsisti e dottorandi di ricerca dei </w:t>
      </w:r>
      <w:r w:rsidR="00666669" w:rsidRPr="00C609A1">
        <w:rPr>
          <w:rFonts w:ascii="Arial" w:eastAsia="Times New Roman" w:hAnsi="Arial" w:cs="Arial"/>
          <w:shd w:val="clear" w:color="auto" w:fill="FFFFFF"/>
        </w:rPr>
        <w:t>dipartimenti di area medica</w:t>
      </w:r>
      <w:r w:rsidR="00666669" w:rsidRPr="00C609A1">
        <w:rPr>
          <w:rFonts w:ascii="Arial" w:eastAsiaTheme="minorHAnsi" w:hAnsi="Arial" w:cs="Arial"/>
          <w:lang w:eastAsia="en-US"/>
        </w:rPr>
        <w:t xml:space="preserve">. A questi vanno aggiunti </w:t>
      </w:r>
      <w:r w:rsidRPr="00C609A1">
        <w:rPr>
          <w:rFonts w:ascii="Arial" w:eastAsiaTheme="minorHAnsi" w:hAnsi="Arial" w:cs="Arial"/>
          <w:lang w:eastAsia="en-US"/>
        </w:rPr>
        <w:t>più di</w:t>
      </w:r>
      <w:r w:rsidR="00666669" w:rsidRPr="00C609A1">
        <w:rPr>
          <w:rFonts w:ascii="Arial" w:eastAsiaTheme="minorHAnsi" w:hAnsi="Arial" w:cs="Arial"/>
          <w:lang w:eastAsia="en-US"/>
        </w:rPr>
        <w:t xml:space="preserve"> 20 studenti in tesi ogni anno. </w:t>
      </w:r>
      <w:r w:rsidR="00970AE5" w:rsidRPr="00D33C68">
        <w:rPr>
          <w:rFonts w:ascii="Arial" w:eastAsia="Times New Roman" w:hAnsi="Arial" w:cs="Arial"/>
          <w:shd w:val="clear" w:color="auto" w:fill="FFFFFF"/>
        </w:rPr>
        <w:t>L’attività di ricerca</w:t>
      </w:r>
      <w:r w:rsidR="00366464" w:rsidRPr="00D33C68">
        <w:rPr>
          <w:rFonts w:ascii="Arial" w:eastAsia="Times New Roman" w:hAnsi="Arial" w:cs="Arial"/>
          <w:shd w:val="clear" w:color="auto" w:fill="FFFFFF"/>
        </w:rPr>
        <w:t xml:space="preserve"> </w:t>
      </w:r>
      <w:r w:rsidR="00FB4E23" w:rsidRPr="00D33C68">
        <w:rPr>
          <w:rFonts w:ascii="Arial" w:eastAsia="Times New Roman" w:hAnsi="Arial" w:cs="Arial"/>
          <w:shd w:val="clear" w:color="auto" w:fill="FFFFFF"/>
        </w:rPr>
        <w:t xml:space="preserve">nel </w:t>
      </w:r>
      <w:proofErr w:type="spellStart"/>
      <w:r w:rsidR="00FB4E23" w:rsidRPr="00D33C68">
        <w:rPr>
          <w:rFonts w:ascii="Arial" w:eastAsia="Times New Roman" w:hAnsi="Arial" w:cs="Arial"/>
          <w:shd w:val="clear" w:color="auto" w:fill="FFFFFF"/>
        </w:rPr>
        <w:t>Lurm</w:t>
      </w:r>
      <w:proofErr w:type="spellEnd"/>
      <w:r w:rsidR="00FB4E23" w:rsidRPr="00D33C68">
        <w:rPr>
          <w:rFonts w:ascii="Arial" w:eastAsia="Times New Roman" w:hAnsi="Arial" w:cs="Arial"/>
          <w:shd w:val="clear" w:color="auto" w:fill="FFFFFF"/>
        </w:rPr>
        <w:t xml:space="preserve"> </w:t>
      </w:r>
      <w:r w:rsidR="009D5F52" w:rsidRPr="00D33C68">
        <w:rPr>
          <w:rFonts w:ascii="Arial" w:eastAsia="Times New Roman" w:hAnsi="Arial" w:cs="Arial"/>
          <w:shd w:val="clear" w:color="auto" w:fill="FFFFFF"/>
        </w:rPr>
        <w:t>s</w:t>
      </w:r>
      <w:r w:rsidR="00970AE5" w:rsidRPr="00D33C68">
        <w:rPr>
          <w:rFonts w:ascii="Arial" w:eastAsia="Times New Roman" w:hAnsi="Arial" w:cs="Arial"/>
          <w:shd w:val="clear" w:color="auto" w:fill="FFFFFF"/>
        </w:rPr>
        <w:t>pazia tra diverse aree della bio</w:t>
      </w:r>
      <w:bookmarkStart w:id="0" w:name="_GoBack"/>
      <w:bookmarkEnd w:id="0"/>
      <w:r w:rsidR="00970AE5" w:rsidRPr="00D33C68">
        <w:rPr>
          <w:rFonts w:ascii="Arial" w:eastAsia="Times New Roman" w:hAnsi="Arial" w:cs="Arial"/>
          <w:shd w:val="clear" w:color="auto" w:fill="FFFFFF"/>
        </w:rPr>
        <w:t>medicina ed è indirizzata verso scoperte e applicazioni che portano al miglioramento della salute e della cura delle persone. </w:t>
      </w:r>
      <w:r w:rsidR="009B002B" w:rsidRPr="00C609A1">
        <w:rPr>
          <w:rFonts w:ascii="Arial" w:eastAsia="Times New Roman" w:hAnsi="Arial" w:cs="Arial"/>
          <w:shd w:val="clear" w:color="auto" w:fill="FFFFFF"/>
        </w:rPr>
        <w:t xml:space="preserve">I risultati </w:t>
      </w:r>
      <w:r w:rsidR="00666669" w:rsidRPr="00C609A1">
        <w:rPr>
          <w:rFonts w:ascii="Arial" w:eastAsia="Times New Roman" w:hAnsi="Arial" w:cs="Arial"/>
          <w:shd w:val="clear" w:color="auto" w:fill="FFFFFF"/>
        </w:rPr>
        <w:t>delle</w:t>
      </w:r>
      <w:r w:rsidR="009B002B" w:rsidRPr="00C609A1">
        <w:rPr>
          <w:rFonts w:ascii="Arial" w:eastAsia="Times New Roman" w:hAnsi="Arial" w:cs="Arial"/>
          <w:shd w:val="clear" w:color="auto" w:fill="FFFFFF"/>
        </w:rPr>
        <w:t xml:space="preserve"> ricerche </w:t>
      </w:r>
      <w:r w:rsidR="00666669" w:rsidRPr="00C609A1">
        <w:rPr>
          <w:rFonts w:ascii="Arial" w:eastAsia="Times New Roman" w:hAnsi="Arial" w:cs="Arial"/>
          <w:shd w:val="clear" w:color="auto" w:fill="FFFFFF"/>
        </w:rPr>
        <w:t xml:space="preserve">condotte nel </w:t>
      </w:r>
      <w:proofErr w:type="spellStart"/>
      <w:r w:rsidR="00666669" w:rsidRPr="00C609A1">
        <w:rPr>
          <w:rFonts w:ascii="Arial" w:eastAsia="Times New Roman" w:hAnsi="Arial" w:cs="Arial"/>
          <w:shd w:val="clear" w:color="auto" w:fill="FFFFFF"/>
        </w:rPr>
        <w:t>Lurm</w:t>
      </w:r>
      <w:proofErr w:type="spellEnd"/>
      <w:r w:rsidR="00666669" w:rsidRPr="00C609A1">
        <w:rPr>
          <w:rFonts w:ascii="Arial" w:eastAsia="Times New Roman" w:hAnsi="Arial" w:cs="Arial"/>
          <w:shd w:val="clear" w:color="auto" w:fill="FFFFFF"/>
        </w:rPr>
        <w:t xml:space="preserve">, spesso in collaborazione con istituzioni in Italia e nel mondo, </w:t>
      </w:r>
      <w:r w:rsidR="00A01830" w:rsidRPr="00C609A1">
        <w:rPr>
          <w:rFonts w:ascii="Arial" w:eastAsia="Times New Roman" w:hAnsi="Arial" w:cs="Arial"/>
          <w:shd w:val="clear" w:color="auto" w:fill="FFFFFF"/>
        </w:rPr>
        <w:t xml:space="preserve">portano </w:t>
      </w:r>
      <w:r w:rsidR="00666669">
        <w:rPr>
          <w:rFonts w:ascii="Arial" w:eastAsia="Times New Roman" w:hAnsi="Arial" w:cs="Arial"/>
          <w:shd w:val="clear" w:color="auto" w:fill="FFFFFF"/>
        </w:rPr>
        <w:t>in molti casi</w:t>
      </w:r>
      <w:r w:rsidR="00A01830">
        <w:rPr>
          <w:rFonts w:ascii="Arial" w:eastAsia="Times New Roman" w:hAnsi="Arial" w:cs="Arial"/>
          <w:shd w:val="clear" w:color="auto" w:fill="FFFFFF"/>
        </w:rPr>
        <w:t xml:space="preserve"> ad </w:t>
      </w:r>
      <w:r w:rsidR="009B002B">
        <w:rPr>
          <w:rFonts w:ascii="Arial" w:eastAsia="Times New Roman" w:hAnsi="Arial" w:cs="Arial"/>
          <w:shd w:val="clear" w:color="auto" w:fill="FFFFFF"/>
        </w:rPr>
        <w:t>applicazion</w:t>
      </w:r>
      <w:r w:rsidR="00A01830">
        <w:rPr>
          <w:rFonts w:ascii="Arial" w:eastAsia="Times New Roman" w:hAnsi="Arial" w:cs="Arial"/>
          <w:shd w:val="clear" w:color="auto" w:fill="FFFFFF"/>
        </w:rPr>
        <w:t>i</w:t>
      </w:r>
      <w:r w:rsidR="008B37EC">
        <w:rPr>
          <w:rFonts w:ascii="Arial" w:eastAsia="Times New Roman" w:hAnsi="Arial" w:cs="Arial"/>
          <w:shd w:val="clear" w:color="auto" w:fill="FFFFFF"/>
        </w:rPr>
        <w:t xml:space="preserve"> </w:t>
      </w:r>
      <w:r w:rsidR="009B002B">
        <w:rPr>
          <w:rFonts w:ascii="Arial" w:eastAsia="Times New Roman" w:hAnsi="Arial" w:cs="Arial"/>
          <w:shd w:val="clear" w:color="auto" w:fill="FFFFFF"/>
        </w:rPr>
        <w:t xml:space="preserve">cliniche </w:t>
      </w:r>
      <w:r w:rsidR="008B37EC">
        <w:rPr>
          <w:rFonts w:ascii="Arial" w:eastAsia="Times New Roman" w:hAnsi="Arial" w:cs="Arial"/>
          <w:shd w:val="clear" w:color="auto" w:fill="FFFFFF"/>
        </w:rPr>
        <w:t xml:space="preserve">di diagnosi </w:t>
      </w:r>
      <w:r w:rsidR="00A01830">
        <w:rPr>
          <w:rFonts w:ascii="Arial" w:eastAsia="Times New Roman" w:hAnsi="Arial" w:cs="Arial"/>
          <w:shd w:val="clear" w:color="auto" w:fill="FFFFFF"/>
        </w:rPr>
        <w:t>n</w:t>
      </w:r>
      <w:r w:rsidR="00366464" w:rsidRPr="00D33C68">
        <w:rPr>
          <w:rFonts w:ascii="Arial" w:eastAsia="Times New Roman" w:hAnsi="Arial" w:cs="Arial"/>
          <w:shd w:val="clear" w:color="auto" w:fill="FFFFFF"/>
        </w:rPr>
        <w:t xml:space="preserve">ell’Azienda </w:t>
      </w:r>
      <w:r w:rsidR="008B37EC">
        <w:rPr>
          <w:rFonts w:ascii="Arial" w:eastAsia="Times New Roman" w:hAnsi="Arial" w:cs="Arial"/>
          <w:shd w:val="clear" w:color="auto" w:fill="FFFFFF"/>
        </w:rPr>
        <w:t>o</w:t>
      </w:r>
      <w:r w:rsidR="00366464" w:rsidRPr="00D33C68">
        <w:rPr>
          <w:rFonts w:ascii="Arial" w:eastAsia="Times New Roman" w:hAnsi="Arial" w:cs="Arial"/>
          <w:shd w:val="clear" w:color="auto" w:fill="FFFFFF"/>
        </w:rPr>
        <w:t xml:space="preserve">spedaliera </w:t>
      </w:r>
      <w:r w:rsidR="008B37EC">
        <w:rPr>
          <w:rFonts w:ascii="Arial" w:eastAsia="Times New Roman" w:hAnsi="Arial" w:cs="Arial"/>
          <w:shd w:val="clear" w:color="auto" w:fill="FFFFFF"/>
        </w:rPr>
        <w:t>u</w:t>
      </w:r>
      <w:r w:rsidR="00366464" w:rsidRPr="00D33C68">
        <w:rPr>
          <w:rFonts w:ascii="Arial" w:eastAsia="Times New Roman" w:hAnsi="Arial" w:cs="Arial"/>
          <w:shd w:val="clear" w:color="auto" w:fill="FFFFFF"/>
        </w:rPr>
        <w:t xml:space="preserve">niversitaria </w:t>
      </w:r>
      <w:r w:rsidR="008B37EC">
        <w:rPr>
          <w:rFonts w:ascii="Arial" w:eastAsia="Times New Roman" w:hAnsi="Arial" w:cs="Arial"/>
          <w:shd w:val="clear" w:color="auto" w:fill="FFFFFF"/>
        </w:rPr>
        <w:t>i</w:t>
      </w:r>
      <w:r w:rsidR="00366464" w:rsidRPr="00D33C68">
        <w:rPr>
          <w:rFonts w:ascii="Arial" w:eastAsia="Times New Roman" w:hAnsi="Arial" w:cs="Arial"/>
          <w:shd w:val="clear" w:color="auto" w:fill="FFFFFF"/>
        </w:rPr>
        <w:t>ntegrata</w:t>
      </w:r>
      <w:r w:rsidR="008B37EC">
        <w:rPr>
          <w:rStyle w:val="apple-converted-space"/>
          <w:rFonts w:ascii="Arial" w:eastAsia="Times New Roman" w:hAnsi="Arial" w:cs="Arial"/>
          <w:shd w:val="clear" w:color="auto" w:fill="FFFFFF"/>
        </w:rPr>
        <w:t xml:space="preserve">, </w:t>
      </w:r>
      <w:r w:rsidR="008B37EC" w:rsidRPr="00C609A1">
        <w:rPr>
          <w:rStyle w:val="apple-converted-space"/>
          <w:rFonts w:ascii="Arial" w:eastAsia="Times New Roman" w:hAnsi="Arial" w:cs="Arial"/>
          <w:shd w:val="clear" w:color="auto" w:fill="FFFFFF"/>
        </w:rPr>
        <w:t xml:space="preserve">come riportato nello schema che </w:t>
      </w:r>
      <w:r w:rsidR="009D5F52" w:rsidRPr="00C609A1">
        <w:rPr>
          <w:rFonts w:ascii="Arial" w:eastAsia="Times New Roman" w:hAnsi="Arial" w:cs="Arial"/>
          <w:shd w:val="clear" w:color="auto" w:fill="FFFFFF"/>
        </w:rPr>
        <w:t xml:space="preserve">riassume </w:t>
      </w:r>
      <w:r w:rsidR="0017057B" w:rsidRPr="00C609A1">
        <w:rPr>
          <w:rFonts w:ascii="Arial" w:eastAsia="Times New Roman" w:hAnsi="Arial" w:cs="Arial"/>
          <w:shd w:val="clear" w:color="auto" w:fill="FFFFFF"/>
        </w:rPr>
        <w:t>le linee</w:t>
      </w:r>
      <w:r w:rsidR="009D5F52" w:rsidRPr="00C609A1">
        <w:rPr>
          <w:rFonts w:ascii="Arial" w:eastAsia="Times New Roman" w:hAnsi="Arial" w:cs="Arial"/>
          <w:shd w:val="clear" w:color="auto" w:fill="FFFFFF"/>
        </w:rPr>
        <w:t xml:space="preserve"> </w:t>
      </w:r>
      <w:r w:rsidR="00534A0D" w:rsidRPr="00C609A1">
        <w:rPr>
          <w:rFonts w:ascii="Arial" w:eastAsia="Times New Roman" w:hAnsi="Arial" w:cs="Arial"/>
          <w:shd w:val="clear" w:color="auto" w:fill="FFFFFF"/>
        </w:rPr>
        <w:t>di ricerca</w:t>
      </w:r>
      <w:r w:rsidR="00EF4A9D" w:rsidRPr="00C609A1">
        <w:rPr>
          <w:rFonts w:ascii="Arial" w:eastAsia="Times New Roman" w:hAnsi="Arial" w:cs="Arial"/>
          <w:shd w:val="clear" w:color="auto" w:fill="FFFFFF"/>
        </w:rPr>
        <w:t xml:space="preserve"> e</w:t>
      </w:r>
      <w:r w:rsidR="00534A0D" w:rsidRPr="00C609A1">
        <w:rPr>
          <w:rFonts w:ascii="Arial" w:eastAsia="Times New Roman" w:hAnsi="Arial" w:cs="Arial"/>
          <w:shd w:val="clear" w:color="auto" w:fill="FFFFFF"/>
        </w:rPr>
        <w:t xml:space="preserve"> </w:t>
      </w:r>
      <w:r w:rsidR="0017057B" w:rsidRPr="00C609A1">
        <w:rPr>
          <w:rFonts w:ascii="Arial" w:eastAsia="Times New Roman" w:hAnsi="Arial" w:cs="Arial"/>
          <w:shd w:val="clear" w:color="auto" w:fill="FFFFFF"/>
        </w:rPr>
        <w:t>le attività di diagnostica avanzata</w:t>
      </w:r>
      <w:r w:rsidR="009D5F52" w:rsidRPr="00C609A1">
        <w:rPr>
          <w:rFonts w:ascii="Arial" w:eastAsia="Times New Roman" w:hAnsi="Arial" w:cs="Arial"/>
          <w:shd w:val="clear" w:color="auto" w:fill="FFFFFF"/>
        </w:rPr>
        <w:t xml:space="preserve"> </w:t>
      </w:r>
      <w:r w:rsidR="008B37EC" w:rsidRPr="00C609A1">
        <w:rPr>
          <w:rFonts w:ascii="Arial" w:eastAsia="Times New Roman" w:hAnsi="Arial" w:cs="Arial"/>
          <w:shd w:val="clear" w:color="auto" w:fill="FFFFFF"/>
        </w:rPr>
        <w:t xml:space="preserve">svolte </w:t>
      </w:r>
      <w:r w:rsidR="009D5F52" w:rsidRPr="00C609A1">
        <w:rPr>
          <w:rFonts w:ascii="Arial" w:eastAsia="Times New Roman" w:hAnsi="Arial" w:cs="Arial"/>
          <w:shd w:val="clear" w:color="auto" w:fill="FFFFFF"/>
        </w:rPr>
        <w:t xml:space="preserve">nel </w:t>
      </w:r>
      <w:proofErr w:type="spellStart"/>
      <w:r w:rsidR="009D5F52" w:rsidRPr="00C609A1">
        <w:rPr>
          <w:rFonts w:ascii="Arial" w:eastAsia="Times New Roman" w:hAnsi="Arial" w:cs="Arial"/>
          <w:shd w:val="clear" w:color="auto" w:fill="FFFFFF"/>
        </w:rPr>
        <w:t>Lurm</w:t>
      </w:r>
      <w:proofErr w:type="spellEnd"/>
      <w:r w:rsidR="009D5F52" w:rsidRPr="00C609A1">
        <w:rPr>
          <w:rFonts w:ascii="Arial" w:eastAsia="Times New Roman" w:hAnsi="Arial" w:cs="Arial"/>
          <w:shd w:val="clear" w:color="auto" w:fill="FFFFFF"/>
        </w:rPr>
        <w:t>.</w:t>
      </w:r>
    </w:p>
    <w:p w14:paraId="5F4C796A" w14:textId="21F3C107" w:rsidR="00EA006C" w:rsidRDefault="000B3432" w:rsidP="00067751">
      <w:pPr>
        <w:spacing w:line="360" w:lineRule="auto"/>
        <w:jc w:val="both"/>
        <w:rPr>
          <w:rFonts w:ascii="Arial" w:hAnsi="Arial" w:cs="Arial"/>
          <w:color w:val="1D1D1C"/>
        </w:rPr>
      </w:pPr>
      <w:r>
        <w:rPr>
          <w:rFonts w:ascii="Arial" w:hAnsi="Arial" w:cs="Arial"/>
          <w:color w:val="1D1D1C"/>
        </w:rPr>
        <w:t xml:space="preserve">L’ampliamento degli spazi dedicati al </w:t>
      </w:r>
      <w:proofErr w:type="spellStart"/>
      <w:r>
        <w:rPr>
          <w:rFonts w:ascii="Arial" w:hAnsi="Arial" w:cs="Arial"/>
          <w:color w:val="1D1D1C"/>
        </w:rPr>
        <w:t>Lurm</w:t>
      </w:r>
      <w:proofErr w:type="spellEnd"/>
      <w:r w:rsidR="00067751">
        <w:rPr>
          <w:rFonts w:ascii="Arial" w:hAnsi="Arial" w:cs="Arial"/>
          <w:color w:val="1D1D1C"/>
        </w:rPr>
        <w:t xml:space="preserve">, reso possibile </w:t>
      </w:r>
      <w:r w:rsidR="00067751">
        <w:rPr>
          <w:rFonts w:ascii="Arial" w:eastAsiaTheme="minorHAnsi" w:hAnsi="Arial" w:cs="Arial"/>
          <w:lang w:eastAsia="en-US"/>
        </w:rPr>
        <w:t xml:space="preserve">grazie alla concreta collaborazione e sinergia tra università e azienda ospedaliera universitaria integrata, oltre che </w:t>
      </w:r>
      <w:r w:rsidR="00C809F7">
        <w:rPr>
          <w:rFonts w:ascii="Arial" w:hAnsi="Arial" w:cs="Arial"/>
          <w:color w:val="1D1D1C"/>
        </w:rPr>
        <w:t xml:space="preserve">migliorare la qualità dei servizi </w:t>
      </w:r>
      <w:r w:rsidR="00D9537C">
        <w:rPr>
          <w:rFonts w:ascii="Arial" w:hAnsi="Arial" w:cs="Arial"/>
          <w:color w:val="1D1D1C"/>
        </w:rPr>
        <w:t xml:space="preserve">offerta </w:t>
      </w:r>
      <w:r w:rsidR="00C809F7">
        <w:rPr>
          <w:rFonts w:ascii="Arial" w:hAnsi="Arial" w:cs="Arial"/>
          <w:color w:val="1D1D1C"/>
        </w:rPr>
        <w:t>alla ricerca</w:t>
      </w:r>
      <w:r w:rsidR="00D9537C">
        <w:rPr>
          <w:rFonts w:ascii="Arial" w:hAnsi="Arial" w:cs="Arial"/>
          <w:color w:val="1D1D1C"/>
        </w:rPr>
        <w:t xml:space="preserve"> biomedica</w:t>
      </w:r>
      <w:r w:rsidR="00C809F7">
        <w:rPr>
          <w:rFonts w:ascii="Arial" w:hAnsi="Arial" w:cs="Arial"/>
          <w:color w:val="1D1D1C"/>
        </w:rPr>
        <w:t>, permette</w:t>
      </w:r>
      <w:r>
        <w:rPr>
          <w:rFonts w:ascii="Arial" w:hAnsi="Arial" w:cs="Arial"/>
          <w:color w:val="1D1D1C"/>
        </w:rPr>
        <w:t xml:space="preserve"> </w:t>
      </w:r>
      <w:r w:rsidR="00C809F7">
        <w:rPr>
          <w:rFonts w:ascii="Arial" w:hAnsi="Arial" w:cs="Arial"/>
          <w:color w:val="1D1D1C"/>
        </w:rPr>
        <w:t xml:space="preserve">l’afferenza al centro </w:t>
      </w:r>
      <w:r w:rsidR="00D9537C">
        <w:rPr>
          <w:rFonts w:ascii="Arial" w:hAnsi="Arial" w:cs="Arial"/>
          <w:color w:val="1D1D1C"/>
        </w:rPr>
        <w:t>de</w:t>
      </w:r>
      <w:r w:rsidR="00C77396">
        <w:rPr>
          <w:rFonts w:ascii="Arial" w:hAnsi="Arial" w:cs="Arial"/>
          <w:color w:val="1D1D1C"/>
        </w:rPr>
        <w:t>l</w:t>
      </w:r>
      <w:r w:rsidR="00D9537C">
        <w:rPr>
          <w:rFonts w:ascii="Arial" w:hAnsi="Arial" w:cs="Arial"/>
          <w:color w:val="1D1D1C"/>
        </w:rPr>
        <w:t xml:space="preserve"> laboratori</w:t>
      </w:r>
      <w:r w:rsidR="00C77396">
        <w:rPr>
          <w:rFonts w:ascii="Arial" w:hAnsi="Arial" w:cs="Arial"/>
          <w:color w:val="1D1D1C"/>
        </w:rPr>
        <w:t>o</w:t>
      </w:r>
      <w:r w:rsidR="00D9537C">
        <w:rPr>
          <w:rFonts w:ascii="Arial" w:hAnsi="Arial" w:cs="Arial"/>
          <w:color w:val="1D1D1C"/>
        </w:rPr>
        <w:t xml:space="preserve"> di </w:t>
      </w:r>
      <w:r w:rsidR="00EA006C">
        <w:rPr>
          <w:rFonts w:ascii="Arial" w:hAnsi="Arial" w:cs="Arial"/>
          <w:color w:val="1D1D1C"/>
        </w:rPr>
        <w:t>n</w:t>
      </w:r>
      <w:r w:rsidR="00D9537C">
        <w:rPr>
          <w:rFonts w:ascii="Arial" w:hAnsi="Arial" w:cs="Arial"/>
          <w:color w:val="1D1D1C"/>
        </w:rPr>
        <w:t>europatologia</w:t>
      </w:r>
      <w:r w:rsidR="00771388">
        <w:rPr>
          <w:rFonts w:ascii="Arial" w:hAnsi="Arial" w:cs="Arial"/>
          <w:color w:val="1D1D1C"/>
        </w:rPr>
        <w:t xml:space="preserve"> </w:t>
      </w:r>
      <w:r w:rsidR="003C5367">
        <w:rPr>
          <w:rFonts w:ascii="Arial" w:hAnsi="Arial" w:cs="Arial"/>
          <w:color w:val="1D1D1C"/>
        </w:rPr>
        <w:t>del d</w:t>
      </w:r>
      <w:r w:rsidR="00C809F7">
        <w:rPr>
          <w:rFonts w:ascii="Arial" w:hAnsi="Arial" w:cs="Arial"/>
          <w:color w:val="1D1D1C"/>
        </w:rPr>
        <w:t>ipartimento di Neuroscienze, Biomedicina e Movimento, estendendo</w:t>
      </w:r>
      <w:r w:rsidR="00B10E23">
        <w:rPr>
          <w:rFonts w:ascii="Arial" w:hAnsi="Arial" w:cs="Arial"/>
          <w:color w:val="1D1D1C"/>
        </w:rPr>
        <w:t xml:space="preserve"> </w:t>
      </w:r>
      <w:r w:rsidR="00C809F7">
        <w:rPr>
          <w:rFonts w:ascii="Arial" w:hAnsi="Arial" w:cs="Arial"/>
          <w:color w:val="1D1D1C"/>
        </w:rPr>
        <w:t xml:space="preserve">così </w:t>
      </w:r>
      <w:r w:rsidR="00B10E23">
        <w:rPr>
          <w:rFonts w:ascii="Arial" w:hAnsi="Arial" w:cs="Arial"/>
          <w:color w:val="1D1D1C"/>
        </w:rPr>
        <w:t xml:space="preserve">l’offerta dei servizi a tutti </w:t>
      </w:r>
      <w:r w:rsidR="00C809F7">
        <w:rPr>
          <w:rFonts w:ascii="Arial" w:hAnsi="Arial" w:cs="Arial"/>
          <w:color w:val="1D1D1C"/>
        </w:rPr>
        <w:t>i dipartimenti di area medica.</w:t>
      </w:r>
      <w:r w:rsidR="00D9537C">
        <w:rPr>
          <w:rFonts w:ascii="Arial" w:hAnsi="Arial" w:cs="Arial"/>
          <w:color w:val="1D1D1C"/>
        </w:rPr>
        <w:t xml:space="preserve"> Inoltre, i nuovi </w:t>
      </w:r>
      <w:r w:rsidR="005C0116">
        <w:rPr>
          <w:rFonts w:ascii="Arial" w:hAnsi="Arial" w:cs="Arial"/>
          <w:color w:val="1D1D1C"/>
        </w:rPr>
        <w:t>locali</w:t>
      </w:r>
      <w:r w:rsidR="00D9537C">
        <w:rPr>
          <w:rFonts w:ascii="Arial" w:hAnsi="Arial" w:cs="Arial"/>
          <w:color w:val="1D1D1C"/>
        </w:rPr>
        <w:t xml:space="preserve"> permettono di </w:t>
      </w:r>
      <w:r w:rsidR="00E8034D">
        <w:rPr>
          <w:rFonts w:ascii="Arial" w:hAnsi="Arial" w:cs="Arial"/>
          <w:color w:val="1D1D1C"/>
        </w:rPr>
        <w:t>offrire</w:t>
      </w:r>
      <w:r w:rsidR="005C0116">
        <w:rPr>
          <w:rFonts w:ascii="Arial" w:hAnsi="Arial" w:cs="Arial"/>
          <w:color w:val="1D1D1C"/>
        </w:rPr>
        <w:t xml:space="preserve"> spazi</w:t>
      </w:r>
      <w:r w:rsidR="00E8034D">
        <w:rPr>
          <w:rFonts w:ascii="Arial" w:hAnsi="Arial" w:cs="Arial"/>
          <w:color w:val="1D1D1C"/>
        </w:rPr>
        <w:t xml:space="preserve"> </w:t>
      </w:r>
      <w:r w:rsidR="005C0116">
        <w:rPr>
          <w:rFonts w:ascii="Arial" w:hAnsi="Arial" w:cs="Arial"/>
          <w:color w:val="1D1D1C"/>
        </w:rPr>
        <w:t>idonei</w:t>
      </w:r>
      <w:r w:rsidR="00AF7F5E">
        <w:rPr>
          <w:rFonts w:ascii="Arial" w:hAnsi="Arial" w:cs="Arial"/>
          <w:color w:val="1D1D1C"/>
        </w:rPr>
        <w:t xml:space="preserve"> </w:t>
      </w:r>
      <w:r w:rsidR="00E8034D">
        <w:rPr>
          <w:rFonts w:ascii="Arial" w:hAnsi="Arial" w:cs="Arial"/>
          <w:color w:val="1D1D1C"/>
        </w:rPr>
        <w:t>a</w:t>
      </w:r>
      <w:r w:rsidR="003C5367">
        <w:rPr>
          <w:rFonts w:ascii="Arial" w:hAnsi="Arial" w:cs="Arial"/>
          <w:color w:val="1D1D1C"/>
        </w:rPr>
        <w:t>l</w:t>
      </w:r>
      <w:r w:rsidR="00E8034D">
        <w:rPr>
          <w:rFonts w:ascii="Arial" w:hAnsi="Arial" w:cs="Arial"/>
          <w:color w:val="1D1D1C"/>
        </w:rPr>
        <w:t xml:space="preserve"> laboratorio di chirurgia, già </w:t>
      </w:r>
      <w:r w:rsidR="00EA006C">
        <w:rPr>
          <w:rFonts w:ascii="Arial" w:hAnsi="Arial" w:cs="Arial"/>
          <w:color w:val="1D1D1C"/>
        </w:rPr>
        <w:t>present</w:t>
      </w:r>
      <w:r w:rsidR="00EF4A9D">
        <w:rPr>
          <w:rFonts w:ascii="Arial" w:hAnsi="Arial" w:cs="Arial"/>
          <w:color w:val="1D1D1C"/>
        </w:rPr>
        <w:t>i</w:t>
      </w:r>
      <w:r w:rsidR="00E8034D">
        <w:rPr>
          <w:rFonts w:ascii="Arial" w:hAnsi="Arial" w:cs="Arial"/>
          <w:color w:val="1D1D1C"/>
        </w:rPr>
        <w:t xml:space="preserve"> </w:t>
      </w:r>
      <w:r w:rsidR="00EA006C">
        <w:rPr>
          <w:rFonts w:ascii="Arial" w:hAnsi="Arial" w:cs="Arial"/>
          <w:color w:val="1D1D1C"/>
        </w:rPr>
        <w:t>nel</w:t>
      </w:r>
      <w:r w:rsidR="00E8034D">
        <w:rPr>
          <w:rFonts w:ascii="Arial" w:hAnsi="Arial" w:cs="Arial"/>
          <w:color w:val="1D1D1C"/>
        </w:rPr>
        <w:t xml:space="preserve"> LURM ma in una sede distaccata del </w:t>
      </w:r>
      <w:r w:rsidR="00EA006C">
        <w:rPr>
          <w:rFonts w:ascii="Arial" w:hAnsi="Arial" w:cs="Arial"/>
          <w:color w:val="1D1D1C"/>
        </w:rPr>
        <w:t>centro.</w:t>
      </w:r>
    </w:p>
    <w:p w14:paraId="0613BB27" w14:textId="6AD3FF7B" w:rsidR="003C5367" w:rsidRPr="000C02D4" w:rsidRDefault="000C02D4" w:rsidP="000C02D4">
      <w:p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0C02D4">
        <w:rPr>
          <w:rFonts w:ascii="Arial" w:eastAsia="Times New Roman" w:hAnsi="Arial" w:cs="Arial"/>
          <w:b/>
        </w:rPr>
        <w:t>Il l</w:t>
      </w:r>
      <w:r w:rsidR="003C5367" w:rsidRPr="003C5367">
        <w:rPr>
          <w:rFonts w:ascii="Arial" w:eastAsia="Times New Roman" w:hAnsi="Arial" w:cs="Arial"/>
          <w:b/>
        </w:rPr>
        <w:t>aboratorio di Neuropatologia</w:t>
      </w:r>
      <w:r w:rsidR="00E41128" w:rsidRPr="00E41128">
        <w:rPr>
          <w:rFonts w:ascii="Arial" w:eastAsia="Times New Roman" w:hAnsi="Arial" w:cs="Arial"/>
        </w:rPr>
        <w:t>, diretto da Salvatore Monaco,</w:t>
      </w:r>
      <w:r w:rsidR="003C5367" w:rsidRPr="003C5367">
        <w:rPr>
          <w:rFonts w:ascii="Arial" w:eastAsia="Times New Roman" w:hAnsi="Arial" w:cs="Arial"/>
        </w:rPr>
        <w:t xml:space="preserve"> è </w:t>
      </w:r>
      <w:r w:rsidRPr="000C02D4">
        <w:rPr>
          <w:rFonts w:ascii="Arial" w:eastAsia="Times New Roman" w:hAnsi="Arial" w:cs="Arial"/>
        </w:rPr>
        <w:t>nato</w:t>
      </w:r>
      <w:r w:rsidR="003C5367" w:rsidRPr="003C5367">
        <w:rPr>
          <w:rFonts w:ascii="Arial" w:eastAsia="Times New Roman" w:hAnsi="Arial" w:cs="Arial"/>
        </w:rPr>
        <w:t xml:space="preserve"> nella metà degli anni </w:t>
      </w:r>
      <w:r w:rsidRPr="000C02D4">
        <w:rPr>
          <w:rFonts w:ascii="Arial" w:eastAsia="Times New Roman" w:hAnsi="Arial" w:cs="Arial"/>
        </w:rPr>
        <w:t>Settanta,</w:t>
      </w:r>
      <w:r w:rsidR="003C5367" w:rsidRPr="003C5367">
        <w:rPr>
          <w:rFonts w:ascii="Arial" w:eastAsia="Times New Roman" w:hAnsi="Arial" w:cs="Arial"/>
        </w:rPr>
        <w:t xml:space="preserve"> ospitato in 3 piccoli locali comunicanti dell’Istituto di</w:t>
      </w:r>
      <w:r w:rsidRPr="000C02D4">
        <w:rPr>
          <w:rFonts w:ascii="Arial" w:eastAsia="Times New Roman" w:hAnsi="Arial" w:cs="Arial"/>
        </w:rPr>
        <w:t xml:space="preserve"> Neurologia, sotto la guida di </w:t>
      </w:r>
      <w:r w:rsidR="003C5367" w:rsidRPr="003C5367">
        <w:rPr>
          <w:rFonts w:ascii="Arial" w:eastAsia="Times New Roman" w:hAnsi="Arial" w:cs="Arial"/>
        </w:rPr>
        <w:t>Nicolò Rizzuto.</w:t>
      </w:r>
      <w:r w:rsidRPr="000C02D4">
        <w:rPr>
          <w:rFonts w:ascii="Arial" w:eastAsia="Times New Roman" w:hAnsi="Arial" w:cs="Arial"/>
        </w:rPr>
        <w:t xml:space="preserve"> L’esperienza maturata da</w:t>
      </w:r>
      <w:r w:rsidR="003C5367" w:rsidRPr="003C5367">
        <w:rPr>
          <w:rFonts w:ascii="Arial" w:eastAsia="Times New Roman" w:hAnsi="Arial" w:cs="Arial"/>
        </w:rPr>
        <w:t xml:space="preserve"> Rizzuto nei suoi soggiorni </w:t>
      </w:r>
      <w:r w:rsidRPr="000C02D4">
        <w:rPr>
          <w:rFonts w:ascii="Arial" w:eastAsia="Times New Roman" w:hAnsi="Arial" w:cs="Arial"/>
        </w:rPr>
        <w:t>al</w:t>
      </w:r>
      <w:r w:rsidR="003C5367" w:rsidRPr="003C5367">
        <w:rPr>
          <w:rFonts w:ascii="Arial" w:eastAsia="Times New Roman" w:hAnsi="Arial" w:cs="Arial"/>
        </w:rPr>
        <w:t xml:space="preserve">l’Istituto </w:t>
      </w:r>
      <w:proofErr w:type="spellStart"/>
      <w:r w:rsidR="003C5367" w:rsidRPr="003C5367">
        <w:rPr>
          <w:rFonts w:ascii="Arial" w:eastAsia="Times New Roman" w:hAnsi="Arial" w:cs="Arial"/>
        </w:rPr>
        <w:t>Bunge</w:t>
      </w:r>
      <w:proofErr w:type="spellEnd"/>
      <w:r w:rsidR="003C5367" w:rsidRPr="003C5367">
        <w:rPr>
          <w:rFonts w:ascii="Arial" w:eastAsia="Times New Roman" w:hAnsi="Arial" w:cs="Arial"/>
        </w:rPr>
        <w:t xml:space="preserve"> di Anversa, l’INSERM di Parigi, e la Neuropatologia di Philadelphia è stata il motore per la crescita di u</w:t>
      </w:r>
      <w:r>
        <w:rPr>
          <w:rFonts w:ascii="Arial" w:eastAsia="Times New Roman" w:hAnsi="Arial" w:cs="Arial"/>
        </w:rPr>
        <w:t>n centro diagnostico istologico</w:t>
      </w:r>
      <w:r w:rsidR="003C5367" w:rsidRPr="003C5367">
        <w:rPr>
          <w:rFonts w:ascii="Arial" w:eastAsia="Times New Roman" w:hAnsi="Arial" w:cs="Arial"/>
        </w:rPr>
        <w:t xml:space="preserve"> e di ricerca nelle malattie neuromuscolari e del s</w:t>
      </w:r>
      <w:r>
        <w:rPr>
          <w:rFonts w:ascii="Arial" w:eastAsia="Times New Roman" w:hAnsi="Arial" w:cs="Arial"/>
        </w:rPr>
        <w:t>istema nervoso centrale. Il l</w:t>
      </w:r>
      <w:r w:rsidR="003C5367" w:rsidRPr="003C5367">
        <w:rPr>
          <w:rFonts w:ascii="Arial" w:eastAsia="Times New Roman" w:hAnsi="Arial" w:cs="Arial"/>
        </w:rPr>
        <w:t xml:space="preserve">aboratorio è diventato rapidamente meta di ricercatori </w:t>
      </w:r>
      <w:r w:rsidR="003C5367" w:rsidRPr="003C5367">
        <w:rPr>
          <w:rFonts w:ascii="Arial" w:eastAsia="Times New Roman" w:hAnsi="Arial" w:cs="Arial"/>
        </w:rPr>
        <w:lastRenderedPageBreak/>
        <w:t xml:space="preserve">italiani e stranieri e punto di riferimento per le neuropatie periferiche, per merito di uno staff tecnico e medico di </w:t>
      </w:r>
      <w:r>
        <w:rPr>
          <w:rFonts w:ascii="Arial" w:eastAsia="Times New Roman" w:hAnsi="Arial" w:cs="Arial"/>
        </w:rPr>
        <w:t xml:space="preserve">riconosciuta </w:t>
      </w:r>
      <w:r w:rsidR="003C5367" w:rsidRPr="003C5367">
        <w:rPr>
          <w:rFonts w:ascii="Arial" w:eastAsia="Times New Roman" w:hAnsi="Arial" w:cs="Arial"/>
        </w:rPr>
        <w:t xml:space="preserve">professionalità. Nel 1987, grazie all’opera </w:t>
      </w:r>
      <w:r>
        <w:rPr>
          <w:rFonts w:ascii="Arial" w:eastAsia="Times New Roman" w:hAnsi="Arial" w:cs="Arial"/>
        </w:rPr>
        <w:t xml:space="preserve">dell’allora rettore dell’ateneo, </w:t>
      </w:r>
      <w:proofErr w:type="spellStart"/>
      <w:r w:rsidR="003C5367" w:rsidRPr="003C5367">
        <w:rPr>
          <w:rFonts w:ascii="Arial" w:eastAsia="Times New Roman" w:hAnsi="Arial" w:cs="Arial"/>
        </w:rPr>
        <w:t>Hrayr</w:t>
      </w:r>
      <w:proofErr w:type="spellEnd"/>
      <w:r w:rsidR="003C5367" w:rsidRPr="003C5367">
        <w:rPr>
          <w:rFonts w:ascii="Arial" w:eastAsia="Times New Roman" w:hAnsi="Arial" w:cs="Arial"/>
        </w:rPr>
        <w:t xml:space="preserve"> </w:t>
      </w:r>
      <w:proofErr w:type="spellStart"/>
      <w:r w:rsidR="003C5367" w:rsidRPr="003C5367">
        <w:rPr>
          <w:rFonts w:ascii="Arial" w:eastAsia="Times New Roman" w:hAnsi="Arial" w:cs="Arial"/>
        </w:rPr>
        <w:t>Terzian</w:t>
      </w:r>
      <w:proofErr w:type="spellEnd"/>
      <w:r w:rsidR="003C5367" w:rsidRPr="003C5367">
        <w:rPr>
          <w:rFonts w:ascii="Arial" w:eastAsia="Times New Roman" w:hAnsi="Arial" w:cs="Arial"/>
        </w:rPr>
        <w:t xml:space="preserve">, ha trovato sede in una nuova struttura con settori dedicati alla diagnostica biochimica, </w:t>
      </w:r>
      <w:proofErr w:type="spellStart"/>
      <w:r w:rsidR="003C5367" w:rsidRPr="003C5367">
        <w:rPr>
          <w:rFonts w:ascii="Arial" w:eastAsia="Times New Roman" w:hAnsi="Arial" w:cs="Arial"/>
        </w:rPr>
        <w:t>neuroimmunologica</w:t>
      </w:r>
      <w:proofErr w:type="spellEnd"/>
      <w:r w:rsidR="003C5367" w:rsidRPr="003C5367">
        <w:rPr>
          <w:rFonts w:ascii="Arial" w:eastAsia="Times New Roman" w:hAnsi="Arial" w:cs="Arial"/>
        </w:rPr>
        <w:t>, ge</w:t>
      </w:r>
      <w:r w:rsidR="00E41128">
        <w:rPr>
          <w:rFonts w:ascii="Arial" w:eastAsia="Times New Roman" w:hAnsi="Arial" w:cs="Arial"/>
        </w:rPr>
        <w:t xml:space="preserve">netico-molecolare e proteomica. </w:t>
      </w:r>
      <w:r w:rsidR="003C5367" w:rsidRPr="003C5367">
        <w:rPr>
          <w:rFonts w:ascii="Arial" w:eastAsia="Times New Roman" w:hAnsi="Arial" w:cs="Arial"/>
        </w:rPr>
        <w:t xml:space="preserve">Attualmente è centro di riferimento per la diagnosi di malattie </w:t>
      </w:r>
      <w:proofErr w:type="spellStart"/>
      <w:r w:rsidR="003C5367" w:rsidRPr="003C5367">
        <w:rPr>
          <w:rFonts w:ascii="Arial" w:eastAsia="Times New Roman" w:hAnsi="Arial" w:cs="Arial"/>
        </w:rPr>
        <w:t>neurogenetiche</w:t>
      </w:r>
      <w:proofErr w:type="spellEnd"/>
      <w:r w:rsidR="003C5367" w:rsidRPr="003C5367">
        <w:rPr>
          <w:rFonts w:ascii="Arial" w:eastAsia="Times New Roman" w:hAnsi="Arial" w:cs="Arial"/>
        </w:rPr>
        <w:t>, demenze, patologie demielinizzanti e malattie neuromuscolari</w:t>
      </w:r>
    </w:p>
    <w:p w14:paraId="7C5DE003" w14:textId="4C46F6BE" w:rsidR="00D433B4" w:rsidRDefault="00E82DA7" w:rsidP="007C257F">
      <w:pPr>
        <w:spacing w:line="360" w:lineRule="auto"/>
        <w:jc w:val="both"/>
        <w:rPr>
          <w:rFonts w:ascii="Arial" w:eastAsia="Times New Roman" w:hAnsi="Arial" w:cs="Arial"/>
          <w:color w:val="201F1E"/>
        </w:rPr>
      </w:pPr>
      <w:r w:rsidRPr="00E41128">
        <w:rPr>
          <w:rFonts w:ascii="Arial" w:eastAsia="Times New Roman" w:hAnsi="Arial" w:cs="Arial"/>
          <w:b/>
          <w:color w:val="201F1E"/>
        </w:rPr>
        <w:t>Il laboratorio di Chirurgia</w:t>
      </w:r>
      <w:r w:rsidR="001015F2">
        <w:rPr>
          <w:rFonts w:ascii="Arial" w:eastAsia="Times New Roman" w:hAnsi="Arial" w:cs="Arial"/>
          <w:color w:val="201F1E"/>
        </w:rPr>
        <w:t xml:space="preserve">, diretto </w:t>
      </w:r>
      <w:r w:rsidR="003C5367">
        <w:rPr>
          <w:rFonts w:ascii="Arial" w:eastAsia="Times New Roman" w:hAnsi="Arial" w:cs="Arial"/>
          <w:color w:val="201F1E"/>
        </w:rPr>
        <w:t>da Claudio</w:t>
      </w:r>
      <w:r w:rsidR="001015F2">
        <w:rPr>
          <w:rFonts w:ascii="Arial" w:eastAsia="Times New Roman" w:hAnsi="Arial" w:cs="Arial"/>
          <w:color w:val="201F1E"/>
        </w:rPr>
        <w:t xml:space="preserve"> Bassi, </w:t>
      </w:r>
      <w:r w:rsidR="003C5367">
        <w:rPr>
          <w:rFonts w:ascii="Arial" w:eastAsia="Times New Roman" w:hAnsi="Arial" w:cs="Arial"/>
          <w:color w:val="201F1E"/>
        </w:rPr>
        <w:t xml:space="preserve">Giuseppe </w:t>
      </w:r>
      <w:proofErr w:type="spellStart"/>
      <w:r w:rsidR="003C5367">
        <w:rPr>
          <w:rFonts w:ascii="Arial" w:eastAsia="Times New Roman" w:hAnsi="Arial" w:cs="Arial"/>
          <w:color w:val="201F1E"/>
        </w:rPr>
        <w:t>Faggian</w:t>
      </w:r>
      <w:proofErr w:type="spellEnd"/>
      <w:r w:rsidR="003C5367">
        <w:rPr>
          <w:rFonts w:ascii="Arial" w:eastAsia="Times New Roman" w:hAnsi="Arial" w:cs="Arial"/>
          <w:color w:val="201F1E"/>
        </w:rPr>
        <w:t xml:space="preserve"> e</w:t>
      </w:r>
      <w:r w:rsidR="001015F2">
        <w:rPr>
          <w:rFonts w:ascii="Arial" w:eastAsia="Times New Roman" w:hAnsi="Arial" w:cs="Arial"/>
          <w:color w:val="201F1E"/>
        </w:rPr>
        <w:t xml:space="preserve"> </w:t>
      </w:r>
      <w:r w:rsidR="003C5367">
        <w:rPr>
          <w:rFonts w:ascii="Arial" w:eastAsia="Times New Roman" w:hAnsi="Arial" w:cs="Arial"/>
          <w:color w:val="201F1E"/>
        </w:rPr>
        <w:t>Luca</w:t>
      </w:r>
      <w:r w:rsidR="001015F2">
        <w:rPr>
          <w:rFonts w:ascii="Arial" w:eastAsia="Times New Roman" w:hAnsi="Arial" w:cs="Arial"/>
          <w:color w:val="201F1E"/>
        </w:rPr>
        <w:t xml:space="preserve"> </w:t>
      </w:r>
      <w:proofErr w:type="spellStart"/>
      <w:r w:rsidR="001015F2">
        <w:rPr>
          <w:rFonts w:ascii="Arial" w:eastAsia="Times New Roman" w:hAnsi="Arial" w:cs="Arial"/>
          <w:color w:val="201F1E"/>
        </w:rPr>
        <w:t>Giacomello</w:t>
      </w:r>
      <w:proofErr w:type="spellEnd"/>
      <w:r w:rsidR="001015F2">
        <w:rPr>
          <w:rFonts w:ascii="Arial" w:eastAsia="Times New Roman" w:hAnsi="Arial" w:cs="Arial"/>
          <w:color w:val="201F1E"/>
        </w:rPr>
        <w:t xml:space="preserve">, </w:t>
      </w:r>
      <w:r w:rsidRPr="00E651D7">
        <w:rPr>
          <w:rFonts w:ascii="Arial" w:eastAsia="Times New Roman" w:hAnsi="Arial" w:cs="Arial"/>
          <w:color w:val="201F1E"/>
        </w:rPr>
        <w:t xml:space="preserve">è uno dei precursori </w:t>
      </w:r>
      <w:r w:rsidR="000F0EAA" w:rsidRPr="00264F70">
        <w:rPr>
          <w:rFonts w:ascii="Arial" w:eastAsia="Times New Roman" w:hAnsi="Arial" w:cs="Arial"/>
          <w:color w:val="201F1E"/>
        </w:rPr>
        <w:t xml:space="preserve">a livello nazionale </w:t>
      </w:r>
      <w:r w:rsidRPr="00E651D7">
        <w:rPr>
          <w:rFonts w:ascii="Arial" w:eastAsia="Times New Roman" w:hAnsi="Arial" w:cs="Arial"/>
          <w:color w:val="201F1E"/>
        </w:rPr>
        <w:t>della "Chirurgia Traslazi</w:t>
      </w:r>
      <w:r w:rsidR="00AF3DBE" w:rsidRPr="00264F70">
        <w:rPr>
          <w:rFonts w:ascii="Arial" w:eastAsia="Times New Roman" w:hAnsi="Arial" w:cs="Arial"/>
          <w:color w:val="201F1E"/>
        </w:rPr>
        <w:t>onale"</w:t>
      </w:r>
      <w:r w:rsidR="00716218">
        <w:rPr>
          <w:rFonts w:ascii="Arial" w:eastAsia="Times New Roman" w:hAnsi="Arial" w:cs="Arial"/>
          <w:color w:val="201F1E"/>
        </w:rPr>
        <w:t>, che port</w:t>
      </w:r>
      <w:r w:rsidR="00080062">
        <w:rPr>
          <w:rFonts w:ascii="Arial" w:eastAsia="Times New Roman" w:hAnsi="Arial" w:cs="Arial"/>
          <w:color w:val="201F1E"/>
        </w:rPr>
        <w:t xml:space="preserve">a </w:t>
      </w:r>
      <w:r w:rsidR="00716218">
        <w:rPr>
          <w:rFonts w:ascii="Arial" w:eastAsia="Times New Roman" w:hAnsi="Arial" w:cs="Arial"/>
          <w:color w:val="201F1E"/>
        </w:rPr>
        <w:t>cioè i risultati della ricerca di base</w:t>
      </w:r>
      <w:r w:rsidR="000F0EAA">
        <w:rPr>
          <w:rFonts w:ascii="Arial" w:eastAsia="Times New Roman" w:hAnsi="Arial" w:cs="Arial"/>
          <w:color w:val="201F1E"/>
        </w:rPr>
        <w:t xml:space="preserve"> nella pratica clinica,</w:t>
      </w:r>
      <w:r w:rsidR="00AF3DBE" w:rsidRPr="00264F70">
        <w:rPr>
          <w:rFonts w:ascii="Arial" w:eastAsia="Times New Roman" w:hAnsi="Arial" w:cs="Arial"/>
          <w:color w:val="201F1E"/>
        </w:rPr>
        <w:t xml:space="preserve"> ed è</w:t>
      </w:r>
      <w:r w:rsidRPr="00E651D7">
        <w:rPr>
          <w:rFonts w:ascii="Arial" w:eastAsia="Times New Roman" w:hAnsi="Arial" w:cs="Arial"/>
          <w:color w:val="201F1E"/>
        </w:rPr>
        <w:t xml:space="preserve"> attrezzato per analisi biochimiche, di biologia molecolare e cellulare. La strumentazione include un microscopio interamente automatizzato, un lettore </w:t>
      </w:r>
      <w:proofErr w:type="spellStart"/>
      <w:r w:rsidRPr="00E651D7">
        <w:rPr>
          <w:rFonts w:ascii="Arial" w:eastAsia="Times New Roman" w:hAnsi="Arial" w:cs="Arial"/>
          <w:color w:val="201F1E"/>
        </w:rPr>
        <w:t>multipiastra</w:t>
      </w:r>
      <w:proofErr w:type="spellEnd"/>
      <w:r w:rsidRPr="00E651D7">
        <w:rPr>
          <w:rFonts w:ascii="Arial" w:eastAsia="Times New Roman" w:hAnsi="Arial" w:cs="Arial"/>
          <w:color w:val="201F1E"/>
        </w:rPr>
        <w:t xml:space="preserve"> per analisi spettrof</w:t>
      </w:r>
      <w:r w:rsidR="003C5367">
        <w:rPr>
          <w:rFonts w:ascii="Arial" w:eastAsia="Times New Roman" w:hAnsi="Arial" w:cs="Arial"/>
          <w:color w:val="201F1E"/>
        </w:rPr>
        <w:t>otometriche risolte nel tempo e</w:t>
      </w:r>
      <w:r w:rsidRPr="00E651D7">
        <w:rPr>
          <w:rFonts w:ascii="Arial" w:eastAsia="Times New Roman" w:hAnsi="Arial" w:cs="Arial"/>
          <w:color w:val="201F1E"/>
        </w:rPr>
        <w:t xml:space="preserve"> uno </w:t>
      </w:r>
      <w:proofErr w:type="spellStart"/>
      <w:r w:rsidRPr="00E651D7">
        <w:rPr>
          <w:rFonts w:ascii="Arial" w:eastAsia="Times New Roman" w:hAnsi="Arial" w:cs="Arial"/>
          <w:color w:val="201F1E"/>
        </w:rPr>
        <w:t>sprydryer</w:t>
      </w:r>
      <w:proofErr w:type="spellEnd"/>
      <w:r w:rsidRPr="00E651D7">
        <w:rPr>
          <w:rFonts w:ascii="Arial" w:eastAsia="Times New Roman" w:hAnsi="Arial" w:cs="Arial"/>
          <w:color w:val="201F1E"/>
        </w:rPr>
        <w:t xml:space="preserve"> acquisito come laboratorio congiunto con </w:t>
      </w:r>
      <w:proofErr w:type="spellStart"/>
      <w:r w:rsidRPr="00E651D7">
        <w:rPr>
          <w:rFonts w:ascii="Arial" w:eastAsia="Times New Roman" w:hAnsi="Arial" w:cs="Arial"/>
          <w:color w:val="201F1E"/>
        </w:rPr>
        <w:t>Nanomnia</w:t>
      </w:r>
      <w:proofErr w:type="spellEnd"/>
      <w:r w:rsidRPr="00E651D7">
        <w:rPr>
          <w:rFonts w:ascii="Arial" w:eastAsia="Times New Roman" w:hAnsi="Arial" w:cs="Arial"/>
          <w:color w:val="201F1E"/>
        </w:rPr>
        <w:t xml:space="preserve">, una startup operante nei </w:t>
      </w:r>
      <w:proofErr w:type="spellStart"/>
      <w:r w:rsidRPr="00E651D7">
        <w:rPr>
          <w:rFonts w:ascii="Arial" w:eastAsia="Times New Roman" w:hAnsi="Arial" w:cs="Arial"/>
          <w:color w:val="201F1E"/>
        </w:rPr>
        <w:t>nanomateriali</w:t>
      </w:r>
      <w:proofErr w:type="spellEnd"/>
      <w:r w:rsidRPr="00E651D7">
        <w:rPr>
          <w:rFonts w:ascii="Arial" w:eastAsia="Times New Roman" w:hAnsi="Arial" w:cs="Arial"/>
          <w:color w:val="201F1E"/>
        </w:rPr>
        <w:t>.</w:t>
      </w:r>
    </w:p>
    <w:p w14:paraId="2CC97949" w14:textId="77777777" w:rsidR="00067751" w:rsidRPr="00067751" w:rsidRDefault="00067751" w:rsidP="007C257F">
      <w:pPr>
        <w:spacing w:line="360" w:lineRule="auto"/>
        <w:jc w:val="both"/>
        <w:rPr>
          <w:rFonts w:ascii="Arial" w:eastAsia="Times New Roman" w:hAnsi="Arial" w:cs="Arial"/>
          <w:color w:val="201F1E"/>
        </w:rPr>
      </w:pPr>
    </w:p>
    <w:p w14:paraId="4F7E42E4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55808E5A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5F1B58A8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372511D4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2429C1F7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7102F34C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193CB142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4868F430" w14:textId="77777777" w:rsid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7D6CACA7" w14:textId="77777777" w:rsidR="007C257F" w:rsidRPr="007C257F" w:rsidRDefault="007C257F" w:rsidP="007C257F">
      <w:pPr>
        <w:jc w:val="both"/>
        <w:rPr>
          <w:rFonts w:ascii="Arial" w:hAnsi="Arial" w:cs="Arial"/>
          <w:color w:val="1D1D1C"/>
        </w:rPr>
      </w:pPr>
    </w:p>
    <w:p w14:paraId="4D286CFE" w14:textId="77777777" w:rsidR="001F76A9" w:rsidRPr="007C257F" w:rsidRDefault="001F76A9" w:rsidP="001F76A9">
      <w:pPr>
        <w:rPr>
          <w:rFonts w:ascii="Arial" w:eastAsiaTheme="minorHAnsi" w:hAnsi="Arial" w:cs="Arial"/>
          <w:color w:val="000000"/>
          <w:sz w:val="20"/>
          <w:szCs w:val="20"/>
        </w:rPr>
      </w:pPr>
      <w:r w:rsidRPr="007C257F"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14:paraId="22EA1C86" w14:textId="77777777" w:rsidR="001F76A9" w:rsidRPr="007C257F" w:rsidRDefault="001F76A9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C257F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0A5508C4" w14:textId="77777777" w:rsidR="001F76A9" w:rsidRPr="007C257F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 w:rsidRPr="007C257F">
        <w:rPr>
          <w:rFonts w:ascii="Arial" w:hAnsi="Arial" w:cs="Arial"/>
          <w:color w:val="000000"/>
          <w:sz w:val="20"/>
          <w:szCs w:val="20"/>
        </w:rPr>
        <w:t>Area Comunicazione</w:t>
      </w:r>
    </w:p>
    <w:p w14:paraId="7B3DF0A3" w14:textId="77777777" w:rsidR="001F76A9" w:rsidRPr="007C257F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 w:rsidRPr="007C257F"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 w:rsidRPr="007C257F"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14:paraId="12458837" w14:textId="77777777" w:rsidR="001F76A9" w:rsidRPr="007C257F" w:rsidRDefault="00592108" w:rsidP="001F76A9">
      <w:pPr>
        <w:rPr>
          <w:rFonts w:ascii="Arial" w:hAnsi="Arial" w:cs="Arial"/>
          <w:color w:val="000000"/>
          <w:sz w:val="20"/>
          <w:szCs w:val="20"/>
        </w:rPr>
      </w:pPr>
      <w:r w:rsidRPr="007C257F">
        <w:rPr>
          <w:rFonts w:ascii="Arial" w:hAnsi="Arial" w:cs="Arial"/>
          <w:color w:val="000000"/>
          <w:sz w:val="20"/>
          <w:szCs w:val="20"/>
        </w:rPr>
        <w:t>Telefono: 045.802</w:t>
      </w:r>
      <w:r w:rsidR="001F76A9" w:rsidRPr="007C257F">
        <w:rPr>
          <w:rFonts w:ascii="Arial" w:hAnsi="Arial" w:cs="Arial"/>
          <w:color w:val="000000"/>
          <w:sz w:val="20"/>
          <w:szCs w:val="20"/>
        </w:rPr>
        <w:t>8015</w:t>
      </w:r>
      <w:r w:rsidRPr="007C257F"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14:paraId="10876825" w14:textId="77777777" w:rsidR="001F76A9" w:rsidRPr="007C257F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 w:rsidRPr="007C257F">
        <w:rPr>
          <w:rFonts w:ascii="Arial" w:hAnsi="Arial" w:cs="Arial"/>
          <w:color w:val="000000"/>
          <w:sz w:val="20"/>
          <w:szCs w:val="20"/>
        </w:rPr>
        <w:t xml:space="preserve">M. </w:t>
      </w:r>
      <w:r w:rsidR="007C257F">
        <w:rPr>
          <w:rFonts w:ascii="Arial" w:hAnsi="Arial" w:cs="Arial"/>
          <w:color w:val="000000"/>
          <w:sz w:val="20"/>
          <w:szCs w:val="20"/>
        </w:rPr>
        <w:t>335.1593262</w:t>
      </w:r>
    </w:p>
    <w:p w14:paraId="35B315D4" w14:textId="77777777" w:rsidR="008E2D8E" w:rsidRPr="00C609A1" w:rsidRDefault="001F76A9" w:rsidP="007C257F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C609A1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6" w:tgtFrame="_blank" w:history="1">
        <w:r w:rsidRPr="00C609A1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sectPr w:rsidR="008E2D8E" w:rsidRPr="00C609A1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F2F2" w14:textId="77777777" w:rsidR="00A93BA3" w:rsidRDefault="00A93BA3" w:rsidP="00D06FF2">
      <w:r>
        <w:separator/>
      </w:r>
    </w:p>
  </w:endnote>
  <w:endnote w:type="continuationSeparator" w:id="0">
    <w:p w14:paraId="7271BAE1" w14:textId="77777777" w:rsidR="00A93BA3" w:rsidRDefault="00A93BA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A97B" w14:textId="77777777" w:rsidR="00A93BA3" w:rsidRDefault="00A93BA3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183387E9" w14:textId="15B4F060" w:rsidR="00A93BA3" w:rsidRDefault="00C609A1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</w:t>
    </w:r>
  </w:p>
  <w:p w14:paraId="0BF1C047" w14:textId="77777777" w:rsidR="00A93BA3" w:rsidRDefault="00C609A1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A93BA3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A93BA3">
      <w:rPr>
        <w:rFonts w:ascii="Arial" w:eastAsia="Times New Roman" w:hAnsi="Arial" w:cs="Arial"/>
        <w:sz w:val="16"/>
        <w:szCs w:val="16"/>
      </w:rPr>
      <w:t xml:space="preserve"> </w:t>
    </w:r>
    <w:r w:rsidR="00A93BA3">
      <w:rPr>
        <w:rFonts w:ascii="Arial" w:eastAsia="Times New Roman" w:hAnsi="Arial" w:cs="Arial"/>
        <w:sz w:val="16"/>
        <w:szCs w:val="16"/>
      </w:rPr>
      <w:tab/>
    </w:r>
  </w:p>
  <w:p w14:paraId="546A13F9" w14:textId="77777777" w:rsidR="00A93BA3" w:rsidRDefault="00A93B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3D4F" w14:textId="77777777" w:rsidR="00A93BA3" w:rsidRDefault="00A93BA3" w:rsidP="00D06FF2">
      <w:r>
        <w:separator/>
      </w:r>
    </w:p>
  </w:footnote>
  <w:footnote w:type="continuationSeparator" w:id="0">
    <w:p w14:paraId="08174E8B" w14:textId="77777777" w:rsidR="00A93BA3" w:rsidRDefault="00A93BA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1E56" w14:textId="77777777" w:rsidR="00A93BA3" w:rsidRDefault="00A93BA3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ECF07" wp14:editId="19C90CCC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A0A873" w14:textId="77777777" w:rsidR="00A93BA3" w:rsidRDefault="00A93BA3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4A6B1FB7" w14:textId="77777777" w:rsidR="00A93BA3" w:rsidRDefault="00A93BA3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AAC8474" w14:textId="77777777" w:rsidR="00A93BA3" w:rsidRPr="00EC3C70" w:rsidRDefault="00A93BA3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ECF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4CA0A873" w14:textId="77777777" w:rsidR="00A93BA3" w:rsidRDefault="00A93BA3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4A6B1FB7" w14:textId="77777777" w:rsidR="00A93BA3" w:rsidRDefault="00A93BA3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0AAC8474" w14:textId="77777777" w:rsidR="00A93BA3" w:rsidRPr="00EC3C70" w:rsidRDefault="00A93BA3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0FCAC00" wp14:editId="085F5731">
          <wp:extent cx="3739419" cy="809625"/>
          <wp:effectExtent l="0" t="0" r="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1509A"/>
    <w:rsid w:val="00045109"/>
    <w:rsid w:val="00067751"/>
    <w:rsid w:val="000748EB"/>
    <w:rsid w:val="00080062"/>
    <w:rsid w:val="00094AF4"/>
    <w:rsid w:val="000B3432"/>
    <w:rsid w:val="000C02D4"/>
    <w:rsid w:val="000D2C05"/>
    <w:rsid w:val="000F0EAA"/>
    <w:rsid w:val="001015F2"/>
    <w:rsid w:val="00102277"/>
    <w:rsid w:val="00104785"/>
    <w:rsid w:val="001319C4"/>
    <w:rsid w:val="00144F8A"/>
    <w:rsid w:val="0017057B"/>
    <w:rsid w:val="001F76A9"/>
    <w:rsid w:val="00215BF7"/>
    <w:rsid w:val="00226861"/>
    <w:rsid w:val="00264F70"/>
    <w:rsid w:val="002657B9"/>
    <w:rsid w:val="00266D6A"/>
    <w:rsid w:val="002701D3"/>
    <w:rsid w:val="002723C5"/>
    <w:rsid w:val="002774F1"/>
    <w:rsid w:val="002C2475"/>
    <w:rsid w:val="00340333"/>
    <w:rsid w:val="00346AD0"/>
    <w:rsid w:val="00366464"/>
    <w:rsid w:val="00387AF3"/>
    <w:rsid w:val="003C171D"/>
    <w:rsid w:val="003C5367"/>
    <w:rsid w:val="004124C3"/>
    <w:rsid w:val="00443853"/>
    <w:rsid w:val="00445176"/>
    <w:rsid w:val="00481600"/>
    <w:rsid w:val="004B1E4D"/>
    <w:rsid w:val="004D2960"/>
    <w:rsid w:val="004D2E89"/>
    <w:rsid w:val="004F095E"/>
    <w:rsid w:val="00510840"/>
    <w:rsid w:val="005132B6"/>
    <w:rsid w:val="00524428"/>
    <w:rsid w:val="00534A0D"/>
    <w:rsid w:val="00540407"/>
    <w:rsid w:val="00552B3B"/>
    <w:rsid w:val="00572312"/>
    <w:rsid w:val="00572733"/>
    <w:rsid w:val="0057318C"/>
    <w:rsid w:val="005756E4"/>
    <w:rsid w:val="00577E4D"/>
    <w:rsid w:val="00592108"/>
    <w:rsid w:val="005C0116"/>
    <w:rsid w:val="00612324"/>
    <w:rsid w:val="006247E6"/>
    <w:rsid w:val="006324EE"/>
    <w:rsid w:val="00666669"/>
    <w:rsid w:val="00675AA1"/>
    <w:rsid w:val="006967C9"/>
    <w:rsid w:val="006E2CFA"/>
    <w:rsid w:val="006E74D7"/>
    <w:rsid w:val="00716218"/>
    <w:rsid w:val="00752EC8"/>
    <w:rsid w:val="00771388"/>
    <w:rsid w:val="007C257F"/>
    <w:rsid w:val="007C5AC3"/>
    <w:rsid w:val="00805AD1"/>
    <w:rsid w:val="008A6F19"/>
    <w:rsid w:val="008B37EC"/>
    <w:rsid w:val="008E2D8E"/>
    <w:rsid w:val="008E6F28"/>
    <w:rsid w:val="008F2CC6"/>
    <w:rsid w:val="00915D99"/>
    <w:rsid w:val="00963194"/>
    <w:rsid w:val="00970AE5"/>
    <w:rsid w:val="00990DFB"/>
    <w:rsid w:val="00994D59"/>
    <w:rsid w:val="009B002B"/>
    <w:rsid w:val="009B1628"/>
    <w:rsid w:val="009D5F52"/>
    <w:rsid w:val="009E5B5F"/>
    <w:rsid w:val="00A01830"/>
    <w:rsid w:val="00A115FB"/>
    <w:rsid w:val="00A93BA3"/>
    <w:rsid w:val="00AE2E6E"/>
    <w:rsid w:val="00AF3DBE"/>
    <w:rsid w:val="00AF7F5E"/>
    <w:rsid w:val="00B10E23"/>
    <w:rsid w:val="00B15B69"/>
    <w:rsid w:val="00C164B7"/>
    <w:rsid w:val="00C609A1"/>
    <w:rsid w:val="00C77396"/>
    <w:rsid w:val="00C809F7"/>
    <w:rsid w:val="00CA6539"/>
    <w:rsid w:val="00CC29B5"/>
    <w:rsid w:val="00CF4539"/>
    <w:rsid w:val="00D010F2"/>
    <w:rsid w:val="00D06FF2"/>
    <w:rsid w:val="00D26E21"/>
    <w:rsid w:val="00D33C68"/>
    <w:rsid w:val="00D433B4"/>
    <w:rsid w:val="00D54CCB"/>
    <w:rsid w:val="00D64CFE"/>
    <w:rsid w:val="00D9537C"/>
    <w:rsid w:val="00DA41BF"/>
    <w:rsid w:val="00DB27EE"/>
    <w:rsid w:val="00DC7C59"/>
    <w:rsid w:val="00DE52B2"/>
    <w:rsid w:val="00DE5A41"/>
    <w:rsid w:val="00DF0A8D"/>
    <w:rsid w:val="00E33FAA"/>
    <w:rsid w:val="00E41128"/>
    <w:rsid w:val="00E6497D"/>
    <w:rsid w:val="00E651D7"/>
    <w:rsid w:val="00E8034D"/>
    <w:rsid w:val="00E82DA7"/>
    <w:rsid w:val="00EA006C"/>
    <w:rsid w:val="00EC3C70"/>
    <w:rsid w:val="00EF4A9D"/>
    <w:rsid w:val="00F277CB"/>
    <w:rsid w:val="00FB3A0E"/>
    <w:rsid w:val="00FB4E23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D9B9A9"/>
  <w15:docId w15:val="{B191AE8C-1994-4EB2-A680-5F63047F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apple-converted-space">
    <w:name w:val="apple-converted-space"/>
    <w:basedOn w:val="Carpredefinitoparagrafo"/>
    <w:rsid w:val="00970AE5"/>
  </w:style>
  <w:style w:type="table" w:styleId="Grigliatabella">
    <w:name w:val="Table Grid"/>
    <w:basedOn w:val="Tabellanormale"/>
    <w:uiPriority w:val="59"/>
    <w:rsid w:val="008A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7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cp:lastPrinted>2019-06-14T15:11:00Z</cp:lastPrinted>
  <dcterms:created xsi:type="dcterms:W3CDTF">2019-06-18T07:24:00Z</dcterms:created>
  <dcterms:modified xsi:type="dcterms:W3CDTF">2019-06-18T07:24:00Z</dcterms:modified>
</cp:coreProperties>
</file>