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DD88" w14:textId="77777777" w:rsidR="004D01EC" w:rsidRDefault="004D01EC">
      <w:pPr>
        <w:jc w:val="right"/>
        <w:rPr>
          <w:rFonts w:ascii="Arial" w:eastAsia="Arial" w:hAnsi="Arial" w:cs="Arial"/>
          <w:sz w:val="20"/>
          <w:szCs w:val="20"/>
        </w:rPr>
      </w:pPr>
    </w:p>
    <w:p w14:paraId="5BA2B8E6" w14:textId="249FB597" w:rsidR="00592FB6" w:rsidRDefault="00AC0B9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803982">
        <w:rPr>
          <w:rFonts w:ascii="Arial" w:eastAsia="Arial" w:hAnsi="Arial" w:cs="Arial"/>
          <w:sz w:val="20"/>
          <w:szCs w:val="20"/>
        </w:rPr>
        <w:t xml:space="preserve">28 maggio </w:t>
      </w:r>
      <w:r w:rsidR="00FC290B">
        <w:rPr>
          <w:rFonts w:ascii="Arial" w:eastAsia="Arial" w:hAnsi="Arial" w:cs="Arial"/>
          <w:sz w:val="20"/>
          <w:szCs w:val="20"/>
        </w:rPr>
        <w:t>2019</w:t>
      </w:r>
    </w:p>
    <w:p w14:paraId="672A6659" w14:textId="77777777" w:rsidR="00592FB6" w:rsidRDefault="00592FB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C16C9DA" w14:textId="77777777" w:rsidR="00592FB6" w:rsidRDefault="008210A3" w:rsidP="00AC0B93">
      <w:pPr>
        <w:spacing w:after="2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14:paraId="48650065" w14:textId="5170DC1B" w:rsidR="004D01EC" w:rsidRDefault="00D05CA3" w:rsidP="00A609AE">
      <w:pPr>
        <w:pStyle w:val="Titolo1"/>
        <w:jc w:val="center"/>
        <w:rPr>
          <w:rFonts w:ascii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hAnsi="Arial" w:cs="Arial"/>
          <w:sz w:val="28"/>
          <w:szCs w:val="28"/>
        </w:rPr>
        <w:t>L’aula magna di Scienze m</w:t>
      </w:r>
      <w:r w:rsidR="004D01EC">
        <w:rPr>
          <w:rFonts w:ascii="Arial" w:hAnsi="Arial" w:cs="Arial"/>
          <w:sz w:val="28"/>
          <w:szCs w:val="28"/>
        </w:rPr>
        <w:t xml:space="preserve">otorie dedicata </w:t>
      </w:r>
      <w:r w:rsidR="00A609AE" w:rsidRPr="00A609AE">
        <w:rPr>
          <w:rFonts w:ascii="Arial" w:hAnsi="Arial" w:cs="Arial"/>
          <w:sz w:val="28"/>
          <w:szCs w:val="28"/>
        </w:rPr>
        <w:t xml:space="preserve">alla memoria </w:t>
      </w:r>
    </w:p>
    <w:p w14:paraId="069991BD" w14:textId="1420C652" w:rsidR="00A609AE" w:rsidRPr="00A609AE" w:rsidRDefault="00A609AE" w:rsidP="00A609AE">
      <w:pPr>
        <w:pStyle w:val="Titolo1"/>
        <w:jc w:val="center"/>
        <w:rPr>
          <w:rFonts w:ascii="Arial" w:hAnsi="Arial" w:cs="Arial"/>
          <w:sz w:val="28"/>
          <w:szCs w:val="28"/>
        </w:rPr>
      </w:pPr>
      <w:r w:rsidRPr="00A609AE">
        <w:rPr>
          <w:rFonts w:ascii="Arial" w:hAnsi="Arial" w:cs="Arial"/>
          <w:sz w:val="28"/>
          <w:szCs w:val="28"/>
        </w:rPr>
        <w:t xml:space="preserve">di </w:t>
      </w:r>
      <w:r w:rsidR="004D01EC">
        <w:rPr>
          <w:rFonts w:ascii="Arial" w:hAnsi="Arial" w:cs="Arial"/>
          <w:sz w:val="28"/>
          <w:szCs w:val="28"/>
        </w:rPr>
        <w:t>Walter Bragagnolo</w:t>
      </w:r>
    </w:p>
    <w:p w14:paraId="438744A1" w14:textId="6F2B8CCC" w:rsidR="002C19C0" w:rsidRPr="00A609AE" w:rsidRDefault="004D01EC" w:rsidP="00A609A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Martedì 4 giugno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 xml:space="preserve">, ore </w:t>
      </w:r>
      <w:r w:rsidR="00A609AE">
        <w:rPr>
          <w:rFonts w:ascii="Arial" w:eastAsia="Arial" w:hAnsi="Arial" w:cs="Arial"/>
          <w:color w:val="000000"/>
          <w:sz w:val="22"/>
          <w:szCs w:val="22"/>
        </w:rPr>
        <w:t>1</w:t>
      </w:r>
      <w:r w:rsidR="00310EDA">
        <w:rPr>
          <w:rFonts w:ascii="Arial" w:eastAsia="Arial" w:hAnsi="Arial" w:cs="Arial"/>
          <w:color w:val="000000"/>
          <w:sz w:val="22"/>
          <w:szCs w:val="22"/>
        </w:rPr>
        <w:t>0</w:t>
      </w:r>
      <w:r w:rsidR="00A609A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05CA3">
        <w:rPr>
          <w:rFonts w:ascii="Arial" w:eastAsia="Arial" w:hAnsi="Arial" w:cs="Arial"/>
          <w:color w:val="000000"/>
          <w:sz w:val="22"/>
          <w:szCs w:val="22"/>
        </w:rPr>
        <w:t>aula m</w:t>
      </w:r>
      <w:r>
        <w:rPr>
          <w:rFonts w:ascii="Arial" w:eastAsia="Arial" w:hAnsi="Arial" w:cs="Arial"/>
          <w:color w:val="000000"/>
          <w:sz w:val="22"/>
          <w:szCs w:val="22"/>
        </w:rPr>
        <w:t>agna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>,</w:t>
      </w:r>
      <w:r w:rsidR="00A609A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05CA3">
        <w:rPr>
          <w:rFonts w:ascii="Arial" w:eastAsia="Arial" w:hAnsi="Arial" w:cs="Arial"/>
          <w:color w:val="000000"/>
          <w:sz w:val="22"/>
          <w:szCs w:val="22"/>
        </w:rPr>
        <w:t>Scienze m</w:t>
      </w:r>
      <w:r>
        <w:rPr>
          <w:rFonts w:ascii="Arial" w:eastAsia="Arial" w:hAnsi="Arial" w:cs="Arial"/>
          <w:color w:val="000000"/>
          <w:sz w:val="22"/>
          <w:szCs w:val="22"/>
        </w:rPr>
        <w:t>otorie</w:t>
      </w:r>
      <w:r w:rsidR="00A609AE">
        <w:rPr>
          <w:rFonts w:ascii="Arial" w:eastAsia="Arial" w:hAnsi="Arial" w:cs="Arial"/>
          <w:color w:val="000000"/>
          <w:sz w:val="22"/>
          <w:szCs w:val="22"/>
        </w:rPr>
        <w:t>,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via Casorati 43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>, Verona</w:t>
      </w:r>
    </w:p>
    <w:p w14:paraId="0A37501D" w14:textId="77777777" w:rsidR="00FC290B" w:rsidRPr="002C19C0" w:rsidRDefault="00FC290B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2B27AB" w14:textId="0734F304" w:rsidR="00BB23D0" w:rsidRDefault="00BB23D0" w:rsidP="00BB23D0">
      <w:pPr>
        <w:pStyle w:val="NormaleWeb"/>
        <w:spacing w:line="276" w:lineRule="auto"/>
        <w:jc w:val="both"/>
        <w:rPr>
          <w:rStyle w:val="Enfasigrassetto"/>
          <w:rFonts w:ascii="Arial" w:hAnsi="Arial" w:cs="Arial"/>
        </w:rPr>
      </w:pPr>
      <w:r w:rsidRPr="00A609AE">
        <w:rPr>
          <w:rStyle w:val="Enfasigrassetto"/>
          <w:rFonts w:ascii="Arial" w:hAnsi="Arial" w:cs="Arial"/>
        </w:rPr>
        <w:t xml:space="preserve">Sarà dedicata </w:t>
      </w:r>
      <w:r>
        <w:rPr>
          <w:rStyle w:val="Enfasigrassetto"/>
          <w:rFonts w:ascii="Arial" w:hAnsi="Arial" w:cs="Arial"/>
        </w:rPr>
        <w:t xml:space="preserve">a Walter Bragagnolo </w:t>
      </w:r>
      <w:r w:rsidRPr="00A609AE">
        <w:rPr>
          <w:rStyle w:val="Enfasigrassetto"/>
          <w:rFonts w:ascii="Arial" w:hAnsi="Arial" w:cs="Arial"/>
        </w:rPr>
        <w:t>l’aula</w:t>
      </w:r>
      <w:r w:rsidR="00D05CA3">
        <w:rPr>
          <w:rStyle w:val="Enfasigrassetto"/>
          <w:rFonts w:ascii="Arial" w:hAnsi="Arial" w:cs="Arial"/>
        </w:rPr>
        <w:t xml:space="preserve"> magna di Scienze m</w:t>
      </w:r>
      <w:r>
        <w:rPr>
          <w:rStyle w:val="Enfasigrassetto"/>
          <w:rFonts w:ascii="Arial" w:hAnsi="Arial" w:cs="Arial"/>
        </w:rPr>
        <w:t>otorie</w:t>
      </w:r>
      <w:r w:rsidRPr="00A609AE">
        <w:rPr>
          <w:rStyle w:val="Enfasigrassetto"/>
          <w:rFonts w:ascii="Arial" w:hAnsi="Arial" w:cs="Arial"/>
        </w:rPr>
        <w:t>.</w:t>
      </w:r>
      <w:r>
        <w:rPr>
          <w:rStyle w:val="Enfasigrassetto"/>
          <w:rFonts w:ascii="Arial" w:hAnsi="Arial" w:cs="Arial"/>
        </w:rPr>
        <w:t xml:space="preserve"> Martedì 4 giugno</w:t>
      </w:r>
      <w:r w:rsidRPr="00A609AE">
        <w:rPr>
          <w:rStyle w:val="Enfasigrassetto"/>
          <w:rFonts w:ascii="Arial" w:hAnsi="Arial" w:cs="Arial"/>
        </w:rPr>
        <w:t>, alle 1</w:t>
      </w:r>
      <w:r>
        <w:rPr>
          <w:rStyle w:val="Enfasigrassetto"/>
          <w:rFonts w:ascii="Arial" w:hAnsi="Arial" w:cs="Arial"/>
        </w:rPr>
        <w:t>0, si terrà l</w:t>
      </w:r>
      <w:r w:rsidRPr="00A609AE">
        <w:rPr>
          <w:rStyle w:val="Enfasigrassetto"/>
          <w:rFonts w:ascii="Arial" w:hAnsi="Arial" w:cs="Arial"/>
        </w:rPr>
        <w:t>a cerimonia di titolazione</w:t>
      </w:r>
      <w:r>
        <w:rPr>
          <w:rStyle w:val="Enfasigrassetto"/>
          <w:rFonts w:ascii="Arial" w:hAnsi="Arial" w:cs="Arial"/>
        </w:rPr>
        <w:t xml:space="preserve"> per</w:t>
      </w:r>
      <w:r w:rsidRPr="00D866F5">
        <w:rPr>
          <w:rStyle w:val="Enfasigrassetto"/>
          <w:rFonts w:ascii="Arial" w:hAnsi="Arial" w:cs="Arial"/>
        </w:rPr>
        <w:t xml:space="preserve"> </w:t>
      </w:r>
      <w:r w:rsidRPr="00A609AE">
        <w:rPr>
          <w:rStyle w:val="Enfasigrassetto"/>
          <w:rFonts w:ascii="Arial" w:hAnsi="Arial" w:cs="Arial"/>
        </w:rPr>
        <w:t>commemorare la memoria del</w:t>
      </w:r>
      <w:r>
        <w:rPr>
          <w:rStyle w:val="Enfasigrassetto"/>
          <w:rFonts w:ascii="Arial" w:hAnsi="Arial" w:cs="Arial"/>
        </w:rPr>
        <w:t xml:space="preserve"> direttore tecnico della sede veronese dell’I.S.E.F. di Bologna e p</w:t>
      </w:r>
      <w:r w:rsidR="00D05CA3">
        <w:rPr>
          <w:rStyle w:val="Enfasigrassetto"/>
          <w:rFonts w:ascii="Arial" w:hAnsi="Arial" w:cs="Arial"/>
        </w:rPr>
        <w:t xml:space="preserve">romotore dei corsi di laurea </w:t>
      </w:r>
      <w:proofErr w:type="spellStart"/>
      <w:r w:rsidR="00D05CA3">
        <w:rPr>
          <w:rStyle w:val="Enfasigrassetto"/>
          <w:rFonts w:ascii="Arial" w:hAnsi="Arial" w:cs="Arial"/>
        </w:rPr>
        <w:t>di</w:t>
      </w:r>
      <w:proofErr w:type="spellEnd"/>
      <w:r w:rsidR="00D05CA3">
        <w:rPr>
          <w:rStyle w:val="Enfasigrassetto"/>
          <w:rFonts w:ascii="Arial" w:hAnsi="Arial" w:cs="Arial"/>
        </w:rPr>
        <w:t xml:space="preserve"> Scienze m</w:t>
      </w:r>
      <w:r>
        <w:rPr>
          <w:rStyle w:val="Enfasigrassetto"/>
          <w:rFonts w:ascii="Arial" w:hAnsi="Arial" w:cs="Arial"/>
        </w:rPr>
        <w:t>otorie Verona</w:t>
      </w:r>
      <w:r w:rsidRPr="00A609AE">
        <w:rPr>
          <w:rStyle w:val="Enfasigrassetto"/>
          <w:rFonts w:ascii="Arial" w:hAnsi="Arial" w:cs="Arial"/>
        </w:rPr>
        <w:t>.</w:t>
      </w:r>
      <w:r>
        <w:rPr>
          <w:rStyle w:val="Enfasigrassetto"/>
          <w:rFonts w:ascii="Arial" w:hAnsi="Arial" w:cs="Arial"/>
        </w:rPr>
        <w:t xml:space="preserve"> Saranno presenti il rettore N</w:t>
      </w:r>
      <w:r w:rsidR="00D05CA3">
        <w:rPr>
          <w:rStyle w:val="Enfasigrassetto"/>
          <w:rFonts w:ascii="Arial" w:hAnsi="Arial" w:cs="Arial"/>
        </w:rPr>
        <w:t xml:space="preserve">icola </w:t>
      </w:r>
      <w:proofErr w:type="spellStart"/>
      <w:r w:rsidR="00D05CA3">
        <w:rPr>
          <w:rStyle w:val="Enfasigrassetto"/>
          <w:rFonts w:ascii="Arial" w:hAnsi="Arial" w:cs="Arial"/>
        </w:rPr>
        <w:t>Sartor</w:t>
      </w:r>
      <w:proofErr w:type="spellEnd"/>
      <w:r w:rsidR="00D05CA3">
        <w:rPr>
          <w:rStyle w:val="Enfasigrassetto"/>
          <w:rFonts w:ascii="Arial" w:hAnsi="Arial" w:cs="Arial"/>
        </w:rPr>
        <w:t>, il direttore del d</w:t>
      </w:r>
      <w:r>
        <w:rPr>
          <w:rStyle w:val="Enfasigrassetto"/>
          <w:rFonts w:ascii="Arial" w:hAnsi="Arial" w:cs="Arial"/>
        </w:rPr>
        <w:t>ipartimento di Neuroscienze, biomedicina e movimento, Andrea Sbarbati, il responsabile di Scienze Motorie, Federico Schena e il presidente del</w:t>
      </w:r>
      <w:r w:rsidR="00D05CA3">
        <w:rPr>
          <w:rStyle w:val="Enfasigrassetto"/>
          <w:rFonts w:ascii="Arial" w:hAnsi="Arial" w:cs="Arial"/>
        </w:rPr>
        <w:t xml:space="preserve"> Collegio didattico di Scienze m</w:t>
      </w:r>
      <w:r>
        <w:rPr>
          <w:rStyle w:val="Enfasigrassetto"/>
          <w:rFonts w:ascii="Arial" w:hAnsi="Arial" w:cs="Arial"/>
        </w:rPr>
        <w:t xml:space="preserve">otorie, Carlo </w:t>
      </w:r>
      <w:proofErr w:type="spellStart"/>
      <w:r>
        <w:rPr>
          <w:rStyle w:val="Enfasigrassetto"/>
          <w:rFonts w:ascii="Arial" w:hAnsi="Arial" w:cs="Arial"/>
        </w:rPr>
        <w:t>Zancanaro</w:t>
      </w:r>
      <w:proofErr w:type="spellEnd"/>
      <w:r>
        <w:rPr>
          <w:rStyle w:val="Enfasigrassetto"/>
          <w:rFonts w:ascii="Arial" w:hAnsi="Arial" w:cs="Arial"/>
        </w:rPr>
        <w:t>.</w:t>
      </w:r>
    </w:p>
    <w:p w14:paraId="749DA64E" w14:textId="35F4B243" w:rsidR="00BB23D0" w:rsidRDefault="00BB23D0" w:rsidP="00BB23D0">
      <w:pPr>
        <w:pStyle w:val="NormaleWeb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Scomparso lo scorso anno a ottantanove anni, Bragagnolo è stato in Italia un precursore della ricerca scientifica sul movimento umano, intuendo le potenzialità dello studio sull’apprendimento motorio (da lui teorizzato con la proposta del metodo M.A.E. Method </w:t>
      </w:r>
      <w:proofErr w:type="spellStart"/>
      <w:r>
        <w:rPr>
          <w:rFonts w:ascii="Arial" w:hAnsi="Arial" w:cs="Arial"/>
          <w:bCs/>
        </w:rPr>
        <w:t>Amplification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Error</w:t>
      </w:r>
      <w:proofErr w:type="spellEnd"/>
      <w:r>
        <w:rPr>
          <w:rFonts w:ascii="Arial" w:hAnsi="Arial" w:cs="Arial"/>
          <w:bCs/>
        </w:rPr>
        <w:t xml:space="preserve">), divenuto successivamente argomento approfondito anche in studi a livello internazionale. Professore di Metodologia dell’allenamento e Biomeccanica, Bragagnolo è ricordato anche come Tecnico Nazionale di atletica leggera. Per oltre 15 anni direttore tecnico dell’ISEF </w:t>
      </w:r>
      <w:r w:rsidR="00FE2647">
        <w:rPr>
          <w:rFonts w:ascii="Arial" w:hAnsi="Arial" w:cs="Arial"/>
          <w:bCs/>
        </w:rPr>
        <w:t xml:space="preserve">veronese </w:t>
      </w:r>
      <w:r>
        <w:rPr>
          <w:rFonts w:ascii="Arial" w:hAnsi="Arial" w:cs="Arial"/>
          <w:bCs/>
        </w:rPr>
        <w:t>ha avuto un ruolo attivo nella trasformazione verso le Scienze Motorie universitarie favorendo la creazione a Verona di un polo didattico-scientifico che oggi ha assunto una rilevanza internazionale.</w:t>
      </w:r>
    </w:p>
    <w:p w14:paraId="5F0200B6" w14:textId="7580F37F" w:rsidR="00BB23D0" w:rsidRPr="006E5D45" w:rsidRDefault="00BB23D0" w:rsidP="00BB23D0">
      <w:pPr>
        <w:pStyle w:val="NormaleWeb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cerimonia inizierà con la scopertura della targa per poi proseguire con il ricordo della figura di Walter Bragagnolo alla presenza </w:t>
      </w:r>
      <w:r w:rsidR="00C7302F">
        <w:rPr>
          <w:rFonts w:ascii="Arial" w:hAnsi="Arial" w:cs="Arial"/>
          <w:bCs/>
        </w:rPr>
        <w:t xml:space="preserve">anche di </w:t>
      </w:r>
      <w:r>
        <w:rPr>
          <w:rFonts w:ascii="Arial" w:hAnsi="Arial" w:cs="Arial"/>
          <w:bCs/>
        </w:rPr>
        <w:t xml:space="preserve">numerosi allievi tra </w:t>
      </w:r>
      <w:r w:rsidR="0030485D">
        <w:rPr>
          <w:rFonts w:ascii="Arial" w:hAnsi="Arial" w:cs="Arial"/>
          <w:bCs/>
        </w:rPr>
        <w:t xml:space="preserve">cui </w:t>
      </w:r>
      <w:r>
        <w:rPr>
          <w:rFonts w:ascii="Arial" w:hAnsi="Arial" w:cs="Arial"/>
          <w:bCs/>
        </w:rPr>
        <w:t xml:space="preserve">ex-atleti veronesi. </w:t>
      </w:r>
    </w:p>
    <w:p w14:paraId="41C8F396" w14:textId="77777777"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14:paraId="72A3D3EC" w14:textId="77777777"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14:paraId="7A5782E1" w14:textId="77777777" w:rsidR="00E2478E" w:rsidRPr="00E2478E" w:rsidRDefault="00E2478E" w:rsidP="00E2478E">
      <w:pPr>
        <w:rPr>
          <w:rFonts w:ascii="Arial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62002BD3" w14:textId="77777777" w:rsidR="00E2478E" w:rsidRPr="00E2478E" w:rsidRDefault="00E2478E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F2EA28D" w14:textId="77777777"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Area Comunicazione</w:t>
      </w:r>
    </w:p>
    <w:p w14:paraId="3A53AE4B" w14:textId="77777777"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 xml:space="preserve">Direzione Comunicazione e </w:t>
      </w:r>
      <w:proofErr w:type="spellStart"/>
      <w:r w:rsidRPr="00E2478E">
        <w:rPr>
          <w:rFonts w:ascii="Arial" w:eastAsia="SimSun" w:hAnsi="Arial" w:cs="Arial"/>
          <w:color w:val="000000"/>
          <w:sz w:val="20"/>
          <w:szCs w:val="20"/>
        </w:rPr>
        <w:t>Governance</w:t>
      </w:r>
      <w:proofErr w:type="spellEnd"/>
    </w:p>
    <w:p w14:paraId="32077D7E" w14:textId="77777777"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Telefono: 045.8028015 - 8717</w:t>
      </w:r>
    </w:p>
    <w:p w14:paraId="4DD9A322" w14:textId="77777777"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>M. 349.1536099</w:t>
      </w:r>
    </w:p>
    <w:p w14:paraId="4DFFD73A" w14:textId="77777777" w:rsidR="00592FB6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 xml:space="preserve">Email: </w:t>
      </w:r>
      <w:hyperlink r:id="rId8" w:tgtFrame="_blank" w:history="1">
        <w:r w:rsidRPr="00E2478E">
          <w:rPr>
            <w:rFonts w:ascii="Arial" w:eastAsia="SimSun" w:hAnsi="Arial" w:cs="Arial"/>
            <w:color w:val="0000FF"/>
            <w:sz w:val="20"/>
            <w:szCs w:val="20"/>
            <w:u w:val="single"/>
            <w:lang w:val="fr-FR"/>
          </w:rPr>
          <w:t>ufficio.stampa@ateneo.univr.it</w:t>
        </w:r>
      </w:hyperlink>
      <w:bookmarkStart w:id="1" w:name="_GoBack"/>
      <w:bookmarkEnd w:id="1"/>
    </w:p>
    <w:sectPr w:rsidR="00592FB6" w:rsidRPr="00E2478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0D2E" w14:textId="77777777" w:rsidR="00F77FE6" w:rsidRDefault="00F77FE6">
      <w:r>
        <w:separator/>
      </w:r>
    </w:p>
  </w:endnote>
  <w:endnote w:type="continuationSeparator" w:id="0">
    <w:p w14:paraId="031F4094" w14:textId="77777777" w:rsidR="00F77FE6" w:rsidRDefault="00F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04B4D61" w14:textId="76FE2270" w:rsidR="00592FB6" w:rsidRDefault="00D05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</w:t>
    </w:r>
  </w:p>
  <w:p w14:paraId="4725088E" w14:textId="77777777" w:rsidR="00592FB6" w:rsidRDefault="00D05CA3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14:paraId="4B94D5A5" w14:textId="77777777"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0B82" w14:textId="77777777" w:rsidR="00F77FE6" w:rsidRDefault="00F77FE6">
      <w:r>
        <w:separator/>
      </w:r>
    </w:p>
  </w:footnote>
  <w:footnote w:type="continuationSeparator" w:id="0">
    <w:p w14:paraId="6FF63C28" w14:textId="77777777" w:rsidR="00F77FE6" w:rsidRDefault="00F7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C28A" w14:textId="77777777"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0E4B528" wp14:editId="07777777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EC669" w14:textId="77777777"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14:paraId="41F6C3E5" w14:textId="77777777"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14:paraId="0DABA42A" w14:textId="77777777"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E4B528"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14:paraId="3DEEC669" w14:textId="77777777" w:rsidR="00592FB6" w:rsidRDefault="00592FB6">
                    <w:pPr>
                      <w:ind w:right="-6"/>
                      <w:textDirection w:val="btLr"/>
                    </w:pPr>
                  </w:p>
                  <w:p w14:paraId="41F6C3E5" w14:textId="77777777"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14:paraId="0DABA42A" w14:textId="77777777"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 wp14:anchorId="08A4BD00" wp14:editId="07777777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6"/>
    <w:rsid w:val="000335BE"/>
    <w:rsid w:val="000532F2"/>
    <w:rsid w:val="00076FB2"/>
    <w:rsid w:val="0009041A"/>
    <w:rsid w:val="000954BD"/>
    <w:rsid w:val="000E5D52"/>
    <w:rsid w:val="001C304B"/>
    <w:rsid w:val="001D42A3"/>
    <w:rsid w:val="002C19C0"/>
    <w:rsid w:val="0030485D"/>
    <w:rsid w:val="00310EDA"/>
    <w:rsid w:val="00320FD8"/>
    <w:rsid w:val="00397CDD"/>
    <w:rsid w:val="003A2545"/>
    <w:rsid w:val="003A303F"/>
    <w:rsid w:val="00403B0E"/>
    <w:rsid w:val="004D01EC"/>
    <w:rsid w:val="004D3A57"/>
    <w:rsid w:val="004F2AE6"/>
    <w:rsid w:val="004F3CC9"/>
    <w:rsid w:val="00526FBF"/>
    <w:rsid w:val="00535085"/>
    <w:rsid w:val="00563182"/>
    <w:rsid w:val="00567868"/>
    <w:rsid w:val="00592FB6"/>
    <w:rsid w:val="005C072F"/>
    <w:rsid w:val="00630874"/>
    <w:rsid w:val="00686F25"/>
    <w:rsid w:val="006C3ED9"/>
    <w:rsid w:val="006E3435"/>
    <w:rsid w:val="006F00F1"/>
    <w:rsid w:val="00715E71"/>
    <w:rsid w:val="00743FD5"/>
    <w:rsid w:val="0075210B"/>
    <w:rsid w:val="00783744"/>
    <w:rsid w:val="0080000E"/>
    <w:rsid w:val="00803982"/>
    <w:rsid w:val="008042D5"/>
    <w:rsid w:val="0081146D"/>
    <w:rsid w:val="008210A3"/>
    <w:rsid w:val="00862FFD"/>
    <w:rsid w:val="00875D1A"/>
    <w:rsid w:val="00885A0E"/>
    <w:rsid w:val="008F504D"/>
    <w:rsid w:val="00974394"/>
    <w:rsid w:val="009973C5"/>
    <w:rsid w:val="009C44CC"/>
    <w:rsid w:val="009C6C37"/>
    <w:rsid w:val="009D6447"/>
    <w:rsid w:val="009E6E4F"/>
    <w:rsid w:val="00A576BC"/>
    <w:rsid w:val="00A609AE"/>
    <w:rsid w:val="00A735F2"/>
    <w:rsid w:val="00AA69A9"/>
    <w:rsid w:val="00AB3869"/>
    <w:rsid w:val="00AC0B93"/>
    <w:rsid w:val="00B012F5"/>
    <w:rsid w:val="00B2058C"/>
    <w:rsid w:val="00B236FC"/>
    <w:rsid w:val="00B27FB1"/>
    <w:rsid w:val="00B44CEE"/>
    <w:rsid w:val="00B45B6C"/>
    <w:rsid w:val="00BB23D0"/>
    <w:rsid w:val="00C7302F"/>
    <w:rsid w:val="00CB093D"/>
    <w:rsid w:val="00CE3B12"/>
    <w:rsid w:val="00CF5CE7"/>
    <w:rsid w:val="00D05CA3"/>
    <w:rsid w:val="00D626C2"/>
    <w:rsid w:val="00D866F5"/>
    <w:rsid w:val="00E0502B"/>
    <w:rsid w:val="00E2478E"/>
    <w:rsid w:val="00E3076A"/>
    <w:rsid w:val="00E5566E"/>
    <w:rsid w:val="00E9581D"/>
    <w:rsid w:val="00F25873"/>
    <w:rsid w:val="00F64C80"/>
    <w:rsid w:val="00F77FE6"/>
    <w:rsid w:val="00FC290B"/>
    <w:rsid w:val="00FE2647"/>
    <w:rsid w:val="64D98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07E0"/>
  <w15:docId w15:val="{3CBF16D0-D21D-4B83-86E9-6C14B92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609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6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7BF5-1F98-499B-8558-69BBED3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Mauroner</dc:creator>
  <cp:lastModifiedBy>Elisa Innocenti</cp:lastModifiedBy>
  <cp:revision>2</cp:revision>
  <cp:lastPrinted>2019-05-16T13:44:00Z</cp:lastPrinted>
  <dcterms:created xsi:type="dcterms:W3CDTF">2019-05-29T12:00:00Z</dcterms:created>
  <dcterms:modified xsi:type="dcterms:W3CDTF">2019-05-29T12:00:00Z</dcterms:modified>
</cp:coreProperties>
</file>